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150" w:type="dxa"/>
        <w:tblCellSpacing w:w="0" w:type="dxa"/>
        <w:tblCellMar>
          <w:left w:w="0" w:type="dxa"/>
          <w:right w:w="0" w:type="dxa"/>
        </w:tblCellMar>
        <w:tblLook w:val="04A0" w:firstRow="1" w:lastRow="0" w:firstColumn="1" w:lastColumn="0" w:noHBand="0" w:noVBand="1"/>
      </w:tblPr>
      <w:tblGrid>
        <w:gridCol w:w="1214"/>
        <w:gridCol w:w="2430"/>
        <w:gridCol w:w="1215"/>
        <w:gridCol w:w="2552"/>
        <w:gridCol w:w="1215"/>
        <w:gridCol w:w="3524"/>
      </w:tblGrid>
      <w:tr w:rsidR="00CB6BF0" w:rsidRPr="00CB6BF0" w:rsidTr="00CB6BF0">
        <w:trPr>
          <w:tblCellSpacing w:w="0" w:type="dxa"/>
        </w:trPr>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信息名称：</w:t>
            </w:r>
          </w:p>
        </w:tc>
        <w:tc>
          <w:tcPr>
            <w:tcW w:w="0" w:type="auto"/>
            <w:gridSpan w:val="5"/>
            <w:hideMark/>
          </w:tcPr>
          <w:p w:rsidR="00CB6BF0" w:rsidRPr="00CB6BF0" w:rsidRDefault="00CB6BF0" w:rsidP="00CB6BF0">
            <w:pPr>
              <w:widowControl/>
              <w:spacing w:line="375" w:lineRule="atLeast"/>
              <w:jc w:val="left"/>
              <w:rPr>
                <w:rFonts w:ascii="宋体" w:eastAsia="宋体" w:hAnsi="宋体" w:cs="宋体"/>
                <w:b/>
                <w:bCs/>
                <w:color w:val="CC3300"/>
                <w:kern w:val="0"/>
                <w:szCs w:val="21"/>
              </w:rPr>
            </w:pPr>
            <w:r w:rsidRPr="00CB6BF0">
              <w:rPr>
                <w:rFonts w:ascii="宋体" w:eastAsia="宋体" w:hAnsi="宋体" w:cs="宋体" w:hint="eastAsia"/>
                <w:b/>
                <w:bCs/>
                <w:color w:val="CC3300"/>
                <w:kern w:val="0"/>
                <w:szCs w:val="21"/>
              </w:rPr>
              <w:t>教育部办公厅关于开展2018年度国家虚拟仿真实验教学项目认定工作的通知</w:t>
            </w:r>
          </w:p>
        </w:tc>
      </w:tr>
      <w:tr w:rsidR="00CB6BF0" w:rsidRPr="00CB6BF0" w:rsidTr="00CB6BF0">
        <w:trPr>
          <w:tblCellSpacing w:w="0" w:type="dxa"/>
        </w:trPr>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信息索引：</w:t>
            </w:r>
          </w:p>
        </w:tc>
        <w:tc>
          <w:tcPr>
            <w:tcW w:w="1000" w:type="pct"/>
            <w:hideMark/>
          </w:tcPr>
          <w:p w:rsidR="00CB6BF0" w:rsidRPr="00CB6BF0" w:rsidRDefault="00CB6BF0" w:rsidP="00CB6BF0">
            <w:pPr>
              <w:widowControl/>
              <w:spacing w:line="375" w:lineRule="atLeast"/>
              <w:jc w:val="left"/>
              <w:rPr>
                <w:rFonts w:ascii="宋体" w:eastAsia="宋体" w:hAnsi="宋体" w:cs="宋体"/>
                <w:color w:val="4B4B4B"/>
                <w:kern w:val="0"/>
                <w:szCs w:val="21"/>
              </w:rPr>
            </w:pPr>
            <w:r w:rsidRPr="00CB6BF0">
              <w:rPr>
                <w:rFonts w:ascii="宋体" w:eastAsia="宋体" w:hAnsi="宋体" w:cs="宋体" w:hint="eastAsia"/>
                <w:color w:val="4B4B4B"/>
                <w:kern w:val="0"/>
                <w:szCs w:val="21"/>
              </w:rPr>
              <w:t>360A08-07-2018-0015-1</w:t>
            </w:r>
          </w:p>
        </w:tc>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生成日期：</w:t>
            </w:r>
          </w:p>
        </w:tc>
        <w:tc>
          <w:tcPr>
            <w:tcW w:w="1050" w:type="pct"/>
            <w:hideMark/>
          </w:tcPr>
          <w:p w:rsidR="00CB6BF0" w:rsidRPr="00CB6BF0" w:rsidRDefault="00CB6BF0" w:rsidP="00CB6BF0">
            <w:pPr>
              <w:widowControl/>
              <w:spacing w:line="375" w:lineRule="atLeast"/>
              <w:jc w:val="left"/>
              <w:rPr>
                <w:rFonts w:ascii="宋体" w:eastAsia="宋体" w:hAnsi="宋体" w:cs="宋体"/>
                <w:color w:val="4B4B4B"/>
                <w:kern w:val="0"/>
                <w:szCs w:val="21"/>
              </w:rPr>
            </w:pPr>
            <w:r w:rsidRPr="00CB6BF0">
              <w:rPr>
                <w:rFonts w:ascii="宋体" w:eastAsia="宋体" w:hAnsi="宋体" w:cs="宋体" w:hint="eastAsia"/>
                <w:color w:val="4B4B4B"/>
                <w:kern w:val="0"/>
                <w:szCs w:val="21"/>
              </w:rPr>
              <w:t>2018-07-31</w:t>
            </w:r>
          </w:p>
        </w:tc>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发文机构：</w:t>
            </w:r>
          </w:p>
        </w:tc>
        <w:tc>
          <w:tcPr>
            <w:tcW w:w="1700" w:type="pct"/>
            <w:hideMark/>
          </w:tcPr>
          <w:p w:rsidR="00CB6BF0" w:rsidRPr="00CB6BF0" w:rsidRDefault="00CB6BF0" w:rsidP="00CB6BF0">
            <w:pPr>
              <w:widowControl/>
              <w:spacing w:line="375" w:lineRule="atLeast"/>
              <w:jc w:val="left"/>
              <w:rPr>
                <w:rFonts w:ascii="宋体" w:eastAsia="宋体" w:hAnsi="宋体" w:cs="宋体"/>
                <w:color w:val="4B4B4B"/>
                <w:kern w:val="0"/>
                <w:szCs w:val="21"/>
              </w:rPr>
            </w:pPr>
            <w:r w:rsidRPr="00CB6BF0">
              <w:rPr>
                <w:rFonts w:ascii="宋体" w:eastAsia="宋体" w:hAnsi="宋体" w:cs="宋体" w:hint="eastAsia"/>
                <w:color w:val="4B4B4B"/>
                <w:kern w:val="0"/>
                <w:szCs w:val="21"/>
              </w:rPr>
              <w:t>教育部办公厅</w:t>
            </w:r>
          </w:p>
        </w:tc>
      </w:tr>
      <w:tr w:rsidR="00CB6BF0" w:rsidRPr="00CB6BF0" w:rsidTr="00CB6BF0">
        <w:trPr>
          <w:tblCellSpacing w:w="0" w:type="dxa"/>
        </w:trPr>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发文字号：</w:t>
            </w:r>
          </w:p>
        </w:tc>
        <w:tc>
          <w:tcPr>
            <w:tcW w:w="0" w:type="auto"/>
            <w:hideMark/>
          </w:tcPr>
          <w:p w:rsidR="00CB6BF0" w:rsidRPr="00CB6BF0" w:rsidRDefault="00CB6BF0" w:rsidP="00CB6BF0">
            <w:pPr>
              <w:widowControl/>
              <w:spacing w:line="375" w:lineRule="atLeast"/>
              <w:jc w:val="left"/>
              <w:rPr>
                <w:rFonts w:ascii="宋体" w:eastAsia="宋体" w:hAnsi="宋体" w:cs="宋体"/>
                <w:color w:val="4B4B4B"/>
                <w:kern w:val="0"/>
                <w:szCs w:val="21"/>
              </w:rPr>
            </w:pPr>
            <w:r w:rsidRPr="00CB6BF0">
              <w:rPr>
                <w:rFonts w:ascii="宋体" w:eastAsia="宋体" w:hAnsi="宋体" w:cs="宋体" w:hint="eastAsia"/>
                <w:color w:val="4B4B4B"/>
                <w:kern w:val="0"/>
                <w:szCs w:val="21"/>
              </w:rPr>
              <w:t>教高厅函〔2018〕45号</w:t>
            </w:r>
          </w:p>
        </w:tc>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信息类别：</w:t>
            </w:r>
          </w:p>
        </w:tc>
        <w:tc>
          <w:tcPr>
            <w:tcW w:w="0" w:type="auto"/>
            <w:gridSpan w:val="3"/>
            <w:hideMark/>
          </w:tcPr>
          <w:p w:rsidR="00CB6BF0" w:rsidRPr="00CB6BF0" w:rsidRDefault="00CB6BF0" w:rsidP="00CB6BF0">
            <w:pPr>
              <w:widowControl/>
              <w:spacing w:line="375" w:lineRule="atLeast"/>
              <w:jc w:val="left"/>
              <w:rPr>
                <w:rFonts w:ascii="宋体" w:eastAsia="宋体" w:hAnsi="宋体" w:cs="宋体"/>
                <w:color w:val="4B4B4B"/>
                <w:kern w:val="0"/>
                <w:szCs w:val="21"/>
              </w:rPr>
            </w:pPr>
            <w:r w:rsidRPr="00CB6BF0">
              <w:rPr>
                <w:rFonts w:ascii="宋体" w:eastAsia="宋体" w:hAnsi="宋体" w:cs="宋体" w:hint="eastAsia"/>
                <w:color w:val="4B4B4B"/>
                <w:kern w:val="0"/>
                <w:szCs w:val="21"/>
              </w:rPr>
              <w:t>高等教育</w:t>
            </w:r>
          </w:p>
        </w:tc>
      </w:tr>
      <w:tr w:rsidR="00CB6BF0" w:rsidRPr="00CB6BF0" w:rsidTr="00CB6BF0">
        <w:trPr>
          <w:tblCellSpacing w:w="0" w:type="dxa"/>
        </w:trPr>
        <w:tc>
          <w:tcPr>
            <w:tcW w:w="500" w:type="pct"/>
            <w:hideMark/>
          </w:tcPr>
          <w:p w:rsidR="00CB6BF0" w:rsidRPr="00CB6BF0" w:rsidRDefault="00CB6BF0" w:rsidP="00CB6BF0">
            <w:pPr>
              <w:widowControl/>
              <w:spacing w:line="375" w:lineRule="atLeast"/>
              <w:jc w:val="left"/>
              <w:rPr>
                <w:rFonts w:ascii="宋体" w:eastAsia="宋体" w:hAnsi="宋体" w:cs="宋体"/>
                <w:b/>
                <w:bCs/>
                <w:color w:val="4B4B4B"/>
                <w:kern w:val="0"/>
                <w:szCs w:val="21"/>
              </w:rPr>
            </w:pPr>
            <w:r w:rsidRPr="00CB6BF0">
              <w:rPr>
                <w:rFonts w:ascii="宋体" w:eastAsia="宋体" w:hAnsi="宋体" w:cs="宋体" w:hint="eastAsia"/>
                <w:b/>
                <w:bCs/>
                <w:color w:val="4B4B4B"/>
                <w:kern w:val="0"/>
                <w:szCs w:val="21"/>
              </w:rPr>
              <w:t>内容概述：</w:t>
            </w:r>
          </w:p>
        </w:tc>
        <w:tc>
          <w:tcPr>
            <w:tcW w:w="0" w:type="auto"/>
            <w:gridSpan w:val="5"/>
            <w:hideMark/>
          </w:tcPr>
          <w:p w:rsidR="000936FD" w:rsidRDefault="00CB6BF0" w:rsidP="00CB6BF0">
            <w:pPr>
              <w:widowControl/>
              <w:spacing w:line="375" w:lineRule="atLeast"/>
              <w:jc w:val="left"/>
              <w:rPr>
                <w:rFonts w:ascii="宋体" w:eastAsia="宋体" w:hAnsi="宋体" w:cs="宋体"/>
                <w:color w:val="4B4B4B"/>
                <w:kern w:val="0"/>
                <w:szCs w:val="21"/>
              </w:rPr>
            </w:pPr>
            <w:r w:rsidRPr="00CB6BF0">
              <w:rPr>
                <w:rFonts w:ascii="宋体" w:eastAsia="宋体" w:hAnsi="宋体" w:cs="宋体" w:hint="eastAsia"/>
                <w:color w:val="4B4B4B"/>
                <w:kern w:val="0"/>
                <w:szCs w:val="21"/>
              </w:rPr>
              <w:t>教育部办公厅发布《关于开展2018年度国家虚拟仿真实验教学项目认定工作的通知》。</w:t>
            </w:r>
          </w:p>
          <w:p w:rsidR="000936FD" w:rsidRPr="000936FD" w:rsidRDefault="000936FD" w:rsidP="00CB6BF0">
            <w:pPr>
              <w:widowControl/>
              <w:spacing w:line="375" w:lineRule="atLeast"/>
              <w:jc w:val="left"/>
              <w:rPr>
                <w:rFonts w:ascii="宋体" w:eastAsia="宋体" w:hAnsi="宋体" w:cs="宋体" w:hint="eastAsia"/>
                <w:color w:val="4B4B4B"/>
                <w:kern w:val="0"/>
                <w:szCs w:val="21"/>
              </w:rPr>
            </w:pPr>
          </w:p>
        </w:tc>
      </w:tr>
    </w:tbl>
    <w:p w:rsidR="00CB6BF0" w:rsidRPr="00CB6BF0" w:rsidRDefault="00CB6BF0" w:rsidP="00CB6BF0">
      <w:pPr>
        <w:widowControl/>
        <w:shd w:val="clear" w:color="auto" w:fill="FFFFFF"/>
        <w:jc w:val="left"/>
        <w:rPr>
          <w:rFonts w:ascii="宋体" w:eastAsia="宋体" w:hAnsi="宋体" w:cs="宋体"/>
          <w:vanish/>
          <w:kern w:val="0"/>
          <w:sz w:val="24"/>
          <w:szCs w:val="24"/>
        </w:rPr>
      </w:pPr>
      <w:r w:rsidRPr="00CB6BF0">
        <w:rPr>
          <w:rFonts w:ascii="宋体" w:eastAsia="宋体" w:hAnsi="宋体" w:cs="宋体"/>
          <w:vanish/>
          <w:kern w:val="0"/>
          <w:sz w:val="24"/>
          <w:szCs w:val="24"/>
        </w:rPr>
        <w:t>信息公开_厅函</w:t>
      </w:r>
    </w:p>
    <w:p w:rsidR="00CB6BF0" w:rsidRPr="00CB6BF0" w:rsidRDefault="00CB6BF0" w:rsidP="00CB6BF0">
      <w:pPr>
        <w:widowControl/>
        <w:shd w:val="clear" w:color="auto" w:fill="FFFFFF"/>
        <w:spacing w:before="100" w:beforeAutospacing="1" w:after="100" w:afterAutospacing="1" w:line="480" w:lineRule="atLeast"/>
        <w:jc w:val="right"/>
        <w:rPr>
          <w:rFonts w:ascii="微软雅黑" w:eastAsia="微软雅黑" w:hAnsi="微软雅黑" w:cs="宋体"/>
          <w:b/>
          <w:bCs/>
          <w:color w:val="4B4B4B"/>
          <w:kern w:val="0"/>
          <w:sz w:val="24"/>
          <w:szCs w:val="24"/>
        </w:rPr>
      </w:pPr>
      <w:r w:rsidRPr="00CB6BF0">
        <w:rPr>
          <w:rFonts w:ascii="微软雅黑" w:eastAsia="微软雅黑" w:hAnsi="微软雅黑" w:cs="宋体" w:hint="eastAsia"/>
          <w:b/>
          <w:bCs/>
          <w:color w:val="4B4B4B"/>
          <w:kern w:val="0"/>
          <w:sz w:val="24"/>
          <w:szCs w:val="24"/>
        </w:rPr>
        <w:t>教高厅函〔2018〕45号</w:t>
      </w:r>
    </w:p>
    <w:p w:rsidR="00CB6BF0" w:rsidRPr="00CB6BF0" w:rsidRDefault="00CB6BF0" w:rsidP="00CB6BF0">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CB6BF0">
        <w:rPr>
          <w:rFonts w:ascii="微软雅黑" w:eastAsia="微软雅黑" w:hAnsi="微软雅黑" w:cs="宋体" w:hint="eastAsia"/>
          <w:b/>
          <w:bCs/>
          <w:color w:val="4B4B4B"/>
          <w:kern w:val="36"/>
          <w:sz w:val="30"/>
          <w:szCs w:val="30"/>
        </w:rPr>
        <w:t>教育部办公厅关于开展2018年度国家虚拟</w:t>
      </w:r>
      <w:r w:rsidRPr="00CB6BF0">
        <w:rPr>
          <w:rFonts w:ascii="微软雅黑" w:eastAsia="微软雅黑" w:hAnsi="微软雅黑" w:cs="宋体" w:hint="eastAsia"/>
          <w:b/>
          <w:bCs/>
          <w:color w:val="4B4B4B"/>
          <w:kern w:val="36"/>
          <w:sz w:val="30"/>
          <w:szCs w:val="30"/>
        </w:rPr>
        <w:br/>
        <w:t>仿真实验教学项目认定工作的通知</w:t>
      </w:r>
    </w:p>
    <w:p w:rsidR="00CB6BF0" w:rsidRPr="00CB6BF0" w:rsidRDefault="00CB6BF0" w:rsidP="00CB6BF0">
      <w:pPr>
        <w:widowControl/>
        <w:shd w:val="clear" w:color="auto" w:fill="FFFFFF"/>
        <w:spacing w:before="100" w:beforeAutospacing="1" w:after="100" w:afterAutospacing="1" w:line="480" w:lineRule="atLeast"/>
        <w:jc w:val="right"/>
        <w:rPr>
          <w:rFonts w:ascii="微软雅黑" w:eastAsia="微软雅黑" w:hAnsi="微软雅黑" w:cs="宋体"/>
          <w:b/>
          <w:bCs/>
          <w:vanish/>
          <w:color w:val="4B4B4B"/>
          <w:kern w:val="0"/>
          <w:sz w:val="24"/>
          <w:szCs w:val="24"/>
        </w:rPr>
      </w:pPr>
      <w:r w:rsidRPr="00CB6BF0">
        <w:rPr>
          <w:rFonts w:ascii="微软雅黑" w:eastAsia="微软雅黑" w:hAnsi="微软雅黑" w:cs="宋体" w:hint="eastAsia"/>
          <w:b/>
          <w:bCs/>
          <w:vanish/>
          <w:color w:val="4B4B4B"/>
          <w:kern w:val="0"/>
          <w:sz w:val="24"/>
          <w:szCs w:val="24"/>
        </w:rPr>
        <w:t>教高厅函〔2018〕45号</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各省、自治区、直辖市教育厅（教委），新疆生产建设兵团教育局：</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根据《教育部关于开展国家虚拟仿真实验教学项目建设工作的通知》（教高函〔2018〕5号），经研究，决定启动2018年度国家虚拟仿真实验教学项目认定工作。现将具体事项通知如下：</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w:t>
      </w:r>
      <w:r w:rsidRPr="00CB6BF0">
        <w:rPr>
          <w:rFonts w:ascii="微软雅黑" w:eastAsia="微软雅黑" w:hAnsi="微软雅黑" w:cs="宋体" w:hint="eastAsia"/>
          <w:b/>
          <w:bCs/>
          <w:color w:val="4B4B4B"/>
          <w:kern w:val="0"/>
          <w:sz w:val="24"/>
          <w:szCs w:val="24"/>
        </w:rPr>
        <w:t>一、认定范围与数量</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2018年度开展认定的分类范围是化学类、生物科学类、心理学类、机械类、能源动力类、土木类、测绘类、化工与制药类、地质类、交通运输类、航空航天类、核工程类、环境科学与工程类、食品科学与工程类、植物类、动物类、医学基础类、临床医学类、中医类、药学类、护理学类、教育学类和新闻传播学类等23个类别，认定计划为260个（见附件1）。</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w:t>
      </w:r>
      <w:r w:rsidRPr="00CB6BF0">
        <w:rPr>
          <w:rFonts w:ascii="微软雅黑" w:eastAsia="微软雅黑" w:hAnsi="微软雅黑" w:cs="宋体" w:hint="eastAsia"/>
          <w:b/>
          <w:bCs/>
          <w:color w:val="4B4B4B"/>
          <w:kern w:val="0"/>
          <w:sz w:val="24"/>
          <w:szCs w:val="24"/>
        </w:rPr>
        <w:t>二、申报与推荐</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（一）申报主体</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lastRenderedPageBreak/>
        <w:t xml:space="preserve">　　2018年度国家虚拟仿真实验教学项目的申报主体是普通本科高等学校和军队高等教育院校中的本科以上高校。</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（二）申报材料</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1.《2018年度国家虚拟仿真实验教学项目申报表》（以下简称《申报表》），具体内容见附件2。</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2.国家虚拟仿真实验教学项目简介视频。内容应包括实验教学项目基本情况、教学过程、实验要求等。简介视频技术要求见附件3。</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（三）申报程序</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申报主体将学校盖章后的《申报表》纸质版一式两份、存储简介视频的光盘或移动存储介质送至各省级教育行政部门联系人处。申报时间由各省级教育行政部门确定。</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（四）申报注意事项</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1.申报的虚拟仿真实验教学项目应为高校开展实验教学的基本单元，符合国家虚拟仿真实验教学项目的要求。</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2.申报的虚拟仿真实验教学项目应坚持“能实不虚”，支撑学生综合能力培养，至少满足2个课时的实验教学需求，学生实际参与的交互性实验操作步骤须不少于10步。</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3.申报的虚拟仿真实验教学项目应确保符合相关知识产权法律法规，可以完全对外公开服务。</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lastRenderedPageBreak/>
        <w:t xml:space="preserve">　　4.申报的虚拟仿真实验教学项目有效链接网址应直接指向实验项目，且保持链接畅通；应确保所承诺的并发数以内网络实验请求及时响应和对超过并发数的实验请求提供排队提示服务。</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（五）推荐主体</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省级教育行政部门是2018年度国家虚拟仿真实验教学项目的推荐主体，负责所在省级区域范围内申报主体的推荐工作。</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（六）推荐数量</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省级教育行政部门在认定分类范围内，按照2018年度国家虚拟仿真实验教学项目分省推荐计划表（见附件4）提出推荐意见，并具函报送推荐结果。在推荐工作中，要积极支持军队高等院校申报的实验教学项目。</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（七）推荐材料</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1.2018年度国家虚拟仿真实验教学项目推荐汇总表。具体内容要求见附件5。</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2.推荐虚拟仿真实验教学项目的申报表和电子文件。</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（八）推荐程序</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1.确定工作联系人。请各省级教育行政部门于2018年8月15日前将2018年度国家虚拟仿真实验教学项目工作联系人信息表（见附件6）发送至电子邮箱sysc@moe.edu.cn。电子文件格式为EXCEL（OFFICE 2003）版本，命名格式为：XXXX（省、自治区或直辖</w:t>
      </w:r>
      <w:r w:rsidRPr="00CB6BF0">
        <w:rPr>
          <w:rFonts w:ascii="微软雅黑" w:eastAsia="微软雅黑" w:hAnsi="微软雅黑" w:cs="宋体" w:hint="eastAsia"/>
          <w:color w:val="4B4B4B"/>
          <w:kern w:val="0"/>
          <w:sz w:val="24"/>
          <w:szCs w:val="24"/>
        </w:rPr>
        <w:lastRenderedPageBreak/>
        <w:t>市）-国家虚拟仿真实验教学项目工作联系人.xls。电子邮件主题为：XXXX（省、自治区或直辖市）-国家虚拟仿真实验教学项目工作联系人。</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获取工作账户，完成网络推荐。为保证认定工作的高效、有序、公开，2018年度国家虚拟仿真实验教学项目认定工作试行网络推荐。请工作联系人按照推荐意见，通过“国家虚拟仿真实验教学项目工作网（shenbao.ilab-x.com）”（以下简称“工作网”）完成在线推荐工作。“工作网”将于2018年8月20日发送账户信息至工作联系人电子邮箱。</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3.提交纸质材料和电子材料存储介质。请各省级教育行政部门于2018年9月30日前将2018年度国家虚拟仿真实验教学项目推荐汇总表、推荐的虚拟仿真实验教学项目申报表和电子文件（尽量用一个存储介质）一并送至教育部高等教育司实验室处。逾期推荐不予受理。</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w:t>
      </w:r>
      <w:r w:rsidRPr="00CB6BF0">
        <w:rPr>
          <w:rFonts w:ascii="微软雅黑" w:eastAsia="微软雅黑" w:hAnsi="微软雅黑" w:cs="宋体" w:hint="eastAsia"/>
          <w:b/>
          <w:bCs/>
          <w:color w:val="4B4B4B"/>
          <w:kern w:val="0"/>
          <w:sz w:val="24"/>
          <w:szCs w:val="24"/>
        </w:rPr>
        <w:t xml:space="preserve">三、评价与认定 </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（一）申报材料公示</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1.申报主体在确定拟申报的虚拟仿真实验教学项目前，需在校内进行公示，并审核实验教学项目的内容是否符合申报要求和注意事项、是否违反相关法律法规和教学纪律要求等。</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我部将对申报材料进行公示，公开接受高校和社会的监督。申报材料公示期间，发现并查实申报材料有信息、数据等造假、违法违规行为，将终止该实验教学项目的本次认定工作，并对相应申报主体或推荐主体今后的申报推荐行为进行适当限制。</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（二）综合评价认定</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lastRenderedPageBreak/>
        <w:t xml:space="preserve">　　我部将组织专家，对通过公示的虚拟仿真实验教学项目的教学内容、教学方法、教学效果、教学资源、共享服务等方面进行评价，充分考虑网络使用用户的评价，提出2018年度“国家虚拟仿真实验教学项目”建议名单。</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w:t>
      </w:r>
      <w:r w:rsidRPr="00CB6BF0">
        <w:rPr>
          <w:rFonts w:ascii="微软雅黑" w:eastAsia="微软雅黑" w:hAnsi="微软雅黑" w:cs="宋体" w:hint="eastAsia"/>
          <w:b/>
          <w:bCs/>
          <w:color w:val="4B4B4B"/>
          <w:kern w:val="0"/>
          <w:sz w:val="24"/>
          <w:szCs w:val="24"/>
        </w:rPr>
        <w:t xml:space="preserve">四、认定后管理 </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（一）持续改进</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对认定的“国家虚拟仿真实验教学项目”，相关高校要加大经费投入，继续建设与完善。中央部委所属高校要将“国家虚拟仿真实验教学项目”纳入“十三五”期间中央高校教育教学改革专项的重要内容，予以重点支持。军队和地方所属高校也要采取相应措施予以支持。</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（二）持续开放服务</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对认定的“国家虚拟仿真实验教学项目”，相关高校要确保项目被认定后1年内面向高校和社会免费开放并提供教学服务，1年后至3年内免费开放服务内容不少于50%，3年后免费开放服务内容不少于30%。</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（三）持续监管</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我部将对“国家虚拟仿真实验教学项目”的对外联通和服务情况进行持续监管，对每半年联通测试出现10次以上不能联通或免费开放服务内容未达标的实验教学项目，经相关高校整改仍无改进的，取消“国家虚拟仿真实验教学项目”称号。</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w:t>
      </w:r>
      <w:r w:rsidRPr="00CB6BF0">
        <w:rPr>
          <w:rFonts w:ascii="微软雅黑" w:eastAsia="微软雅黑" w:hAnsi="微软雅黑" w:cs="宋体" w:hint="eastAsia"/>
          <w:b/>
          <w:bCs/>
          <w:color w:val="4B4B4B"/>
          <w:kern w:val="0"/>
          <w:sz w:val="24"/>
          <w:szCs w:val="24"/>
        </w:rPr>
        <w:t xml:space="preserve">五、联系方式 </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lastRenderedPageBreak/>
        <w:t xml:space="preserve">　　教育部高等教育司实验室处咨询电话：010-66096987，通讯地址：北京市西城区西单大木仓胡同35号，邮编：100816。</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“工作网”联系人：王妍，咨询电话：010-58582357，13260059089。</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请各省级教育行政部门高度重视此项工作，按时、保质完成2018年的推荐工作。在工作中遇到有关问题，请及时与我部联系沟通。</w:t>
      </w:r>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附件：1.</w:t>
      </w:r>
      <w:hyperlink r:id="rId6" w:tgtFrame="_blank" w:history="1">
        <w:r w:rsidRPr="00CB6BF0">
          <w:rPr>
            <w:rFonts w:ascii="微软雅黑" w:eastAsia="微软雅黑" w:hAnsi="微软雅黑" w:cs="宋体" w:hint="eastAsia"/>
            <w:color w:val="0000FF"/>
            <w:kern w:val="0"/>
            <w:sz w:val="24"/>
            <w:szCs w:val="24"/>
          </w:rPr>
          <w:t>2018年度国家虚拟仿真实验教学项目认定计划及对应专业表</w:t>
        </w:r>
      </w:hyperlink>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2.</w:t>
      </w:r>
      <w:hyperlink r:id="rId7" w:tgtFrame="_blank" w:history="1">
        <w:r w:rsidRPr="00CB6BF0">
          <w:rPr>
            <w:rFonts w:ascii="微软雅黑" w:eastAsia="微软雅黑" w:hAnsi="微软雅黑" w:cs="宋体" w:hint="eastAsia"/>
            <w:color w:val="0000FF"/>
            <w:kern w:val="0"/>
            <w:sz w:val="24"/>
            <w:szCs w:val="24"/>
          </w:rPr>
          <w:t>2018年度国家虚拟仿真实验教学项目申报表</w:t>
        </w:r>
      </w:hyperlink>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3.</w:t>
      </w:r>
      <w:hyperlink r:id="rId8" w:tgtFrame="_blank" w:history="1">
        <w:r w:rsidRPr="00CB6BF0">
          <w:rPr>
            <w:rFonts w:ascii="微软雅黑" w:eastAsia="微软雅黑" w:hAnsi="微软雅黑" w:cs="宋体" w:hint="eastAsia"/>
            <w:color w:val="0000FF"/>
            <w:kern w:val="0"/>
            <w:sz w:val="24"/>
            <w:szCs w:val="24"/>
          </w:rPr>
          <w:t>2018年度国家虚拟仿真实验教学项目简介视频技术要求</w:t>
        </w:r>
      </w:hyperlink>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4.</w:t>
      </w:r>
      <w:hyperlink r:id="rId9" w:tgtFrame="_blank" w:history="1">
        <w:r w:rsidRPr="00CB6BF0">
          <w:rPr>
            <w:rFonts w:ascii="微软雅黑" w:eastAsia="微软雅黑" w:hAnsi="微软雅黑" w:cs="宋体" w:hint="eastAsia"/>
            <w:color w:val="0000FF"/>
            <w:kern w:val="0"/>
            <w:sz w:val="24"/>
            <w:szCs w:val="24"/>
          </w:rPr>
          <w:t>2018年度国家虚拟仿真实验教学项目分省推荐计划表</w:t>
        </w:r>
      </w:hyperlink>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5.</w:t>
      </w:r>
      <w:hyperlink r:id="rId10" w:tgtFrame="_blank" w:history="1">
        <w:r w:rsidRPr="00CB6BF0">
          <w:rPr>
            <w:rFonts w:ascii="微软雅黑" w:eastAsia="微软雅黑" w:hAnsi="微软雅黑" w:cs="宋体" w:hint="eastAsia"/>
            <w:color w:val="0000FF"/>
            <w:kern w:val="0"/>
            <w:sz w:val="24"/>
            <w:szCs w:val="24"/>
          </w:rPr>
          <w:t>2018年度国家虚拟仿真实验教学项目推荐汇总表</w:t>
        </w:r>
      </w:hyperlink>
    </w:p>
    <w:p w:rsidR="00CB6BF0" w:rsidRPr="00CB6BF0" w:rsidRDefault="00CB6BF0" w:rsidP="00CB6BF0">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 xml:space="preserve">　　　　　6.</w:t>
      </w:r>
      <w:hyperlink r:id="rId11" w:tgtFrame="_blank" w:history="1">
        <w:r w:rsidRPr="00CB6BF0">
          <w:rPr>
            <w:rFonts w:ascii="微软雅黑" w:eastAsia="微软雅黑" w:hAnsi="微软雅黑" w:cs="宋体" w:hint="eastAsia"/>
            <w:color w:val="0000FF"/>
            <w:kern w:val="0"/>
            <w:sz w:val="24"/>
            <w:szCs w:val="24"/>
          </w:rPr>
          <w:t xml:space="preserve">2018年度国家虚拟仿真实验教学项目工作联系人信息表　</w:t>
        </w:r>
      </w:hyperlink>
      <w:r w:rsidRPr="00CB6BF0">
        <w:rPr>
          <w:rFonts w:ascii="微软雅黑" w:eastAsia="微软雅黑" w:hAnsi="微软雅黑" w:cs="宋体" w:hint="eastAsia"/>
          <w:color w:val="4B4B4B"/>
          <w:kern w:val="0"/>
          <w:sz w:val="24"/>
          <w:szCs w:val="24"/>
        </w:rPr>
        <w:t xml:space="preserve">　</w:t>
      </w:r>
    </w:p>
    <w:p w:rsidR="00CB6BF0" w:rsidRPr="00CB6BF0" w:rsidRDefault="00CB6BF0" w:rsidP="00CB6BF0">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教育部办公厅</w:t>
      </w:r>
    </w:p>
    <w:p w:rsidR="00CB6BF0" w:rsidRDefault="00CB6BF0" w:rsidP="00CB6BF0">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CB6BF0">
        <w:rPr>
          <w:rFonts w:ascii="微软雅黑" w:eastAsia="微软雅黑" w:hAnsi="微软雅黑" w:cs="宋体" w:hint="eastAsia"/>
          <w:color w:val="4B4B4B"/>
          <w:kern w:val="0"/>
          <w:sz w:val="24"/>
          <w:szCs w:val="24"/>
        </w:rPr>
        <w:t>2018年7月30日</w:t>
      </w:r>
    </w:p>
    <w:p w:rsidR="000936FD" w:rsidRPr="000936FD" w:rsidRDefault="000936FD" w:rsidP="000936FD">
      <w:pPr>
        <w:widowControl/>
        <w:shd w:val="clear" w:color="auto" w:fill="FFFFFF"/>
        <w:spacing w:before="100" w:beforeAutospacing="1" w:after="100" w:afterAutospacing="1" w:line="480" w:lineRule="atLeast"/>
        <w:ind w:right="240"/>
        <w:jc w:val="left"/>
        <w:rPr>
          <w:rFonts w:ascii="微软雅黑" w:eastAsia="微软雅黑" w:hAnsi="微软雅黑" w:cs="宋体" w:hint="eastAsia"/>
          <w:color w:val="00B0F0"/>
          <w:kern w:val="0"/>
          <w:sz w:val="24"/>
          <w:szCs w:val="24"/>
        </w:rPr>
      </w:pPr>
      <w:r w:rsidRPr="000936FD">
        <w:rPr>
          <w:rFonts w:ascii="微软雅黑" w:eastAsia="微软雅黑" w:hAnsi="微软雅黑" w:cs="宋体" w:hint="eastAsia"/>
          <w:color w:val="00B0F0"/>
          <w:kern w:val="0"/>
          <w:sz w:val="24"/>
          <w:szCs w:val="24"/>
        </w:rPr>
        <w:t>教育部办公厅关于开展2018年度国家虚拟仿真实验教学项目认定工作的通知 - 中华人民共和国教育部政府门户网站  http://www.moe.gov.cn/srcsite/A08/s7945/s7946/201808/t20180810_344990.html</w:t>
      </w:r>
    </w:p>
    <w:bookmarkStart w:id="0" w:name="_GoBack"/>
    <w:bookmarkEnd w:id="0"/>
    <w:p w:rsidR="00CB6BF0" w:rsidRPr="00CB6BF0" w:rsidRDefault="00CB6BF0" w:rsidP="00CB6BF0">
      <w:pPr>
        <w:widowControl/>
        <w:shd w:val="clear" w:color="auto" w:fill="FFFFFF"/>
        <w:jc w:val="center"/>
        <w:rPr>
          <w:rFonts w:ascii="微软雅黑" w:eastAsia="微软雅黑" w:hAnsi="微软雅黑" w:cs="宋体"/>
          <w:vanish/>
          <w:color w:val="4B4B4B"/>
          <w:kern w:val="0"/>
          <w:sz w:val="24"/>
          <w:szCs w:val="24"/>
        </w:rPr>
      </w:pPr>
      <w:r w:rsidRPr="00CB6BF0">
        <w:rPr>
          <w:rFonts w:ascii="微软雅黑" w:eastAsia="微软雅黑" w:hAnsi="微软雅黑" w:cs="宋体"/>
          <w:noProof/>
          <w:vanish/>
          <w:color w:val="4B4B4B"/>
          <w:kern w:val="0"/>
          <w:sz w:val="24"/>
          <w:szCs w:val="24"/>
        </w:rPr>
        <mc:AlternateContent>
          <mc:Choice Requires="wps">
            <w:drawing>
              <wp:inline distT="0" distB="0" distL="0" distR="0" wp14:anchorId="73DA0285" wp14:editId="3D0FA8AB">
                <wp:extent cx="304800" cy="304800"/>
                <wp:effectExtent l="0" t="0" r="0" b="0"/>
                <wp:docPr id="2" name="AutoShape 2" descr="http://www.moe.gov.cn/srcsite/A08/s7945/s7946/34499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DACADD" id="AutoShape 2" o:spid="_x0000_s1026" alt="http://www.moe.gov.cn/srcsite/A08/s7945/s7946/344990.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BzRKPr3wIAAPgFAAAOAAAAAAAAAAAAAAAAAC4CAABk&#10;cnMvZTJvRG9jLnhtbFBLAQItABQABgAIAAAAIQBMoOks2AAAAAMBAAAPAAAAAAAAAAAAAAAAADkF&#10;AABkcnMvZG93bnJldi54bWxQSwUGAAAAAAQABADzAAAAPgYAAAAA&#10;" filled="f" stroked="f">
                <o:lock v:ext="edit" aspectratio="t"/>
                <w10:anchorlock/>
              </v:rect>
            </w:pict>
          </mc:Fallback>
        </mc:AlternateContent>
      </w:r>
      <w:r w:rsidRPr="00CB6BF0">
        <w:rPr>
          <w:rFonts w:ascii="微软雅黑" w:eastAsia="微软雅黑" w:hAnsi="微软雅黑" w:cs="宋体" w:hint="eastAsia"/>
          <w:vanish/>
          <w:color w:val="4B4B4B"/>
          <w:kern w:val="0"/>
          <w:sz w:val="24"/>
          <w:szCs w:val="24"/>
        </w:rPr>
        <w:br/>
        <w:t>扫一扫分享本页</w:t>
      </w:r>
    </w:p>
    <w:p w:rsidR="00B80839" w:rsidRDefault="00B80839"/>
    <w:sectPr w:rsidR="00B80839" w:rsidSect="00CB6BF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D94" w:rsidRDefault="00007D94" w:rsidP="000936FD">
      <w:r>
        <w:separator/>
      </w:r>
    </w:p>
  </w:endnote>
  <w:endnote w:type="continuationSeparator" w:id="0">
    <w:p w:rsidR="00007D94" w:rsidRDefault="00007D94" w:rsidP="0009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ˎ̥">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D94" w:rsidRDefault="00007D94" w:rsidP="000936FD">
      <w:r>
        <w:separator/>
      </w:r>
    </w:p>
  </w:footnote>
  <w:footnote w:type="continuationSeparator" w:id="0">
    <w:p w:rsidR="00007D94" w:rsidRDefault="00007D94" w:rsidP="000936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F0"/>
    <w:rsid w:val="00007D94"/>
    <w:rsid w:val="000936FD"/>
    <w:rsid w:val="00B80839"/>
    <w:rsid w:val="00CB6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A847EC-0766-41CA-BB7B-26E82627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CB6BF0"/>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CB6BF0"/>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CB6BF0"/>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B6BF0"/>
    <w:rPr>
      <w:rFonts w:ascii="宋体" w:eastAsia="宋体" w:hAnsi="宋体" w:cs="宋体"/>
      <w:b/>
      <w:bCs/>
      <w:kern w:val="36"/>
      <w:sz w:val="48"/>
      <w:szCs w:val="48"/>
    </w:rPr>
  </w:style>
  <w:style w:type="character" w:customStyle="1" w:styleId="5Char">
    <w:name w:val="标题 5 Char"/>
    <w:basedOn w:val="a0"/>
    <w:link w:val="5"/>
    <w:uiPriority w:val="9"/>
    <w:rsid w:val="00CB6BF0"/>
    <w:rPr>
      <w:rFonts w:ascii="宋体" w:eastAsia="宋体" w:hAnsi="宋体" w:cs="宋体"/>
      <w:b/>
      <w:bCs/>
      <w:kern w:val="0"/>
      <w:sz w:val="20"/>
      <w:szCs w:val="20"/>
    </w:rPr>
  </w:style>
  <w:style w:type="character" w:customStyle="1" w:styleId="6Char">
    <w:name w:val="标题 6 Char"/>
    <w:basedOn w:val="a0"/>
    <w:link w:val="6"/>
    <w:uiPriority w:val="9"/>
    <w:rsid w:val="00CB6BF0"/>
    <w:rPr>
      <w:rFonts w:ascii="宋体" w:eastAsia="宋体" w:hAnsi="宋体" w:cs="宋体"/>
      <w:b/>
      <w:bCs/>
      <w:kern w:val="0"/>
      <w:sz w:val="15"/>
      <w:szCs w:val="15"/>
    </w:rPr>
  </w:style>
  <w:style w:type="numbering" w:customStyle="1" w:styleId="10">
    <w:name w:val="无列表1"/>
    <w:next w:val="a2"/>
    <w:uiPriority w:val="99"/>
    <w:semiHidden/>
    <w:unhideWhenUsed/>
    <w:rsid w:val="00CB6BF0"/>
  </w:style>
  <w:style w:type="character" w:styleId="a3">
    <w:name w:val="Hyperlink"/>
    <w:basedOn w:val="a0"/>
    <w:uiPriority w:val="99"/>
    <w:semiHidden/>
    <w:unhideWhenUsed/>
    <w:rsid w:val="00CB6BF0"/>
    <w:rPr>
      <w:strike w:val="0"/>
      <w:dstrike w:val="0"/>
      <w:color w:val="0000FF"/>
      <w:u w:val="none"/>
      <w:effect w:val="none"/>
    </w:rPr>
  </w:style>
  <w:style w:type="character" w:styleId="a4">
    <w:name w:val="FollowedHyperlink"/>
    <w:basedOn w:val="a0"/>
    <w:uiPriority w:val="99"/>
    <w:semiHidden/>
    <w:unhideWhenUsed/>
    <w:rsid w:val="00CB6BF0"/>
    <w:rPr>
      <w:strike w:val="0"/>
      <w:dstrike w:val="0"/>
      <w:color w:val="800080"/>
      <w:u w:val="none"/>
      <w:effect w:val="none"/>
    </w:rPr>
  </w:style>
  <w:style w:type="paragraph" w:styleId="a5">
    <w:name w:val="Normal (Web)"/>
    <w:basedOn w:val="a"/>
    <w:uiPriority w:val="99"/>
    <w:semiHidden/>
    <w:unhideWhenUsed/>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main">
    <w:name w:val="xxgk_main"/>
    <w:basedOn w:val="a"/>
    <w:rsid w:val="00CB6BF0"/>
    <w:pPr>
      <w:widowControl/>
      <w:jc w:val="left"/>
    </w:pPr>
    <w:rPr>
      <w:rFonts w:ascii="宋体" w:eastAsia="宋体" w:hAnsi="宋体" w:cs="宋体"/>
      <w:kern w:val="0"/>
      <w:sz w:val="24"/>
      <w:szCs w:val="24"/>
    </w:rPr>
  </w:style>
  <w:style w:type="paragraph" w:customStyle="1" w:styleId="xxgklogo">
    <w:name w:val="xxgk_logo"/>
    <w:basedOn w:val="a"/>
    <w:rsid w:val="00CB6BF0"/>
    <w:pPr>
      <w:widowControl/>
      <w:spacing w:before="600" w:after="720"/>
      <w:jc w:val="left"/>
    </w:pPr>
    <w:rPr>
      <w:rFonts w:ascii="宋体" w:eastAsia="宋体" w:hAnsi="宋体" w:cs="宋体"/>
      <w:kern w:val="0"/>
      <w:sz w:val="24"/>
      <w:szCs w:val="24"/>
    </w:rPr>
  </w:style>
  <w:style w:type="paragraph" w:customStyle="1" w:styleId="xxgkjs">
    <w:name w:val="xxgk_js"/>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jssou">
    <w:name w:val="xxgk_js_sou"/>
    <w:basedOn w:val="a"/>
    <w:rsid w:val="00CB6BF0"/>
    <w:pPr>
      <w:widowControl/>
      <w:spacing w:before="510" w:after="100" w:afterAutospacing="1"/>
      <w:jc w:val="left"/>
    </w:pPr>
    <w:rPr>
      <w:rFonts w:ascii="宋体" w:eastAsia="宋体" w:hAnsi="宋体" w:cs="宋体"/>
      <w:kern w:val="0"/>
      <w:sz w:val="24"/>
      <w:szCs w:val="24"/>
    </w:rPr>
  </w:style>
  <w:style w:type="paragraph" w:customStyle="1" w:styleId="xxgkjsrc">
    <w:name w:val="xxgk_js_rc"/>
    <w:basedOn w:val="a"/>
    <w:rsid w:val="00CB6BF0"/>
    <w:pPr>
      <w:widowControl/>
      <w:spacing w:before="150" w:after="100" w:afterAutospacing="1"/>
      <w:jc w:val="left"/>
    </w:pPr>
    <w:rPr>
      <w:rFonts w:ascii="宋体" w:eastAsia="宋体" w:hAnsi="宋体" w:cs="宋体"/>
      <w:kern w:val="0"/>
      <w:sz w:val="24"/>
      <w:szCs w:val="24"/>
    </w:rPr>
  </w:style>
  <w:style w:type="paragraph" w:customStyle="1" w:styleId="xxgkfoot">
    <w:name w:val="xxgk_foot"/>
    <w:basedOn w:val="a"/>
    <w:rsid w:val="00CB6BF0"/>
    <w:pPr>
      <w:widowControl/>
      <w:shd w:val="clear" w:color="auto" w:fill="474E62"/>
      <w:spacing w:before="450" w:after="100" w:afterAutospacing="1"/>
      <w:jc w:val="left"/>
    </w:pPr>
    <w:rPr>
      <w:rFonts w:ascii="宋体" w:eastAsia="宋体" w:hAnsi="宋体" w:cs="宋体"/>
      <w:kern w:val="0"/>
      <w:sz w:val="24"/>
      <w:szCs w:val="24"/>
    </w:rPr>
  </w:style>
  <w:style w:type="paragraph" w:customStyle="1" w:styleId="xxgkfootnr">
    <w:name w:val="xxgk_foot_nr"/>
    <w:basedOn w:val="a"/>
    <w:rsid w:val="00CB6BF0"/>
    <w:pPr>
      <w:widowControl/>
      <w:jc w:val="left"/>
    </w:pPr>
    <w:rPr>
      <w:rFonts w:ascii="宋体" w:eastAsia="宋体" w:hAnsi="宋体" w:cs="宋体"/>
      <w:kern w:val="0"/>
      <w:sz w:val="24"/>
      <w:szCs w:val="24"/>
    </w:rPr>
  </w:style>
  <w:style w:type="paragraph" w:customStyle="1" w:styleId="xxgkfootnrs">
    <w:name w:val="xxgk_foot_nrs"/>
    <w:basedOn w:val="a"/>
    <w:rsid w:val="00CB6BF0"/>
    <w:pPr>
      <w:widowControl/>
      <w:jc w:val="left"/>
    </w:pPr>
    <w:rPr>
      <w:rFonts w:ascii="宋体" w:eastAsia="宋体" w:hAnsi="宋体" w:cs="宋体"/>
      <w:kern w:val="0"/>
      <w:sz w:val="24"/>
      <w:szCs w:val="24"/>
    </w:rPr>
  </w:style>
  <w:style w:type="paragraph" w:customStyle="1" w:styleId="xxgkfootzj">
    <w:name w:val="xxgk_foot_zj"/>
    <w:basedOn w:val="a"/>
    <w:rsid w:val="00CB6BF0"/>
    <w:pPr>
      <w:widowControl/>
      <w:spacing w:before="240"/>
      <w:jc w:val="left"/>
    </w:pPr>
    <w:rPr>
      <w:rFonts w:ascii="宋体" w:eastAsia="宋体" w:hAnsi="宋体" w:cs="宋体"/>
      <w:kern w:val="0"/>
      <w:sz w:val="24"/>
      <w:szCs w:val="24"/>
    </w:rPr>
  </w:style>
  <w:style w:type="paragraph" w:customStyle="1" w:styleId="xxgkfootxia">
    <w:name w:val="xxgk_foot_xia"/>
    <w:basedOn w:val="a"/>
    <w:rsid w:val="00CB6BF0"/>
    <w:pPr>
      <w:widowControl/>
      <w:spacing w:before="210"/>
      <w:jc w:val="left"/>
    </w:pPr>
    <w:rPr>
      <w:rFonts w:ascii="宋体" w:eastAsia="宋体" w:hAnsi="宋体" w:cs="宋体"/>
      <w:kern w:val="0"/>
      <w:sz w:val="24"/>
      <w:szCs w:val="24"/>
    </w:rPr>
  </w:style>
  <w:style w:type="paragraph" w:customStyle="1" w:styleId="gongkaifontgray">
    <w:name w:val="gongkai_font_gray"/>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bl">
    <w:name w:val="xxgk_content_bl"/>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bw">
    <w:name w:val="xxgk_content_bw"/>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bh">
    <w:name w:val="xxgk_content_bh"/>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tw">
    <w:name w:val="xxgk_content_tw"/>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th">
    <w:name w:val="xxgk_content_th"/>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sjh">
    <w:name w:val="xxgk_content_sjh"/>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tb">
    <w:name w:val="xxgk_content_tb"/>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xxgkcontentfwzhbottom">
    <w:name w:val="xxgk_content_fwzh_bottom"/>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moewcode">
    <w:name w:val="moe_wcode"/>
    <w:basedOn w:val="a"/>
    <w:rsid w:val="00CB6BF0"/>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CB6BF0"/>
    <w:pPr>
      <w:widowControl/>
      <w:spacing w:before="100" w:beforeAutospacing="1" w:after="100" w:afterAutospacing="1"/>
      <w:ind w:firstLine="420"/>
      <w:jc w:val="left"/>
    </w:pPr>
    <w:rPr>
      <w:rFonts w:ascii="ˎ̥" w:eastAsia="宋体" w:hAnsi="ˎ̥" w:cs="宋体"/>
      <w:kern w:val="0"/>
      <w:sz w:val="18"/>
      <w:szCs w:val="18"/>
    </w:rPr>
  </w:style>
  <w:style w:type="paragraph" w:customStyle="1" w:styleId="moresharelink24">
    <w:name w:val="moresharelink_24"/>
    <w:basedOn w:val="a"/>
    <w:rsid w:val="00CB6BF0"/>
    <w:pPr>
      <w:widowControl/>
      <w:spacing w:before="100" w:beforeAutospacing="1" w:after="100" w:afterAutospacing="1"/>
      <w:ind w:firstLine="510"/>
      <w:jc w:val="left"/>
    </w:pPr>
    <w:rPr>
      <w:rFonts w:ascii="ˎ̥" w:eastAsia="宋体" w:hAnsi="ˎ̥" w:cs="宋体"/>
      <w:kern w:val="0"/>
      <w:szCs w:val="21"/>
    </w:rPr>
  </w:style>
  <w:style w:type="paragraph" w:customStyle="1" w:styleId="moresharelink32">
    <w:name w:val="moresharelink_32"/>
    <w:basedOn w:val="a"/>
    <w:rsid w:val="00CB6BF0"/>
    <w:pPr>
      <w:widowControl/>
      <w:spacing w:before="100" w:beforeAutospacing="1" w:after="100" w:afterAutospacing="1"/>
      <w:ind w:firstLine="570"/>
      <w:jc w:val="left"/>
    </w:pPr>
    <w:rPr>
      <w:rFonts w:ascii="ˎ̥" w:eastAsia="宋体" w:hAnsi="ˎ̥" w:cs="宋体"/>
      <w:kern w:val="0"/>
      <w:szCs w:val="21"/>
    </w:rPr>
  </w:style>
  <w:style w:type="paragraph" w:customStyle="1" w:styleId="gwdslable">
    <w:name w:val="gwds_lable"/>
    <w:basedOn w:val="a"/>
    <w:rsid w:val="00CB6BF0"/>
    <w:pPr>
      <w:widowControl/>
      <w:spacing w:before="100" w:beforeAutospacing="1" w:after="100" w:afterAutospacing="1"/>
      <w:jc w:val="left"/>
    </w:pPr>
    <w:rPr>
      <w:rFonts w:ascii="ˎ̥" w:eastAsia="宋体" w:hAnsi="ˎ̥" w:cs="宋体"/>
      <w:kern w:val="0"/>
      <w:sz w:val="24"/>
      <w:szCs w:val="24"/>
    </w:rPr>
  </w:style>
  <w:style w:type="paragraph" w:customStyle="1" w:styleId="gwdslogo">
    <w:name w:val="gwds_logo"/>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gwdscommon">
    <w:name w:val="gwds_common"/>
    <w:basedOn w:val="a"/>
    <w:rsid w:val="00CB6BF0"/>
    <w:pPr>
      <w:widowControl/>
      <w:spacing w:before="100" w:beforeAutospacing="1" w:after="100" w:afterAutospacing="1"/>
      <w:jc w:val="left"/>
    </w:pPr>
    <w:rPr>
      <w:rFonts w:ascii="宋体" w:eastAsia="宋体" w:hAnsi="宋体" w:cs="宋体"/>
      <w:kern w:val="0"/>
      <w:sz w:val="18"/>
      <w:szCs w:val="18"/>
    </w:rPr>
  </w:style>
  <w:style w:type="paragraph" w:customStyle="1" w:styleId="gwdscommon24">
    <w:name w:val="gwds_common_24"/>
    <w:basedOn w:val="a"/>
    <w:rsid w:val="00CB6BF0"/>
    <w:pPr>
      <w:widowControl/>
      <w:spacing w:before="100" w:beforeAutospacing="1" w:after="100" w:afterAutospacing="1"/>
      <w:jc w:val="left"/>
    </w:pPr>
    <w:rPr>
      <w:rFonts w:ascii="宋体" w:eastAsia="宋体" w:hAnsi="宋体" w:cs="宋体"/>
      <w:kern w:val="0"/>
      <w:szCs w:val="21"/>
    </w:rPr>
  </w:style>
  <w:style w:type="paragraph" w:customStyle="1" w:styleId="gwdscommon32">
    <w:name w:val="gwds_common_32"/>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gwdsmore">
    <w:name w:val="gwds_more"/>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mainsharediv">
    <w:name w:val="mainsharediv"/>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mainsharediv24">
    <w:name w:val="mainsharediv_24"/>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gwdtitle">
    <w:name w:val="gwdtitle"/>
    <w:basedOn w:val="a"/>
    <w:rsid w:val="00CB6BF0"/>
    <w:pPr>
      <w:widowControl/>
      <w:spacing w:before="100" w:beforeAutospacing="1" w:after="100" w:afterAutospacing="1"/>
      <w:ind w:firstLine="288"/>
      <w:jc w:val="left"/>
    </w:pPr>
    <w:rPr>
      <w:rFonts w:ascii="宋体" w:eastAsia="宋体" w:hAnsi="宋体" w:cs="宋体"/>
      <w:kern w:val="0"/>
      <w:sz w:val="24"/>
      <w:szCs w:val="24"/>
    </w:rPr>
  </w:style>
  <w:style w:type="paragraph" w:customStyle="1" w:styleId="gwdsharearrow">
    <w:name w:val="gwdsharearrow"/>
    <w:basedOn w:val="a"/>
    <w:rsid w:val="00CB6BF0"/>
    <w:pPr>
      <w:widowControl/>
      <w:spacing w:before="75" w:after="100" w:afterAutospacing="1"/>
      <w:jc w:val="left"/>
    </w:pPr>
    <w:rPr>
      <w:rFonts w:ascii="宋体" w:eastAsia="宋体" w:hAnsi="宋体" w:cs="宋体"/>
      <w:kern w:val="0"/>
      <w:sz w:val="24"/>
      <w:szCs w:val="24"/>
    </w:rPr>
  </w:style>
  <w:style w:type="paragraph" w:customStyle="1" w:styleId="gwdsharedown">
    <w:name w:val="gwdsharedown"/>
    <w:basedOn w:val="a"/>
    <w:rsid w:val="00CB6BF0"/>
    <w:pPr>
      <w:widowControl/>
      <w:spacing w:before="75" w:after="100" w:afterAutospacing="1"/>
      <w:jc w:val="left"/>
    </w:pPr>
    <w:rPr>
      <w:rFonts w:ascii="宋体" w:eastAsia="宋体" w:hAnsi="宋体" w:cs="宋体"/>
      <w:kern w:val="0"/>
      <w:sz w:val="24"/>
      <w:szCs w:val="24"/>
    </w:rPr>
  </w:style>
  <w:style w:type="paragraph" w:customStyle="1" w:styleId="linknamespan">
    <w:name w:val="linknamespan"/>
    <w:basedOn w:val="a"/>
    <w:rsid w:val="00CB6BF0"/>
    <w:pPr>
      <w:widowControl/>
      <w:spacing w:before="75"/>
      <w:ind w:right="60"/>
      <w:jc w:val="left"/>
    </w:pPr>
    <w:rPr>
      <w:rFonts w:ascii="宋体" w:eastAsia="宋体" w:hAnsi="宋体" w:cs="宋体"/>
      <w:kern w:val="0"/>
      <w:sz w:val="24"/>
      <w:szCs w:val="24"/>
    </w:rPr>
  </w:style>
  <w:style w:type="paragraph" w:customStyle="1" w:styleId="gwdsbottommore">
    <w:name w:val="gwds_bottom_more"/>
    <w:basedOn w:val="a"/>
    <w:rsid w:val="00CB6BF0"/>
    <w:pPr>
      <w:widowControl/>
      <w:ind w:left="90"/>
      <w:jc w:val="left"/>
    </w:pPr>
    <w:rPr>
      <w:rFonts w:ascii="宋体" w:eastAsia="宋体" w:hAnsi="宋体" w:cs="宋体"/>
      <w:kern w:val="0"/>
      <w:sz w:val="24"/>
      <w:szCs w:val="24"/>
    </w:rPr>
  </w:style>
  <w:style w:type="paragraph" w:customStyle="1" w:styleId="gwdsbottomcenterbutton">
    <w:name w:val="gwds_bottom_centerbutton"/>
    <w:basedOn w:val="a"/>
    <w:rsid w:val="00CB6BF0"/>
    <w:pPr>
      <w:widowControl/>
      <w:ind w:left="45" w:right="45"/>
      <w:jc w:val="left"/>
    </w:pPr>
    <w:rPr>
      <w:rFonts w:ascii="宋体" w:eastAsia="宋体" w:hAnsi="宋体" w:cs="宋体"/>
      <w:kern w:val="0"/>
      <w:sz w:val="24"/>
      <w:szCs w:val="24"/>
    </w:rPr>
  </w:style>
  <w:style w:type="paragraph" w:customStyle="1" w:styleId="gwdsbottomleftbutton">
    <w:name w:val="gwds_bottom_leftbutton"/>
    <w:basedOn w:val="a"/>
    <w:rsid w:val="00CB6BF0"/>
    <w:pPr>
      <w:widowControl/>
      <w:ind w:left="90" w:right="45"/>
      <w:jc w:val="left"/>
    </w:pPr>
    <w:rPr>
      <w:rFonts w:ascii="宋体" w:eastAsia="宋体" w:hAnsi="宋体" w:cs="宋体"/>
      <w:kern w:val="0"/>
      <w:sz w:val="24"/>
      <w:szCs w:val="24"/>
    </w:rPr>
  </w:style>
  <w:style w:type="paragraph" w:customStyle="1" w:styleId="gwdsrightmore">
    <w:name w:val="gwds_right_more"/>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gwdsrightbutton">
    <w:name w:val="gwds_right_button"/>
    <w:basedOn w:val="a"/>
    <w:rsid w:val="00CB6BF0"/>
    <w:pPr>
      <w:widowControl/>
      <w:spacing w:after="30"/>
      <w:ind w:left="-15" w:right="-15"/>
      <w:jc w:val="left"/>
    </w:pPr>
    <w:rPr>
      <w:rFonts w:ascii="宋体" w:eastAsia="宋体" w:hAnsi="宋体" w:cs="宋体"/>
      <w:kern w:val="0"/>
      <w:sz w:val="24"/>
      <w:szCs w:val="24"/>
    </w:rPr>
  </w:style>
  <w:style w:type="paragraph" w:customStyle="1" w:styleId="gwstitlemore">
    <w:name w:val="gws_title_more"/>
    <w:basedOn w:val="a"/>
    <w:rsid w:val="00CB6BF0"/>
    <w:pPr>
      <w:widowControl/>
      <w:spacing w:before="75"/>
      <w:jc w:val="left"/>
    </w:pPr>
    <w:rPr>
      <w:rFonts w:ascii="宋体" w:eastAsia="宋体" w:hAnsi="宋体" w:cs="宋体"/>
      <w:kern w:val="0"/>
      <w:sz w:val="24"/>
      <w:szCs w:val="24"/>
    </w:rPr>
  </w:style>
  <w:style w:type="paragraph" w:customStyle="1" w:styleId="gwstitlebutton">
    <w:name w:val="gws_title_button"/>
    <w:basedOn w:val="a"/>
    <w:rsid w:val="00CB6BF0"/>
    <w:pPr>
      <w:widowControl/>
      <w:spacing w:before="100" w:beforeAutospacing="1" w:after="100" w:afterAutospacing="1"/>
      <w:ind w:firstLine="480"/>
      <w:jc w:val="left"/>
    </w:pPr>
    <w:rPr>
      <w:rFonts w:ascii="ˎ̥" w:eastAsia="宋体" w:hAnsi="ˎ̥" w:cs="宋体"/>
      <w:color w:val="565656"/>
      <w:kern w:val="0"/>
      <w:szCs w:val="21"/>
    </w:rPr>
  </w:style>
  <w:style w:type="paragraph" w:customStyle="1" w:styleId="relnews">
    <w:name w:val="relnews"/>
    <w:basedOn w:val="a"/>
    <w:rsid w:val="00CB6BF0"/>
    <w:pPr>
      <w:widowControl/>
      <w:spacing w:before="100" w:beforeAutospacing="1" w:after="100" w:afterAutospacing="1"/>
      <w:jc w:val="left"/>
    </w:pPr>
    <w:rPr>
      <w:rFonts w:ascii="宋体" w:eastAsia="宋体" w:hAnsi="宋体" w:cs="宋体"/>
      <w:kern w:val="0"/>
      <w:sz w:val="24"/>
      <w:szCs w:val="24"/>
    </w:rPr>
  </w:style>
  <w:style w:type="paragraph" w:customStyle="1" w:styleId="relnews1">
    <w:name w:val="relnews1"/>
    <w:basedOn w:val="a"/>
    <w:rsid w:val="00CB6BF0"/>
    <w:pPr>
      <w:widowControl/>
      <w:pBdr>
        <w:top w:val="dashed" w:sz="6" w:space="0" w:color="6B6B6B"/>
      </w:pBdr>
      <w:spacing w:before="150" w:after="100" w:afterAutospacing="1" w:line="450" w:lineRule="atLeast"/>
      <w:jc w:val="left"/>
    </w:pPr>
    <w:rPr>
      <w:rFonts w:ascii="宋体" w:eastAsia="宋体" w:hAnsi="宋体" w:cs="宋体"/>
      <w:kern w:val="0"/>
      <w:sz w:val="24"/>
      <w:szCs w:val="24"/>
    </w:rPr>
  </w:style>
  <w:style w:type="character" w:styleId="a6">
    <w:name w:val="Strong"/>
    <w:basedOn w:val="a0"/>
    <w:uiPriority w:val="22"/>
    <w:qFormat/>
    <w:rsid w:val="00CB6BF0"/>
    <w:rPr>
      <w:b/>
      <w:bCs/>
    </w:rPr>
  </w:style>
  <w:style w:type="paragraph" w:styleId="a7">
    <w:name w:val="header"/>
    <w:basedOn w:val="a"/>
    <w:link w:val="Char"/>
    <w:uiPriority w:val="99"/>
    <w:unhideWhenUsed/>
    <w:rsid w:val="000936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936FD"/>
    <w:rPr>
      <w:sz w:val="18"/>
      <w:szCs w:val="18"/>
    </w:rPr>
  </w:style>
  <w:style w:type="paragraph" w:styleId="a8">
    <w:name w:val="footer"/>
    <w:basedOn w:val="a"/>
    <w:link w:val="Char0"/>
    <w:uiPriority w:val="99"/>
    <w:unhideWhenUsed/>
    <w:rsid w:val="000936FD"/>
    <w:pPr>
      <w:tabs>
        <w:tab w:val="center" w:pos="4153"/>
        <w:tab w:val="right" w:pos="8306"/>
      </w:tabs>
      <w:snapToGrid w:val="0"/>
      <w:jc w:val="left"/>
    </w:pPr>
    <w:rPr>
      <w:sz w:val="18"/>
      <w:szCs w:val="18"/>
    </w:rPr>
  </w:style>
  <w:style w:type="character" w:customStyle="1" w:styleId="Char0">
    <w:name w:val="页脚 Char"/>
    <w:basedOn w:val="a0"/>
    <w:link w:val="a8"/>
    <w:uiPriority w:val="99"/>
    <w:rsid w:val="000936FD"/>
    <w:rPr>
      <w:sz w:val="18"/>
      <w:szCs w:val="18"/>
    </w:rPr>
  </w:style>
  <w:style w:type="paragraph" w:styleId="a9">
    <w:name w:val="Date"/>
    <w:basedOn w:val="a"/>
    <w:next w:val="a"/>
    <w:link w:val="Char1"/>
    <w:uiPriority w:val="99"/>
    <w:semiHidden/>
    <w:unhideWhenUsed/>
    <w:rsid w:val="000936FD"/>
    <w:pPr>
      <w:ind w:leftChars="2500" w:left="100"/>
    </w:pPr>
  </w:style>
  <w:style w:type="character" w:customStyle="1" w:styleId="Char1">
    <w:name w:val="日期 Char"/>
    <w:basedOn w:val="a0"/>
    <w:link w:val="a9"/>
    <w:uiPriority w:val="99"/>
    <w:semiHidden/>
    <w:rsid w:val="00093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903957">
      <w:bodyDiv w:val="1"/>
      <w:marLeft w:val="0"/>
      <w:marRight w:val="0"/>
      <w:marTop w:val="0"/>
      <w:marBottom w:val="0"/>
      <w:divBdr>
        <w:top w:val="none" w:sz="0" w:space="0" w:color="auto"/>
        <w:left w:val="none" w:sz="0" w:space="0" w:color="auto"/>
        <w:bottom w:val="none" w:sz="0" w:space="0" w:color="auto"/>
        <w:right w:val="none" w:sz="0" w:space="0" w:color="auto"/>
      </w:divBdr>
      <w:divsChild>
        <w:div w:id="303394014">
          <w:marLeft w:val="0"/>
          <w:marRight w:val="0"/>
          <w:marTop w:val="0"/>
          <w:marBottom w:val="0"/>
          <w:divBdr>
            <w:top w:val="none" w:sz="0" w:space="0" w:color="auto"/>
            <w:left w:val="none" w:sz="0" w:space="0" w:color="auto"/>
            <w:bottom w:val="none" w:sz="0" w:space="0" w:color="auto"/>
            <w:right w:val="none" w:sz="0" w:space="0" w:color="auto"/>
          </w:divBdr>
          <w:divsChild>
            <w:div w:id="692417718">
              <w:marLeft w:val="0"/>
              <w:marRight w:val="0"/>
              <w:marTop w:val="0"/>
              <w:marBottom w:val="0"/>
              <w:divBdr>
                <w:top w:val="single" w:sz="6" w:space="31" w:color="BCBCBC"/>
                <w:left w:val="single" w:sz="6" w:space="31" w:color="BCBCBC"/>
                <w:bottom w:val="single" w:sz="6" w:space="15" w:color="BCBCBC"/>
                <w:right w:val="single" w:sz="6" w:space="31" w:color="BCBCBC"/>
              </w:divBdr>
              <w:divsChild>
                <w:div w:id="1080716633">
                  <w:marLeft w:val="0"/>
                  <w:marRight w:val="0"/>
                  <w:marTop w:val="0"/>
                  <w:marBottom w:val="0"/>
                  <w:divBdr>
                    <w:top w:val="none" w:sz="0" w:space="0" w:color="auto"/>
                    <w:left w:val="none" w:sz="0" w:space="0" w:color="auto"/>
                    <w:bottom w:val="none" w:sz="0" w:space="0" w:color="auto"/>
                    <w:right w:val="none" w:sz="0" w:space="0" w:color="auto"/>
                  </w:divBdr>
                  <w:divsChild>
                    <w:div w:id="237134148">
                      <w:marLeft w:val="0"/>
                      <w:marRight w:val="0"/>
                      <w:marTop w:val="0"/>
                      <w:marBottom w:val="0"/>
                      <w:divBdr>
                        <w:top w:val="none" w:sz="0" w:space="0" w:color="auto"/>
                        <w:left w:val="none" w:sz="0" w:space="0" w:color="auto"/>
                        <w:bottom w:val="none" w:sz="0" w:space="0" w:color="auto"/>
                        <w:right w:val="none" w:sz="0" w:space="0" w:color="auto"/>
                      </w:divBdr>
                    </w:div>
                    <w:div w:id="668497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08/s7945/s7946/201808/W020180810524931805114.docx"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oe.gov.cn/srcsite/A08/s7945/s7946/201808/W020180810526901593920.doc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08/s7945/s7946/201808/W020180810524931795962.docx" TargetMode="External"/><Relationship Id="rId11" Type="http://schemas.openxmlformats.org/officeDocument/2006/relationships/hyperlink" Target="http://www.moe.gov.cn/srcsite/A08/s7945/s7946/201808/W020180810524931821798.docx" TargetMode="External"/><Relationship Id="rId5" Type="http://schemas.openxmlformats.org/officeDocument/2006/relationships/endnotes" Target="endnotes.xml"/><Relationship Id="rId10" Type="http://schemas.openxmlformats.org/officeDocument/2006/relationships/hyperlink" Target="http://www.moe.gov.cn/srcsite/A08/s7945/s7946/201808/W020180810524931822149.docx" TargetMode="External"/><Relationship Id="rId4" Type="http://schemas.openxmlformats.org/officeDocument/2006/relationships/footnotes" Target="footnotes.xml"/><Relationship Id="rId9" Type="http://schemas.openxmlformats.org/officeDocument/2006/relationships/hyperlink" Target="http://www.moe.gov.cn/srcsite/A08/s7945/s7946/201808/W02018081052493181951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562</Words>
  <Characters>3205</Characters>
  <Application>Microsoft Office Word</Application>
  <DocSecurity>0</DocSecurity>
  <Lines>26</Lines>
  <Paragraphs>7</Paragraphs>
  <ScaleCrop>false</ScaleCrop>
  <Company>P R C</Company>
  <LinksUpToDate>false</LinksUpToDate>
  <CharactersWithSpaces>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2018-08-19T01:45:00Z</dcterms:created>
  <dcterms:modified xsi:type="dcterms:W3CDTF">2018-08-19T01:58:00Z</dcterms:modified>
</cp:coreProperties>
</file>