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613E0">
      <w:pPr>
        <w:spacing w:before="312" w:beforeLines="100" w:after="312" w:afterLines="100" w:line="400" w:lineRule="exact"/>
        <w:rPr>
          <w:rFonts w:hint="eastAsia" w:ascii="仿宋_GB2312" w:hAnsi="宋体" w:eastAsia="仿宋_GB2312"/>
          <w:sz w:val="30"/>
          <w:szCs w:val="30"/>
        </w:rPr>
      </w:pPr>
      <w:r>
        <w:rPr>
          <w:rFonts w:hint="eastAsia" w:ascii="仿宋_GB2312" w:hAnsi="宋体" w:eastAsia="仿宋_GB2312"/>
          <w:sz w:val="30"/>
          <w:szCs w:val="30"/>
        </w:rPr>
        <w:t>附件</w:t>
      </w:r>
      <w:r>
        <w:rPr>
          <w:rFonts w:hint="eastAsia" w:ascii="仿宋_GB2312" w:hAnsi="宋体" w:eastAsia="仿宋_GB2312"/>
          <w:sz w:val="30"/>
          <w:szCs w:val="30"/>
          <w:lang w:val="en-US" w:eastAsia="zh-CN"/>
        </w:rPr>
        <w:t>3</w:t>
      </w:r>
      <w:r>
        <w:rPr>
          <w:rFonts w:hint="eastAsia" w:ascii="仿宋_GB2312" w:hAnsi="宋体" w:eastAsia="仿宋_GB2312"/>
          <w:sz w:val="30"/>
          <w:szCs w:val="30"/>
        </w:rPr>
        <w:t>：</w:t>
      </w:r>
    </w:p>
    <w:p w14:paraId="411C0C59">
      <w:pPr>
        <w:spacing w:before="312" w:beforeLines="100" w:after="312" w:afterLines="100" w:line="400" w:lineRule="exact"/>
        <w:jc w:val="center"/>
        <w:rPr>
          <w:rFonts w:hint="eastAsia" w:ascii="黑体" w:hAnsi="宋体" w:eastAsia="黑体"/>
          <w:sz w:val="36"/>
          <w:szCs w:val="36"/>
        </w:rPr>
      </w:pPr>
      <w:r>
        <w:rPr>
          <w:rFonts w:hint="eastAsia" w:ascii="黑体" w:hAnsi="宋体" w:eastAsia="黑体"/>
          <w:sz w:val="36"/>
          <w:szCs w:val="36"/>
        </w:rPr>
        <w:t>国民经济行业分类</w:t>
      </w:r>
    </w:p>
    <w:p w14:paraId="1CE7D49C">
      <w:pPr>
        <w:spacing w:before="312" w:beforeLines="100" w:after="312" w:afterLines="100" w:line="400" w:lineRule="exact"/>
        <w:jc w:val="center"/>
        <w:rPr>
          <w:rFonts w:hint="eastAsia" w:ascii="黑体" w:hAnsi="宋体" w:eastAsia="黑体"/>
          <w:sz w:val="30"/>
          <w:szCs w:val="30"/>
        </w:rPr>
      </w:pPr>
      <w:r>
        <w:rPr>
          <w:rFonts w:hint="eastAsia" w:ascii="黑体" w:hAnsi="宋体" w:eastAsia="黑体"/>
          <w:sz w:val="30"/>
          <w:szCs w:val="30"/>
        </w:rPr>
        <w:t>（GB/T 4754-2011）</w:t>
      </w:r>
    </w:p>
    <w:p w14:paraId="7F739843">
      <w:pPr>
        <w:spacing w:line="380" w:lineRule="exact"/>
        <w:rPr>
          <w:rFonts w:hint="eastAsia" w:ascii="黑体" w:eastAsia="黑体"/>
          <w:sz w:val="24"/>
        </w:rPr>
      </w:pPr>
      <w:r>
        <w:rPr>
          <w:rFonts w:hint="eastAsia" w:ascii="黑体" w:eastAsia="黑体"/>
          <w:sz w:val="24"/>
        </w:rPr>
        <w:t>1    范围</w:t>
      </w:r>
    </w:p>
    <w:p w14:paraId="7F9D1543">
      <w:pPr>
        <w:spacing w:line="380" w:lineRule="exact"/>
        <w:rPr>
          <w:sz w:val="24"/>
        </w:rPr>
      </w:pPr>
      <w:r>
        <w:rPr>
          <w:rFonts w:hint="eastAsia" w:hAnsi="宋体"/>
          <w:sz w:val="24"/>
        </w:rPr>
        <w:t xml:space="preserve">    </w:t>
      </w:r>
      <w:r>
        <w:rPr>
          <w:rFonts w:hAnsi="宋体"/>
          <w:sz w:val="24"/>
        </w:rPr>
        <w:t>本标准规定了全社会经济活动的分类与代码。</w:t>
      </w:r>
    </w:p>
    <w:p w14:paraId="2B707426">
      <w:pPr>
        <w:spacing w:after="156" w:afterLines="50" w:line="380" w:lineRule="exact"/>
        <w:rPr>
          <w:sz w:val="24"/>
        </w:rPr>
      </w:pPr>
      <w:r>
        <w:rPr>
          <w:rFonts w:hint="eastAsia" w:hAnsi="宋体"/>
          <w:sz w:val="24"/>
        </w:rPr>
        <w:t xml:space="preserve">    </w:t>
      </w:r>
      <w:r>
        <w:rPr>
          <w:rFonts w:hAnsi="宋体"/>
          <w:sz w:val="24"/>
        </w:rPr>
        <w:t>本标准适用于在</w:t>
      </w:r>
      <w:bookmarkStart w:id="0" w:name="_GoBack"/>
      <w:bookmarkEnd w:id="0"/>
      <w:r>
        <w:rPr>
          <w:rFonts w:hAnsi="宋体"/>
          <w:sz w:val="24"/>
        </w:rPr>
        <w:t>统计、</w:t>
      </w:r>
      <w:r>
        <w:rPr>
          <w:rFonts w:hint="eastAsia" w:hAnsi="宋体"/>
          <w:sz w:val="24"/>
        </w:rPr>
        <w:t>计划</w:t>
      </w:r>
      <w:r>
        <w:rPr>
          <w:rFonts w:hAnsi="宋体"/>
          <w:sz w:val="24"/>
        </w:rPr>
        <w:t>、财政、税收、工商等国家宏观管理中，对经济活动的分类</w:t>
      </w:r>
      <w:r>
        <w:rPr>
          <w:rFonts w:hint="eastAsia" w:hAnsi="宋体"/>
          <w:sz w:val="24"/>
        </w:rPr>
        <w:t>，并用于信息处理和信息交换。</w:t>
      </w:r>
      <w:r>
        <w:rPr>
          <w:sz w:val="24"/>
        </w:rPr>
        <w:t xml:space="preserve"> </w:t>
      </w:r>
    </w:p>
    <w:p w14:paraId="0F12A8C8">
      <w:pPr>
        <w:spacing w:line="380" w:lineRule="exact"/>
        <w:rPr>
          <w:rFonts w:hint="eastAsia" w:ascii="黑体" w:eastAsia="黑体"/>
          <w:sz w:val="24"/>
        </w:rPr>
      </w:pPr>
      <w:r>
        <w:rPr>
          <w:rFonts w:hint="eastAsia" w:ascii="黑体" w:eastAsia="黑体"/>
          <w:sz w:val="24"/>
        </w:rPr>
        <w:t>2    术语和定义</w:t>
      </w:r>
    </w:p>
    <w:p w14:paraId="21D24777">
      <w:pPr>
        <w:spacing w:line="380" w:lineRule="exact"/>
        <w:rPr>
          <w:sz w:val="24"/>
        </w:rPr>
      </w:pPr>
      <w:r>
        <w:rPr>
          <w:sz w:val="24"/>
        </w:rPr>
        <w:t xml:space="preserve">    </w:t>
      </w:r>
      <w:r>
        <w:rPr>
          <w:rFonts w:hAnsi="宋体"/>
          <w:sz w:val="24"/>
        </w:rPr>
        <w:t>下列术语和定义适用于本</w:t>
      </w:r>
      <w:r>
        <w:rPr>
          <w:rFonts w:hint="eastAsia" w:hAnsi="宋体"/>
          <w:sz w:val="24"/>
        </w:rPr>
        <w:t>文件</w:t>
      </w:r>
      <w:r>
        <w:rPr>
          <w:rFonts w:hAnsi="宋体"/>
          <w:sz w:val="24"/>
        </w:rPr>
        <w:t>。</w:t>
      </w:r>
      <w:r>
        <w:rPr>
          <w:rFonts w:hint="eastAsia" w:hAnsi="宋体"/>
          <w:sz w:val="24"/>
        </w:rPr>
        <w:t xml:space="preserve">                    </w:t>
      </w:r>
    </w:p>
    <w:p w14:paraId="280BDF58">
      <w:pPr>
        <w:spacing w:line="380" w:lineRule="exact"/>
        <w:rPr>
          <w:rFonts w:ascii="黑体" w:eastAsia="黑体"/>
          <w:sz w:val="24"/>
        </w:rPr>
      </w:pPr>
      <w:r>
        <w:rPr>
          <w:rFonts w:hint="eastAsia" w:ascii="黑体" w:eastAsia="黑体"/>
          <w:sz w:val="24"/>
        </w:rPr>
        <w:t xml:space="preserve">2.1 </w:t>
      </w:r>
      <w:r>
        <w:rPr>
          <w:rFonts w:ascii="黑体" w:eastAsia="黑体"/>
          <w:sz w:val="24"/>
        </w:rPr>
        <w:t>行业  industry</w:t>
      </w:r>
    </w:p>
    <w:p w14:paraId="0DB9CCC9">
      <w:pPr>
        <w:spacing w:line="380" w:lineRule="exact"/>
        <w:rPr>
          <w:sz w:val="24"/>
        </w:rPr>
      </w:pPr>
      <w:r>
        <w:rPr>
          <w:sz w:val="24"/>
        </w:rPr>
        <w:t xml:space="preserve">    </w:t>
      </w:r>
      <w:r>
        <w:rPr>
          <w:rFonts w:hAnsi="宋体"/>
          <w:sz w:val="24"/>
        </w:rPr>
        <w:t>行业（或产业）是指从事相同性质的经济活动的所有单位的集合。</w:t>
      </w:r>
    </w:p>
    <w:p w14:paraId="41DC4F83">
      <w:pPr>
        <w:spacing w:line="380" w:lineRule="exact"/>
        <w:rPr>
          <w:rFonts w:ascii="黑体" w:eastAsia="黑体"/>
          <w:sz w:val="24"/>
        </w:rPr>
      </w:pPr>
      <w:r>
        <w:rPr>
          <w:rFonts w:hint="eastAsia" w:ascii="黑体" w:eastAsia="黑体"/>
          <w:sz w:val="24"/>
        </w:rPr>
        <w:t xml:space="preserve">2.2 </w:t>
      </w:r>
      <w:r>
        <w:rPr>
          <w:rFonts w:ascii="黑体" w:eastAsia="黑体"/>
          <w:sz w:val="24"/>
        </w:rPr>
        <w:t>主要活动  principal activity</w:t>
      </w:r>
    </w:p>
    <w:p w14:paraId="454E8262">
      <w:pPr>
        <w:spacing w:line="380" w:lineRule="exact"/>
        <w:ind w:firstLine="480"/>
        <w:rPr>
          <w:sz w:val="24"/>
        </w:rPr>
      </w:pPr>
      <w:r>
        <w:rPr>
          <w:rFonts w:hAnsi="宋体"/>
          <w:sz w:val="24"/>
        </w:rPr>
        <w:t>当一个单位对外从事两种以上的经济活动时，占其单位增加值份额最大的一种活动</w:t>
      </w:r>
      <w:r>
        <w:rPr>
          <w:rFonts w:hint="eastAsia" w:hAnsi="宋体"/>
          <w:sz w:val="24"/>
        </w:rPr>
        <w:t>称为</w:t>
      </w:r>
      <w:r>
        <w:rPr>
          <w:rFonts w:hAnsi="宋体"/>
          <w:sz w:val="24"/>
        </w:rPr>
        <w:t>主要活动。如果无法用增加值确定单位的主要活动，可依据销售收入、营业收入或从业人员确定主要活动。</w:t>
      </w:r>
    </w:p>
    <w:p w14:paraId="7326C9B6">
      <w:pPr>
        <w:spacing w:line="380" w:lineRule="exact"/>
        <w:ind w:firstLine="480"/>
        <w:rPr>
          <w:sz w:val="24"/>
        </w:rPr>
      </w:pPr>
      <w:r>
        <w:rPr>
          <w:rFonts w:hAnsi="宋体"/>
          <w:sz w:val="24"/>
        </w:rPr>
        <w:t>与主要活动相对应的是次要活动和辅助活动。次要活动是指一个单位对外从事的所有经济活动中，除主要活动以外的经济活动。辅助活动是指一个单位的全部活动中，不对外提供产品和劳务的活动。辅助活动是为保证本单位主要活动和次要活动正常运转而进行的一种内部活动。</w:t>
      </w:r>
    </w:p>
    <w:p w14:paraId="701E89C8">
      <w:pPr>
        <w:spacing w:line="380" w:lineRule="exact"/>
        <w:rPr>
          <w:rFonts w:ascii="黑体" w:eastAsia="黑体"/>
          <w:sz w:val="24"/>
        </w:rPr>
      </w:pPr>
      <w:r>
        <w:rPr>
          <w:rFonts w:hint="eastAsia" w:ascii="黑体" w:eastAsia="黑体"/>
          <w:sz w:val="24"/>
        </w:rPr>
        <w:t xml:space="preserve">2.3 </w:t>
      </w:r>
      <w:r>
        <w:rPr>
          <w:rFonts w:ascii="黑体" w:eastAsia="黑体"/>
          <w:sz w:val="24"/>
        </w:rPr>
        <w:t>单位  unit</w:t>
      </w:r>
    </w:p>
    <w:p w14:paraId="414657DB">
      <w:pPr>
        <w:spacing w:line="380" w:lineRule="exact"/>
        <w:rPr>
          <w:sz w:val="24"/>
        </w:rPr>
      </w:pPr>
      <w:r>
        <w:rPr>
          <w:sz w:val="24"/>
        </w:rPr>
        <w:t xml:space="preserve">    </w:t>
      </w:r>
      <w:r>
        <w:rPr>
          <w:rFonts w:hint="eastAsia"/>
          <w:sz w:val="24"/>
        </w:rPr>
        <w:t>本标准中的</w:t>
      </w:r>
      <w:r>
        <w:rPr>
          <w:rFonts w:hAnsi="宋体"/>
          <w:sz w:val="24"/>
        </w:rPr>
        <w:t>单位是</w:t>
      </w:r>
      <w:r>
        <w:rPr>
          <w:rFonts w:hint="eastAsia" w:hAnsi="宋体"/>
          <w:sz w:val="24"/>
        </w:rPr>
        <w:t>指</w:t>
      </w:r>
      <w:r>
        <w:rPr>
          <w:rFonts w:hAnsi="宋体"/>
          <w:sz w:val="24"/>
        </w:rPr>
        <w:t>有效地开展各种经济活动的实体，是</w:t>
      </w:r>
      <w:r>
        <w:rPr>
          <w:rFonts w:hint="eastAsia" w:hAnsi="宋体"/>
          <w:sz w:val="24"/>
        </w:rPr>
        <w:t>划分国民经济行业</w:t>
      </w:r>
      <w:r>
        <w:rPr>
          <w:rFonts w:hAnsi="宋体"/>
          <w:sz w:val="24"/>
        </w:rPr>
        <w:t>的载体。</w:t>
      </w:r>
    </w:p>
    <w:p w14:paraId="3D1A1B1C">
      <w:pPr>
        <w:spacing w:line="380" w:lineRule="exact"/>
        <w:rPr>
          <w:rFonts w:ascii="黑体" w:eastAsia="黑体"/>
          <w:sz w:val="24"/>
        </w:rPr>
      </w:pPr>
      <w:r>
        <w:rPr>
          <w:rFonts w:ascii="黑体" w:eastAsia="黑体"/>
          <w:sz w:val="24"/>
        </w:rPr>
        <w:t>2.</w:t>
      </w:r>
      <w:r>
        <w:rPr>
          <w:rFonts w:hint="eastAsia" w:ascii="黑体" w:eastAsia="黑体"/>
          <w:sz w:val="24"/>
        </w:rPr>
        <w:t>4</w:t>
      </w:r>
      <w:r>
        <w:rPr>
          <w:rFonts w:ascii="黑体" w:eastAsia="黑体"/>
          <w:sz w:val="24"/>
        </w:rPr>
        <w:t xml:space="preserve"> 产业活动单位  establishment</w:t>
      </w:r>
    </w:p>
    <w:p w14:paraId="1A396CDC">
      <w:pPr>
        <w:spacing w:line="380" w:lineRule="exact"/>
        <w:rPr>
          <w:sz w:val="24"/>
        </w:rPr>
      </w:pPr>
      <w:r>
        <w:rPr>
          <w:sz w:val="24"/>
        </w:rPr>
        <w:t xml:space="preserve">    </w:t>
      </w:r>
      <w:r>
        <w:rPr>
          <w:rFonts w:hAnsi="宋体"/>
          <w:sz w:val="24"/>
        </w:rPr>
        <w:t>产业活动单位是法人单位的附属单位。产业活动单位应具备下列条件：</w:t>
      </w:r>
    </w:p>
    <w:p w14:paraId="11D21143">
      <w:pPr>
        <w:spacing w:line="380" w:lineRule="exact"/>
        <w:rPr>
          <w:sz w:val="24"/>
        </w:rPr>
      </w:pPr>
      <w:r>
        <w:rPr>
          <w:sz w:val="24"/>
        </w:rPr>
        <w:t xml:space="preserve">    </w:t>
      </w:r>
      <w:r>
        <w:rPr>
          <w:rFonts w:hint="eastAsia"/>
          <w:sz w:val="24"/>
        </w:rPr>
        <w:t>——</w:t>
      </w:r>
      <w:r>
        <w:rPr>
          <w:rFonts w:hAnsi="宋体"/>
          <w:sz w:val="24"/>
        </w:rPr>
        <w:t>在一个场所从事一种或主要从事一种经济活动；</w:t>
      </w:r>
    </w:p>
    <w:p w14:paraId="176D7EF0">
      <w:pPr>
        <w:spacing w:line="380" w:lineRule="exact"/>
        <w:rPr>
          <w:sz w:val="24"/>
        </w:rPr>
      </w:pPr>
      <w:r>
        <w:rPr>
          <w:sz w:val="24"/>
        </w:rPr>
        <w:t xml:space="preserve">    </w:t>
      </w:r>
      <w:r>
        <w:rPr>
          <w:rFonts w:hint="eastAsia"/>
          <w:sz w:val="24"/>
        </w:rPr>
        <w:t>——</w:t>
      </w:r>
      <w:r>
        <w:rPr>
          <w:rFonts w:hAnsi="宋体"/>
          <w:sz w:val="24"/>
        </w:rPr>
        <w:t>相对独立地组织生产、经营或业务活动；</w:t>
      </w:r>
    </w:p>
    <w:p w14:paraId="42633ED3">
      <w:pPr>
        <w:spacing w:after="156" w:afterLines="50" w:line="380" w:lineRule="exact"/>
        <w:ind w:firstLine="480"/>
        <w:rPr>
          <w:rFonts w:hint="eastAsia" w:hAnsi="宋体"/>
          <w:sz w:val="24"/>
        </w:rPr>
      </w:pPr>
      <w:r>
        <w:rPr>
          <w:rFonts w:hint="eastAsia"/>
          <w:sz w:val="24"/>
        </w:rPr>
        <w:t>——</w:t>
      </w:r>
      <w:r>
        <w:rPr>
          <w:rFonts w:hAnsi="宋体"/>
          <w:sz w:val="24"/>
        </w:rPr>
        <w:t>能够掌握收入和支出等资料。</w:t>
      </w:r>
    </w:p>
    <w:p w14:paraId="32FAC5F8">
      <w:pPr>
        <w:spacing w:line="380" w:lineRule="exact"/>
        <w:rPr>
          <w:rFonts w:ascii="黑体" w:eastAsia="黑体"/>
          <w:sz w:val="24"/>
        </w:rPr>
      </w:pPr>
      <w:r>
        <w:rPr>
          <w:rFonts w:ascii="黑体" w:eastAsia="黑体"/>
          <w:sz w:val="24"/>
        </w:rPr>
        <w:t>2.5 法人单位  corporate unit</w:t>
      </w:r>
    </w:p>
    <w:p w14:paraId="198A598F">
      <w:pPr>
        <w:spacing w:line="380" w:lineRule="exact"/>
        <w:rPr>
          <w:sz w:val="24"/>
        </w:rPr>
      </w:pPr>
      <w:r>
        <w:rPr>
          <w:sz w:val="24"/>
        </w:rPr>
        <w:t xml:space="preserve">    </w:t>
      </w:r>
      <w:r>
        <w:rPr>
          <w:rFonts w:hAnsi="宋体"/>
          <w:sz w:val="24"/>
        </w:rPr>
        <w:t>具备下列条件的单位为法人单位：</w:t>
      </w:r>
    </w:p>
    <w:p w14:paraId="23B9FC24">
      <w:pPr>
        <w:spacing w:line="380" w:lineRule="exact"/>
        <w:rPr>
          <w:sz w:val="24"/>
        </w:rPr>
      </w:pPr>
      <w:r>
        <w:rPr>
          <w:sz w:val="24"/>
        </w:rPr>
        <w:t xml:space="preserve">    </w:t>
      </w:r>
      <w:r>
        <w:rPr>
          <w:rFonts w:hint="eastAsia"/>
          <w:sz w:val="24"/>
        </w:rPr>
        <w:t>——</w:t>
      </w:r>
      <w:r>
        <w:rPr>
          <w:rFonts w:hAnsi="宋体"/>
          <w:sz w:val="24"/>
        </w:rPr>
        <w:t>依法成立，有自己的名称、组织机构和场所，能够独立承担民事责任；</w:t>
      </w:r>
    </w:p>
    <w:p w14:paraId="44D1D9E4">
      <w:pPr>
        <w:spacing w:line="380" w:lineRule="exact"/>
        <w:rPr>
          <w:sz w:val="24"/>
        </w:rPr>
      </w:pPr>
      <w:r>
        <w:rPr>
          <w:sz w:val="24"/>
        </w:rPr>
        <w:t xml:space="preserve">    </w:t>
      </w:r>
      <w:r>
        <w:rPr>
          <w:rFonts w:hint="eastAsia"/>
          <w:sz w:val="24"/>
        </w:rPr>
        <w:t>——</w:t>
      </w:r>
      <w:r>
        <w:rPr>
          <w:rFonts w:hAnsi="宋体"/>
          <w:sz w:val="24"/>
        </w:rPr>
        <w:t>独立拥有和使用（或授权使用）资产，承担负债，有权与其他单位签定合同；</w:t>
      </w:r>
    </w:p>
    <w:p w14:paraId="52C9958B">
      <w:pPr>
        <w:spacing w:line="380" w:lineRule="exact"/>
        <w:rPr>
          <w:sz w:val="24"/>
        </w:rPr>
      </w:pPr>
      <w:r>
        <w:rPr>
          <w:sz w:val="24"/>
        </w:rPr>
        <w:t xml:space="preserve">    </w:t>
      </w:r>
      <w:r>
        <w:rPr>
          <w:rFonts w:hint="eastAsia"/>
          <w:sz w:val="24"/>
        </w:rPr>
        <w:t>——</w:t>
      </w:r>
      <w:r>
        <w:rPr>
          <w:rFonts w:hAnsi="宋体"/>
          <w:sz w:val="24"/>
        </w:rPr>
        <w:t>会计上独立核算，能够编制资产负债表。</w:t>
      </w:r>
    </w:p>
    <w:p w14:paraId="6ABEF5EC">
      <w:pPr>
        <w:spacing w:line="380" w:lineRule="exact"/>
        <w:rPr>
          <w:rFonts w:hint="eastAsia" w:ascii="黑体" w:eastAsia="黑体"/>
          <w:sz w:val="24"/>
        </w:rPr>
      </w:pPr>
      <w:r>
        <w:rPr>
          <w:rFonts w:hint="eastAsia" w:ascii="黑体" w:eastAsia="黑体"/>
          <w:sz w:val="24"/>
        </w:rPr>
        <w:t>3    分类的原则和规定</w:t>
      </w:r>
    </w:p>
    <w:p w14:paraId="50D4A3E1">
      <w:pPr>
        <w:spacing w:line="380" w:lineRule="exact"/>
        <w:rPr>
          <w:rFonts w:hint="eastAsia" w:ascii="黑体" w:eastAsia="黑体"/>
          <w:sz w:val="24"/>
        </w:rPr>
      </w:pPr>
      <w:r>
        <w:rPr>
          <w:rFonts w:hint="eastAsia" w:ascii="黑体" w:eastAsia="黑体"/>
          <w:sz w:val="24"/>
        </w:rPr>
        <w:t>3.1  划分行业的原则</w:t>
      </w:r>
    </w:p>
    <w:p w14:paraId="52EF95B2">
      <w:pPr>
        <w:spacing w:line="380" w:lineRule="exact"/>
        <w:rPr>
          <w:sz w:val="24"/>
        </w:rPr>
      </w:pPr>
      <w:r>
        <w:rPr>
          <w:sz w:val="24"/>
        </w:rPr>
        <w:t xml:space="preserve">    </w:t>
      </w:r>
      <w:r>
        <w:rPr>
          <w:rFonts w:hAnsi="宋体"/>
          <w:sz w:val="24"/>
        </w:rPr>
        <w:t>本标准采用经济活动的同质性原则划分国民经济行业。即每一个行业类别按照同一种经济活动的性质划分，而不是依据编制、会计制度或部门管理等划分。</w:t>
      </w:r>
    </w:p>
    <w:p w14:paraId="610614E5">
      <w:pPr>
        <w:spacing w:line="380" w:lineRule="exact"/>
        <w:rPr>
          <w:rFonts w:hint="eastAsia" w:ascii="黑体" w:eastAsia="黑体"/>
          <w:sz w:val="24"/>
        </w:rPr>
      </w:pPr>
      <w:r>
        <w:rPr>
          <w:rFonts w:ascii="黑体" w:eastAsia="黑体"/>
          <w:sz w:val="24"/>
        </w:rPr>
        <w:t xml:space="preserve">3.2  </w:t>
      </w:r>
      <w:r>
        <w:rPr>
          <w:rFonts w:hint="eastAsia" w:ascii="黑体" w:eastAsia="黑体"/>
          <w:sz w:val="24"/>
        </w:rPr>
        <w:t>行业</w:t>
      </w:r>
      <w:r>
        <w:rPr>
          <w:rFonts w:ascii="黑体" w:eastAsia="黑体"/>
          <w:sz w:val="24"/>
        </w:rPr>
        <w:t>分类</w:t>
      </w:r>
      <w:r>
        <w:rPr>
          <w:rFonts w:hint="eastAsia" w:ascii="黑体" w:eastAsia="黑体"/>
          <w:sz w:val="24"/>
        </w:rPr>
        <w:t>的基本</w:t>
      </w:r>
      <w:r>
        <w:rPr>
          <w:rFonts w:ascii="黑体" w:eastAsia="黑体"/>
          <w:sz w:val="24"/>
        </w:rPr>
        <w:t>单位</w:t>
      </w:r>
    </w:p>
    <w:p w14:paraId="41ABAFE6">
      <w:pPr>
        <w:spacing w:line="380" w:lineRule="exact"/>
        <w:rPr>
          <w:sz w:val="24"/>
        </w:rPr>
      </w:pPr>
      <w:r>
        <w:rPr>
          <w:sz w:val="24"/>
        </w:rPr>
        <w:t xml:space="preserve">    </w:t>
      </w:r>
      <w:r>
        <w:rPr>
          <w:rFonts w:hAnsi="宋体"/>
          <w:sz w:val="24"/>
        </w:rPr>
        <w:t>根据联合国《</w:t>
      </w:r>
      <w:r>
        <w:rPr>
          <w:rFonts w:hint="eastAsia" w:hAnsi="宋体"/>
          <w:sz w:val="24"/>
        </w:rPr>
        <w:t>所有经济活动的</w:t>
      </w:r>
      <w:r>
        <w:rPr>
          <w:rFonts w:hAnsi="宋体"/>
          <w:sz w:val="24"/>
        </w:rPr>
        <w:t>国际标准产业分类》</w:t>
      </w:r>
      <w:r>
        <w:rPr>
          <w:rFonts w:hint="eastAsia" w:hAnsi="宋体"/>
          <w:sz w:val="24"/>
        </w:rPr>
        <w:t>（ISIC Rev. 4）</w:t>
      </w:r>
      <w:r>
        <w:rPr>
          <w:rFonts w:hAnsi="宋体"/>
          <w:sz w:val="24"/>
        </w:rPr>
        <w:t>，</w:t>
      </w:r>
      <w:r>
        <w:rPr>
          <w:rFonts w:hint="eastAsia" w:hAnsi="宋体"/>
          <w:sz w:val="24"/>
        </w:rPr>
        <w:t>本标准主要以产业活动单位和法人单位作为划分行业的单位。采用</w:t>
      </w:r>
      <w:r>
        <w:rPr>
          <w:rFonts w:hAnsi="宋体"/>
          <w:sz w:val="24"/>
        </w:rPr>
        <w:t>产业活动单位</w:t>
      </w:r>
      <w:r>
        <w:rPr>
          <w:rFonts w:hint="eastAsia" w:hAnsi="宋体"/>
          <w:sz w:val="24"/>
        </w:rPr>
        <w:t>划分行业，适合生产统计和其他不以资产负债、财务状况为对象的统计调查；采用法人单位划分行业，适合以资产负债、财务状况为对象的统计调查</w:t>
      </w:r>
      <w:r>
        <w:rPr>
          <w:rFonts w:hAnsi="宋体"/>
          <w:sz w:val="24"/>
        </w:rPr>
        <w:t>。</w:t>
      </w:r>
    </w:p>
    <w:p w14:paraId="0DB9FDF3">
      <w:pPr>
        <w:spacing w:line="380" w:lineRule="exact"/>
        <w:ind w:firstLine="520" w:firstLineChars="217"/>
        <w:rPr>
          <w:rFonts w:hint="eastAsia" w:ascii="宋体" w:hAnsi="宋体"/>
          <w:sz w:val="24"/>
        </w:rPr>
      </w:pPr>
      <w:r>
        <w:rPr>
          <w:rFonts w:hint="eastAsia" w:ascii="宋体" w:hAnsi="宋体"/>
          <w:sz w:val="24"/>
        </w:rPr>
        <w:t>在以法人单位划分行业时，应将由多法人组成的企业集团、集团公司等联合性企业中的每个法人单位区分开，按单个法人单位划分行业。</w:t>
      </w:r>
    </w:p>
    <w:p w14:paraId="30F6B2A4">
      <w:pPr>
        <w:spacing w:line="380" w:lineRule="exact"/>
        <w:rPr>
          <w:rFonts w:hint="eastAsia" w:ascii="黑体" w:eastAsia="黑体"/>
          <w:sz w:val="24"/>
        </w:rPr>
      </w:pPr>
      <w:r>
        <w:rPr>
          <w:rFonts w:ascii="黑体" w:eastAsia="黑体"/>
          <w:sz w:val="24"/>
        </w:rPr>
        <w:t>3.3  确定单位行业</w:t>
      </w:r>
      <w:r>
        <w:rPr>
          <w:rFonts w:hint="eastAsia" w:ascii="黑体" w:eastAsia="黑体"/>
          <w:sz w:val="24"/>
        </w:rPr>
        <w:t>归属的原则</w:t>
      </w:r>
    </w:p>
    <w:p w14:paraId="151EC53A">
      <w:pPr>
        <w:spacing w:line="380" w:lineRule="exact"/>
        <w:ind w:firstLine="480"/>
        <w:rPr>
          <w:rFonts w:hint="eastAsia"/>
          <w:sz w:val="24"/>
        </w:rPr>
      </w:pPr>
      <w:r>
        <w:rPr>
          <w:rFonts w:hAnsi="宋体"/>
          <w:sz w:val="24"/>
        </w:rPr>
        <w:t>本标准按照</w:t>
      </w:r>
      <w:r>
        <w:rPr>
          <w:rFonts w:hint="eastAsia" w:hAnsi="宋体"/>
          <w:sz w:val="24"/>
        </w:rPr>
        <w:t>单位的</w:t>
      </w:r>
      <w:r>
        <w:rPr>
          <w:rFonts w:hAnsi="宋体"/>
          <w:sz w:val="24"/>
        </w:rPr>
        <w:t>主要</w:t>
      </w:r>
      <w:r>
        <w:rPr>
          <w:rFonts w:hint="eastAsia" w:hAnsi="宋体"/>
          <w:sz w:val="24"/>
        </w:rPr>
        <w:t>经济</w:t>
      </w:r>
      <w:r>
        <w:rPr>
          <w:rFonts w:hAnsi="宋体"/>
          <w:sz w:val="24"/>
        </w:rPr>
        <w:t>活动确定</w:t>
      </w:r>
      <w:r>
        <w:rPr>
          <w:rFonts w:hint="eastAsia" w:hAnsi="宋体"/>
          <w:sz w:val="24"/>
        </w:rPr>
        <w:t>其</w:t>
      </w:r>
      <w:r>
        <w:rPr>
          <w:rFonts w:hAnsi="宋体"/>
          <w:sz w:val="24"/>
        </w:rPr>
        <w:t>行业</w:t>
      </w:r>
      <w:r>
        <w:rPr>
          <w:rFonts w:hint="eastAsia" w:hAnsi="宋体"/>
          <w:sz w:val="24"/>
        </w:rPr>
        <w:t>性质。当</w:t>
      </w:r>
      <w:r>
        <w:rPr>
          <w:rFonts w:hAnsi="宋体"/>
          <w:sz w:val="24"/>
        </w:rPr>
        <w:t>单位从事一种经济活动</w:t>
      </w:r>
      <w:r>
        <w:rPr>
          <w:rFonts w:hint="eastAsia" w:hAnsi="宋体"/>
          <w:sz w:val="24"/>
        </w:rPr>
        <w:t>时</w:t>
      </w:r>
      <w:r>
        <w:rPr>
          <w:rFonts w:hAnsi="宋体"/>
          <w:sz w:val="24"/>
        </w:rPr>
        <w:t>，</w:t>
      </w:r>
      <w:r>
        <w:rPr>
          <w:rFonts w:hint="eastAsia" w:hAnsi="宋体"/>
          <w:sz w:val="24"/>
        </w:rPr>
        <w:t>则</w:t>
      </w:r>
      <w:r>
        <w:rPr>
          <w:rFonts w:hAnsi="宋体"/>
          <w:sz w:val="24"/>
        </w:rPr>
        <w:t>按照该</w:t>
      </w:r>
      <w:r>
        <w:rPr>
          <w:rFonts w:hint="eastAsia" w:hAnsi="宋体"/>
          <w:sz w:val="24"/>
        </w:rPr>
        <w:t>经济</w:t>
      </w:r>
      <w:r>
        <w:rPr>
          <w:rFonts w:hAnsi="宋体"/>
          <w:sz w:val="24"/>
        </w:rPr>
        <w:t>活动确定单位的行业</w:t>
      </w:r>
      <w:r>
        <w:rPr>
          <w:rFonts w:hint="eastAsia" w:hAnsi="宋体"/>
          <w:sz w:val="24"/>
        </w:rPr>
        <w:t>；当</w:t>
      </w:r>
      <w:r>
        <w:rPr>
          <w:rFonts w:hAnsi="宋体"/>
          <w:sz w:val="24"/>
        </w:rPr>
        <w:t>单位从事两种以上的经济活动</w:t>
      </w:r>
      <w:r>
        <w:rPr>
          <w:rFonts w:hint="eastAsia" w:hAnsi="宋体"/>
          <w:sz w:val="24"/>
        </w:rPr>
        <w:t>时</w:t>
      </w:r>
      <w:r>
        <w:rPr>
          <w:rFonts w:hAnsi="宋体"/>
          <w:sz w:val="24"/>
        </w:rPr>
        <w:t>，则按照主要活动确定单位的行业。</w:t>
      </w:r>
    </w:p>
    <w:p w14:paraId="05A8F173">
      <w:pPr>
        <w:spacing w:line="380" w:lineRule="exact"/>
        <w:rPr>
          <w:rFonts w:ascii="黑体" w:eastAsia="黑体"/>
          <w:sz w:val="24"/>
        </w:rPr>
      </w:pPr>
      <w:r>
        <w:rPr>
          <w:rFonts w:ascii="黑体" w:eastAsia="黑体"/>
          <w:sz w:val="24"/>
        </w:rPr>
        <w:t xml:space="preserve">4  </w:t>
      </w:r>
      <w:r>
        <w:rPr>
          <w:rFonts w:hint="eastAsia" w:ascii="黑体" w:eastAsia="黑体"/>
          <w:sz w:val="24"/>
        </w:rPr>
        <w:t xml:space="preserve">  </w:t>
      </w:r>
      <w:r>
        <w:rPr>
          <w:rFonts w:ascii="黑体" w:eastAsia="黑体"/>
          <w:sz w:val="24"/>
        </w:rPr>
        <w:t>编码方法和代码结构</w:t>
      </w:r>
    </w:p>
    <w:p w14:paraId="614F2D08">
      <w:pPr>
        <w:spacing w:line="380" w:lineRule="exact"/>
        <w:rPr>
          <w:sz w:val="24"/>
        </w:rPr>
      </w:pPr>
      <w:r>
        <w:rPr>
          <w:rFonts w:hint="eastAsia" w:ascii="黑体" w:eastAsia="黑体"/>
          <w:sz w:val="24"/>
        </w:rPr>
        <w:t>4.1</w:t>
      </w:r>
      <w:r>
        <w:rPr>
          <w:rFonts w:ascii="黑体" w:eastAsia="黑体"/>
          <w:sz w:val="24"/>
        </w:rPr>
        <w:t xml:space="preserve"> </w:t>
      </w:r>
      <w:r>
        <w:rPr>
          <w:sz w:val="24"/>
        </w:rPr>
        <w:t xml:space="preserve"> </w:t>
      </w:r>
      <w:r>
        <w:rPr>
          <w:rFonts w:hAnsi="宋体"/>
          <w:sz w:val="24"/>
        </w:rPr>
        <w:t>本</w:t>
      </w:r>
      <w:r>
        <w:rPr>
          <w:rFonts w:hint="eastAsia" w:hAnsi="宋体"/>
          <w:sz w:val="24"/>
        </w:rPr>
        <w:t>标准</w:t>
      </w:r>
      <w:r>
        <w:rPr>
          <w:rFonts w:hAnsi="宋体"/>
          <w:sz w:val="24"/>
        </w:rPr>
        <w:t>采用线分类法和分层次编码方法，将</w:t>
      </w:r>
      <w:r>
        <w:rPr>
          <w:rFonts w:hint="eastAsia" w:hAnsi="宋体"/>
          <w:sz w:val="24"/>
        </w:rPr>
        <w:t>国民经济行业划分</w:t>
      </w:r>
      <w:r>
        <w:rPr>
          <w:rFonts w:hAnsi="宋体"/>
          <w:sz w:val="24"/>
        </w:rPr>
        <w:t>为门类、大类、中类和小类四级。</w:t>
      </w:r>
      <w:r>
        <w:rPr>
          <w:rFonts w:hint="eastAsia" w:hAnsi="宋体"/>
          <w:sz w:val="24"/>
        </w:rPr>
        <w:t>代码由一位拉丁</w:t>
      </w:r>
      <w:r>
        <w:rPr>
          <w:rFonts w:hAnsi="宋体"/>
          <w:sz w:val="24"/>
        </w:rPr>
        <w:t>字母</w:t>
      </w:r>
      <w:r>
        <w:rPr>
          <w:rFonts w:hint="eastAsia" w:hAnsi="宋体"/>
          <w:sz w:val="24"/>
        </w:rPr>
        <w:t>和四位阿拉伯数字组成</w:t>
      </w:r>
      <w:r>
        <w:rPr>
          <w:rFonts w:hAnsi="宋体"/>
          <w:sz w:val="24"/>
        </w:rPr>
        <w:t>。</w:t>
      </w:r>
    </w:p>
    <w:p w14:paraId="7F697E5F">
      <w:pPr>
        <w:spacing w:line="380" w:lineRule="exact"/>
        <w:ind w:firstLine="480"/>
        <w:rPr>
          <w:sz w:val="24"/>
        </w:rPr>
      </w:pPr>
      <w:r>
        <w:rPr>
          <w:rFonts w:hAnsi="宋体"/>
          <w:sz w:val="24"/>
        </w:rPr>
        <w:t>门类</w:t>
      </w:r>
      <w:r>
        <w:rPr>
          <w:rFonts w:hint="eastAsia" w:hAnsi="宋体"/>
          <w:sz w:val="24"/>
        </w:rPr>
        <w:t>代码</w:t>
      </w:r>
      <w:r>
        <w:rPr>
          <w:rFonts w:hAnsi="宋体"/>
          <w:sz w:val="24"/>
        </w:rPr>
        <w:t>用</w:t>
      </w:r>
      <w:r>
        <w:rPr>
          <w:rFonts w:hint="eastAsia" w:hAnsi="宋体"/>
          <w:sz w:val="24"/>
        </w:rPr>
        <w:t>一位拉丁</w:t>
      </w:r>
      <w:r>
        <w:rPr>
          <w:rFonts w:hAnsi="宋体"/>
          <w:sz w:val="24"/>
        </w:rPr>
        <w:t>字母表示，即用字母</w:t>
      </w:r>
      <w:r>
        <w:rPr>
          <w:sz w:val="24"/>
        </w:rPr>
        <w:t>A</w:t>
      </w:r>
      <w:r>
        <w:rPr>
          <w:rFonts w:hAnsi="宋体"/>
          <w:sz w:val="24"/>
        </w:rPr>
        <w:t>、</w:t>
      </w:r>
      <w:r>
        <w:rPr>
          <w:sz w:val="24"/>
        </w:rPr>
        <w:t>B</w:t>
      </w:r>
      <w:r>
        <w:rPr>
          <w:rFonts w:hAnsi="宋体"/>
          <w:sz w:val="24"/>
        </w:rPr>
        <w:t>、</w:t>
      </w:r>
      <w:r>
        <w:rPr>
          <w:sz w:val="24"/>
        </w:rPr>
        <w:t>C……</w:t>
      </w:r>
      <w:r>
        <w:rPr>
          <w:rFonts w:hint="eastAsia" w:hAnsi="宋体"/>
          <w:sz w:val="24"/>
        </w:rPr>
        <w:t>依</w:t>
      </w:r>
      <w:r>
        <w:rPr>
          <w:rFonts w:hAnsi="宋体"/>
          <w:sz w:val="24"/>
        </w:rPr>
        <w:t>次代表不同门类</w:t>
      </w:r>
      <w:r>
        <w:rPr>
          <w:rFonts w:hint="eastAsia" w:hAnsi="宋体"/>
          <w:sz w:val="24"/>
        </w:rPr>
        <w:t>；</w:t>
      </w:r>
      <w:r>
        <w:rPr>
          <w:rFonts w:hAnsi="宋体"/>
          <w:sz w:val="24"/>
        </w:rPr>
        <w:t>大类</w:t>
      </w:r>
      <w:r>
        <w:rPr>
          <w:rFonts w:hint="eastAsia" w:hAnsi="宋体"/>
          <w:sz w:val="24"/>
        </w:rPr>
        <w:t>代码用两位阿拉伯数字表示，</w:t>
      </w:r>
      <w:r>
        <w:rPr>
          <w:rFonts w:hAnsi="宋体"/>
          <w:sz w:val="24"/>
        </w:rPr>
        <w:t>打破门类界限，从</w:t>
      </w:r>
      <w:r>
        <w:rPr>
          <w:sz w:val="24"/>
        </w:rPr>
        <w:t>01</w:t>
      </w:r>
      <w:r>
        <w:rPr>
          <w:rFonts w:hint="eastAsia"/>
          <w:sz w:val="24"/>
        </w:rPr>
        <w:t>开始</w:t>
      </w:r>
      <w:r>
        <w:rPr>
          <w:rFonts w:hAnsi="宋体"/>
          <w:sz w:val="24"/>
        </w:rPr>
        <w:t>按</w:t>
      </w:r>
      <w:r>
        <w:rPr>
          <w:rFonts w:hint="eastAsia" w:hAnsi="宋体"/>
          <w:sz w:val="24"/>
        </w:rPr>
        <w:t>顺序编</w:t>
      </w:r>
      <w:r>
        <w:rPr>
          <w:rFonts w:hAnsi="宋体"/>
          <w:sz w:val="24"/>
        </w:rPr>
        <w:t>码；中类</w:t>
      </w:r>
      <w:r>
        <w:rPr>
          <w:rFonts w:hint="eastAsia" w:hAnsi="宋体"/>
          <w:sz w:val="24"/>
        </w:rPr>
        <w:t>代码用</w:t>
      </w:r>
      <w:r>
        <w:rPr>
          <w:rFonts w:hAnsi="宋体"/>
          <w:sz w:val="24"/>
        </w:rPr>
        <w:t>三位</w:t>
      </w:r>
      <w:r>
        <w:rPr>
          <w:rFonts w:hint="eastAsia" w:hAnsi="宋体"/>
          <w:sz w:val="24"/>
        </w:rPr>
        <w:t>阿拉伯</w:t>
      </w:r>
      <w:r>
        <w:rPr>
          <w:rFonts w:hAnsi="宋体"/>
          <w:sz w:val="24"/>
        </w:rPr>
        <w:t>数字</w:t>
      </w:r>
      <w:r>
        <w:rPr>
          <w:rFonts w:hint="eastAsia" w:hAnsi="宋体"/>
          <w:sz w:val="24"/>
        </w:rPr>
        <w:t>表示</w:t>
      </w:r>
      <w:r>
        <w:rPr>
          <w:rFonts w:hAnsi="宋体"/>
          <w:sz w:val="24"/>
        </w:rPr>
        <w:t>，</w:t>
      </w:r>
      <w:r>
        <w:rPr>
          <w:rFonts w:hint="eastAsia" w:hAnsi="宋体"/>
          <w:sz w:val="24"/>
        </w:rPr>
        <w:t>前两位为大类代码，</w:t>
      </w:r>
      <w:r>
        <w:rPr>
          <w:rFonts w:hAnsi="宋体"/>
          <w:sz w:val="24"/>
        </w:rPr>
        <w:t>第三位为中类</w:t>
      </w:r>
      <w:r>
        <w:rPr>
          <w:rFonts w:hint="eastAsia" w:hAnsi="宋体"/>
          <w:sz w:val="24"/>
        </w:rPr>
        <w:t>顺序代码</w:t>
      </w:r>
      <w:r>
        <w:rPr>
          <w:rFonts w:hAnsi="宋体"/>
          <w:sz w:val="24"/>
        </w:rPr>
        <w:t>；小类</w:t>
      </w:r>
      <w:r>
        <w:rPr>
          <w:rFonts w:hint="eastAsia" w:hAnsi="宋体"/>
          <w:sz w:val="24"/>
        </w:rPr>
        <w:t>代码用</w:t>
      </w:r>
      <w:r>
        <w:rPr>
          <w:rFonts w:hAnsi="宋体"/>
          <w:sz w:val="24"/>
        </w:rPr>
        <w:t>四位</w:t>
      </w:r>
      <w:r>
        <w:rPr>
          <w:rFonts w:hint="eastAsia" w:hAnsi="宋体"/>
          <w:sz w:val="24"/>
        </w:rPr>
        <w:t>阿拉伯</w:t>
      </w:r>
      <w:r>
        <w:rPr>
          <w:rFonts w:hAnsi="宋体"/>
          <w:sz w:val="24"/>
        </w:rPr>
        <w:t>数字</w:t>
      </w:r>
      <w:r>
        <w:rPr>
          <w:rFonts w:hint="eastAsia" w:hAnsi="宋体"/>
          <w:sz w:val="24"/>
        </w:rPr>
        <w:t>表示</w:t>
      </w:r>
      <w:r>
        <w:rPr>
          <w:rFonts w:hAnsi="宋体"/>
          <w:sz w:val="24"/>
        </w:rPr>
        <w:t>，</w:t>
      </w:r>
      <w:r>
        <w:rPr>
          <w:rFonts w:hint="eastAsia" w:hAnsi="宋体"/>
          <w:sz w:val="24"/>
        </w:rPr>
        <w:t>前三位为中类代码，</w:t>
      </w:r>
      <w:r>
        <w:rPr>
          <w:rFonts w:hAnsi="宋体"/>
          <w:sz w:val="24"/>
        </w:rPr>
        <w:t>第四位为小类</w:t>
      </w:r>
      <w:r>
        <w:rPr>
          <w:rFonts w:hint="eastAsia" w:hAnsi="宋体"/>
          <w:sz w:val="24"/>
        </w:rPr>
        <w:t>顺序代码</w:t>
      </w:r>
      <w:r>
        <w:rPr>
          <w:rFonts w:hAnsi="宋体"/>
          <w:sz w:val="24"/>
        </w:rPr>
        <w:t>。</w:t>
      </w:r>
    </w:p>
    <w:p w14:paraId="10D21016">
      <w:pPr>
        <w:spacing w:line="380" w:lineRule="exact"/>
        <w:rPr>
          <w:sz w:val="24"/>
        </w:rPr>
      </w:pPr>
      <w:r>
        <w:rPr>
          <w:rFonts w:hint="eastAsia" w:ascii="黑体" w:eastAsia="黑体"/>
          <w:sz w:val="24"/>
        </w:rPr>
        <w:t>4.2</w:t>
      </w:r>
      <w:r>
        <w:rPr>
          <w:rFonts w:ascii="黑体" w:eastAsia="黑体"/>
          <w:sz w:val="24"/>
        </w:rPr>
        <w:t xml:space="preserve">  </w:t>
      </w:r>
      <w:r>
        <w:rPr>
          <w:rFonts w:hAnsi="宋体"/>
          <w:sz w:val="24"/>
        </w:rPr>
        <w:t>本标准的中类和小类，根据需要设立带有</w:t>
      </w:r>
      <w:r>
        <w:rPr>
          <w:rFonts w:hint="eastAsia"/>
          <w:sz w:val="24"/>
        </w:rPr>
        <w:t>“</w:t>
      </w:r>
      <w:r>
        <w:rPr>
          <w:rFonts w:hAnsi="宋体"/>
          <w:sz w:val="24"/>
        </w:rPr>
        <w:t>其他</w:t>
      </w:r>
      <w:r>
        <w:rPr>
          <w:rFonts w:hint="eastAsia"/>
          <w:sz w:val="24"/>
        </w:rPr>
        <w:t>”</w:t>
      </w:r>
      <w:r>
        <w:rPr>
          <w:rFonts w:hAnsi="宋体"/>
          <w:sz w:val="24"/>
        </w:rPr>
        <w:t>字样的收容项。为了便于识别，原则上规定收容项的代码尾数为</w:t>
      </w:r>
      <w:r>
        <w:rPr>
          <w:rFonts w:hint="eastAsia"/>
          <w:sz w:val="24"/>
        </w:rPr>
        <w:t>“</w:t>
      </w:r>
      <w:r>
        <w:rPr>
          <w:sz w:val="24"/>
        </w:rPr>
        <w:t>9</w:t>
      </w:r>
      <w:r>
        <w:rPr>
          <w:rFonts w:hint="eastAsia"/>
          <w:sz w:val="24"/>
        </w:rPr>
        <w:t>”</w:t>
      </w:r>
      <w:r>
        <w:rPr>
          <w:rFonts w:hAnsi="宋体"/>
          <w:sz w:val="24"/>
        </w:rPr>
        <w:t>。</w:t>
      </w:r>
    </w:p>
    <w:p w14:paraId="7F841107">
      <w:pPr>
        <w:spacing w:line="380" w:lineRule="exact"/>
        <w:rPr>
          <w:rFonts w:hint="eastAsia"/>
          <w:sz w:val="24"/>
        </w:rPr>
      </w:pPr>
      <w:r>
        <w:rPr>
          <w:rFonts w:hint="eastAsia" w:ascii="黑体" w:eastAsia="黑体"/>
          <w:sz w:val="24"/>
        </w:rPr>
        <w:t>4.3</w:t>
      </w:r>
      <w:r>
        <w:rPr>
          <w:rFonts w:ascii="黑体" w:eastAsia="黑体"/>
          <w:sz w:val="24"/>
        </w:rPr>
        <w:t xml:space="preserve">  </w:t>
      </w:r>
      <w:r>
        <w:rPr>
          <w:rFonts w:hint="eastAsia" w:hAnsi="宋体"/>
          <w:sz w:val="24"/>
        </w:rPr>
        <w:t>当本标准</w:t>
      </w:r>
      <w:r>
        <w:rPr>
          <w:rFonts w:hAnsi="宋体"/>
          <w:sz w:val="24"/>
        </w:rPr>
        <w:t>大类</w:t>
      </w:r>
      <w:r>
        <w:rPr>
          <w:rFonts w:hint="eastAsia" w:hAnsi="宋体"/>
          <w:sz w:val="24"/>
        </w:rPr>
        <w:t>、</w:t>
      </w:r>
      <w:r>
        <w:rPr>
          <w:rFonts w:hAnsi="宋体"/>
          <w:sz w:val="24"/>
        </w:rPr>
        <w:t>中类不再细分</w:t>
      </w:r>
      <w:r>
        <w:rPr>
          <w:rFonts w:hint="eastAsia" w:hAnsi="宋体"/>
          <w:sz w:val="24"/>
        </w:rPr>
        <w:t>时</w:t>
      </w:r>
      <w:r>
        <w:rPr>
          <w:rFonts w:hAnsi="宋体"/>
          <w:sz w:val="24"/>
        </w:rPr>
        <w:t>，代码补</w:t>
      </w:r>
      <w:r>
        <w:rPr>
          <w:rFonts w:hint="eastAsia"/>
          <w:sz w:val="24"/>
        </w:rPr>
        <w:t>“</w:t>
      </w:r>
      <w:r>
        <w:rPr>
          <w:sz w:val="24"/>
        </w:rPr>
        <w:t>0</w:t>
      </w:r>
      <w:r>
        <w:rPr>
          <w:rFonts w:hint="eastAsia"/>
          <w:sz w:val="24"/>
        </w:rPr>
        <w:t>”</w:t>
      </w:r>
      <w:r>
        <w:rPr>
          <w:rFonts w:hAnsi="宋体"/>
          <w:sz w:val="24"/>
        </w:rPr>
        <w:t>直</w:t>
      </w:r>
      <w:r>
        <w:rPr>
          <w:rFonts w:hint="eastAsia" w:hAnsi="宋体"/>
          <w:sz w:val="24"/>
        </w:rPr>
        <w:t>至</w:t>
      </w:r>
      <w:r>
        <w:rPr>
          <w:rFonts w:hAnsi="宋体"/>
          <w:sz w:val="24"/>
        </w:rPr>
        <w:t>第四位。</w:t>
      </w:r>
    </w:p>
    <w:p w14:paraId="30CD2FA9">
      <w:pPr>
        <w:spacing w:line="380" w:lineRule="exact"/>
        <w:rPr>
          <w:sz w:val="24"/>
        </w:rPr>
      </w:pPr>
      <w:r>
        <w:rPr>
          <w:rFonts w:hint="eastAsia" w:ascii="黑体" w:eastAsia="黑体"/>
          <w:sz w:val="24"/>
        </w:rPr>
        <w:t>4.4</w:t>
      </w:r>
      <w:r>
        <w:rPr>
          <w:rFonts w:ascii="黑体" w:eastAsia="黑体"/>
          <w:sz w:val="24"/>
        </w:rPr>
        <w:t xml:space="preserve">  </w:t>
      </w:r>
      <w:r>
        <w:rPr>
          <w:rFonts w:hAnsi="宋体"/>
          <w:sz w:val="24"/>
        </w:rPr>
        <w:t>本标准的代码结构图如下：</w:t>
      </w:r>
    </w:p>
    <w:p w14:paraId="549775FD">
      <w:pPr>
        <w:spacing w:line="380" w:lineRule="exact"/>
        <w:rPr>
          <w:rFonts w:hint="eastAsia" w:ascii="宋体" w:hAnsi="宋体"/>
          <w:sz w:val="24"/>
        </w:rPr>
      </w:pPr>
      <w:r>
        <w:rPr>
          <w:rFonts w:hint="eastAsia" w:ascii="宋体" w:hAnsi="宋体"/>
          <w:sz w:val="24"/>
        </w:rPr>
        <w:t xml:space="preserve">       ×   ×  ×  × </w:t>
      </w:r>
      <w:r>
        <w:rPr>
          <w:rFonts w:ascii="宋体" w:hAnsi="宋体"/>
          <w:sz w:val="24"/>
        </w:rPr>
        <w:t xml:space="preserve"> </w:t>
      </w:r>
      <w:r>
        <w:rPr>
          <w:rFonts w:hint="eastAsia" w:ascii="宋体" w:hAnsi="宋体"/>
          <w:sz w:val="24"/>
        </w:rPr>
        <w:t xml:space="preserve"> ×</w:t>
      </w:r>
    </w:p>
    <w:p w14:paraId="0425701A">
      <w:pPr>
        <w:spacing w:line="380" w:lineRule="exact"/>
        <w:rPr>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1123950</wp:posOffset>
                </wp:positionH>
                <wp:positionV relativeFrom="paragraph">
                  <wp:posOffset>8890</wp:posOffset>
                </wp:positionV>
                <wp:extent cx="0" cy="1336040"/>
                <wp:effectExtent l="4445" t="0" r="14605" b="16510"/>
                <wp:wrapNone/>
                <wp:docPr id="18" name="直线 159"/>
                <wp:cNvGraphicFramePr/>
                <a:graphic xmlns:a="http://schemas.openxmlformats.org/drawingml/2006/main">
                  <a:graphicData uri="http://schemas.microsoft.com/office/word/2010/wordprocessingShape">
                    <wps:wsp>
                      <wps:cNvCnPr/>
                      <wps:spPr>
                        <a:xfrm>
                          <a:off x="0" y="0"/>
                          <a:ext cx="0" cy="13360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9" o:spid="_x0000_s1026" o:spt="20" style="position:absolute;left:0pt;margin-left:88.5pt;margin-top:0.7pt;height:105.2pt;width:0pt;z-index:251676672;mso-width-relative:page;mso-height-relative:page;" filled="f" stroked="t" coordsize="21600,21600" o:gfxdata="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xZBz9&#10;1QAAAAkBAAAPAAAAAAAAAAEAIAAAACIAAABkcnMvZG93bnJldi54bWxQSwECFAAUAAAACACHTuJA&#10;3W0ct+sBAADeAwAADgAAAAAAAAABACAAAAAkAQAAZHJzL2Uyb0RvYy54bWxQSwUGAAAAAAYABgBZ&#10;AQAAgQ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5648" behindDoc="0" locked="0" layoutInCell="0" allowOverlap="1">
                <wp:simplePos x="0" y="0"/>
                <wp:positionH relativeFrom="column">
                  <wp:posOffset>1600200</wp:posOffset>
                </wp:positionH>
                <wp:positionV relativeFrom="paragraph">
                  <wp:posOffset>5080</wp:posOffset>
                </wp:positionV>
                <wp:extent cx="0" cy="877570"/>
                <wp:effectExtent l="4445" t="0" r="14605" b="17780"/>
                <wp:wrapNone/>
                <wp:docPr id="17" name="直线 158"/>
                <wp:cNvGraphicFramePr/>
                <a:graphic xmlns:a="http://schemas.openxmlformats.org/drawingml/2006/main">
                  <a:graphicData uri="http://schemas.microsoft.com/office/word/2010/wordprocessingShape">
                    <wps:wsp>
                      <wps:cNvCnPr/>
                      <wps:spPr>
                        <a:xfrm>
                          <a:off x="0" y="0"/>
                          <a:ext cx="0" cy="8775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8" o:spid="_x0000_s1026" o:spt="20" style="position:absolute;left:0pt;margin-left:126pt;margin-top:0.4pt;height:69.1pt;width:0pt;z-index:251675648;mso-width-relative:page;mso-height-relative:page;" filled="f" stroked="t" coordsize="21600,21600" o:allowincell="f" o:gfxdata="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DBJktNQA&#10;AAAIAQAADwAAAAAAAAABACAAAAAiAAAAZHJzL2Rvd25yZXYueG1sUEsBAhQAFAAAAAgAh07iQNgb&#10;FcDqAQAA3QMAAA4AAAAAAAAAAQAgAAAAIwEAAGRycy9lMm9Eb2MueG1sUEsFBgAAAAAGAAYAWQEA&#10;AH8FA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86912" behindDoc="0" locked="0" layoutInCell="0" allowOverlap="1">
                <wp:simplePos x="0" y="0"/>
                <wp:positionH relativeFrom="column">
                  <wp:posOffset>930910</wp:posOffset>
                </wp:positionH>
                <wp:positionV relativeFrom="paragraph">
                  <wp:posOffset>10795</wp:posOffset>
                </wp:positionV>
                <wp:extent cx="401955" cy="0"/>
                <wp:effectExtent l="0" t="4445" r="0" b="0"/>
                <wp:wrapNone/>
                <wp:docPr id="28" name="直线 169"/>
                <wp:cNvGraphicFramePr/>
                <a:graphic xmlns:a="http://schemas.openxmlformats.org/drawingml/2006/main">
                  <a:graphicData uri="http://schemas.microsoft.com/office/word/2010/wordprocessingShape">
                    <wps:wsp>
                      <wps:cNvCnPr/>
                      <wps:spPr>
                        <a:xfrm>
                          <a:off x="0" y="0"/>
                          <a:ext cx="40195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9" o:spid="_x0000_s1026" o:spt="20" style="position:absolute;left:0pt;margin-left:73.3pt;margin-top:0.85pt;height:0pt;width:31.65pt;z-index:251686912;mso-width-relative:page;mso-height-relative:page;" filled="f" stroked="t" coordsize="21600,21600" o:allowincell="f" o:gfxdata="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AHtV3TAAAA&#10;BwEAAA8AAAAAAAAAAQAgAAAAIgAAAGRycy9kb3ducmV2LnhtbFBLAQIUABQAAAAIAIdO4kCEwwZd&#10;6QEAAN0DAAAOAAAAAAAAAAEAIAAAACIBAABkcnMvZTJvRG9jLnhtbFBLBQYAAAAABgAGAFkBAAB9&#10;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7696" behindDoc="0" locked="0" layoutInCell="0" allowOverlap="1">
                <wp:simplePos x="0" y="0"/>
                <wp:positionH relativeFrom="column">
                  <wp:posOffset>571500</wp:posOffset>
                </wp:positionH>
                <wp:positionV relativeFrom="paragraph">
                  <wp:posOffset>5080</wp:posOffset>
                </wp:positionV>
                <wp:extent cx="0" cy="1836420"/>
                <wp:effectExtent l="4445" t="0" r="14605" b="11430"/>
                <wp:wrapNone/>
                <wp:docPr id="19" name="直线 160"/>
                <wp:cNvGraphicFramePr/>
                <a:graphic xmlns:a="http://schemas.openxmlformats.org/drawingml/2006/main">
                  <a:graphicData uri="http://schemas.microsoft.com/office/word/2010/wordprocessingShape">
                    <wps:wsp>
                      <wps:cNvCnPr/>
                      <wps:spPr>
                        <a:xfrm flipH="1">
                          <a:off x="0" y="0"/>
                          <a:ext cx="0" cy="18364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0" o:spid="_x0000_s1026" o:spt="20" style="position:absolute;left:0pt;flip:x;margin-left:45pt;margin-top:0.4pt;height:144.6pt;width:0pt;z-index:251677696;mso-width-relative:page;mso-height-relative:page;" filled="f" stroked="t" coordsize="21600,21600" o:allowincell="f" o:gfxdata="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n&#10;FNf50gAAAAYBAAAPAAAAAAAAAAEAIAAAACIAAABkcnMvZG93bnJldi54bWxQSwECFAAUAAAACACH&#10;TuJAXMwNh/EBAADoAwAADgAAAAAAAAABACAAAAAhAQAAZHJzL2Uyb0RvYy54bWxQSwUGAAAAAAYA&#10;BgBZAQAAhA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4624" behindDoc="0" locked="1" layoutInCell="0" allowOverlap="1">
                <wp:simplePos x="0" y="0"/>
                <wp:positionH relativeFrom="column">
                  <wp:posOffset>1943100</wp:posOffset>
                </wp:positionH>
                <wp:positionV relativeFrom="paragraph">
                  <wp:posOffset>10160</wp:posOffset>
                </wp:positionV>
                <wp:extent cx="0" cy="384810"/>
                <wp:effectExtent l="4445" t="0" r="14605" b="15240"/>
                <wp:wrapNone/>
                <wp:docPr id="16" name="直线 157"/>
                <wp:cNvGraphicFramePr/>
                <a:graphic xmlns:a="http://schemas.openxmlformats.org/drawingml/2006/main">
                  <a:graphicData uri="http://schemas.microsoft.com/office/word/2010/wordprocessingShape">
                    <wps:wsp>
                      <wps:cNvCnPr/>
                      <wps:spPr>
                        <a:xfrm>
                          <a:off x="0" y="0"/>
                          <a:ext cx="0" cy="3848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7" o:spid="_x0000_s1026" o:spt="20" style="position:absolute;left:0pt;margin-left:153pt;margin-top:0.8pt;height:30.3pt;width:0pt;z-index:251674624;mso-width-relative:page;mso-height-relative:page;" filled="f" stroked="t" coordsize="21600,21600" o:allowincell="f" o:gfxdata="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JhG7NQA&#10;AAAIAQAADwAAAAAAAAABACAAAAAiAAAAZHJzL2Rvd25yZXYueG1sUEsBAhQAFAAAAAgAh07iQF5S&#10;TnDqAQAA3QMAAA4AAAAAAAAAAQAgAAAAIwEAAGRycy9lMm9Eb2MueG1sUEsFBgAAAAAGAAYAWQEA&#10;AH8FAAAAAA==&#10;">
                <v:fill on="f" focussize="0,0"/>
                <v:stroke color="#000000" joinstyle="round"/>
                <v:imagedata o:title=""/>
                <o:lock v:ext="edit" aspectratio="f"/>
                <w10:anchorlock/>
              </v:line>
            </w:pict>
          </mc:Fallback>
        </mc:AlternateContent>
      </w:r>
      <w:r>
        <w:rPr>
          <w:sz w:val="24"/>
        </w:rPr>
        <mc:AlternateContent>
          <mc:Choice Requires="wps">
            <w:drawing>
              <wp:anchor distT="0" distB="0" distL="114300" distR="114300" simplePos="0" relativeHeight="251673600" behindDoc="0" locked="0" layoutInCell="0" allowOverlap="1">
                <wp:simplePos x="0" y="0"/>
                <wp:positionH relativeFrom="column">
                  <wp:posOffset>1828800</wp:posOffset>
                </wp:positionH>
                <wp:positionV relativeFrom="paragraph">
                  <wp:posOffset>5080</wp:posOffset>
                </wp:positionV>
                <wp:extent cx="228600" cy="0"/>
                <wp:effectExtent l="0" t="4445" r="0" b="5080"/>
                <wp:wrapNone/>
                <wp:docPr id="15" name="直线 156"/>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6" o:spid="_x0000_s1026" o:spt="20" style="position:absolute;left:0pt;margin-left:144pt;margin-top:0.4pt;height:0pt;width:18pt;z-index:251673600;mso-width-relative:page;mso-height-relative:page;" filled="f" stroked="t" coordsize="21600,21600" o:allowincell="f" o:gfxdata="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mxaV9IAAAAF&#10;AQAADwAAAAAAAAABACAAAAAiAAAAZHJzL2Rvd25yZXYueG1sUEsBAhQAFAAAAAgAh07iQNZwUprp&#10;AQAA3QMAAA4AAAAAAAAAAQAgAAAAIQEAAGRycy9lMm9Eb2MueG1sUEsFBgAAAAAGAAYAWQEAAHwF&#10;A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2576" behindDoc="0" locked="0" layoutInCell="0" allowOverlap="1">
                <wp:simplePos x="0" y="0"/>
                <wp:positionH relativeFrom="column">
                  <wp:posOffset>1485900</wp:posOffset>
                </wp:positionH>
                <wp:positionV relativeFrom="paragraph">
                  <wp:posOffset>5080</wp:posOffset>
                </wp:positionV>
                <wp:extent cx="228600" cy="0"/>
                <wp:effectExtent l="0" t="4445" r="0" b="5080"/>
                <wp:wrapNone/>
                <wp:docPr id="14" name="直线 155"/>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5" o:spid="_x0000_s1026" o:spt="20" style="position:absolute;left:0pt;margin-left:117pt;margin-top:0.4pt;height:0pt;width:18pt;z-index:251672576;mso-width-relative:page;mso-height-relative:page;" filled="f" stroked="t" coordsize="21600,21600" o:allowincell="f" o:gfxdata="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ca0nnTAAAA&#10;BQEAAA8AAAAAAAAAAQAgAAAAIgAAAGRycy9kb3ducmV2LnhtbFBLAQIUABQAAAAIAIdO4kCg88sd&#10;6QEAAN0DAAAOAAAAAAAAAAEAIAAAACIBAABkcnMvZTJvRG9jLnhtbFBLBQYAAAAABgAGAFkBAAB9&#10;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1552" behindDoc="0" locked="0" layoutInCell="0" allowOverlap="1">
                <wp:simplePos x="0" y="0"/>
                <wp:positionH relativeFrom="column">
                  <wp:posOffset>1600200</wp:posOffset>
                </wp:positionH>
                <wp:positionV relativeFrom="paragraph">
                  <wp:posOffset>5080</wp:posOffset>
                </wp:positionV>
                <wp:extent cx="635" cy="0"/>
                <wp:effectExtent l="0" t="4445" r="0" b="5080"/>
                <wp:wrapNone/>
                <wp:docPr id="13" name="直线 154"/>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4" o:spid="_x0000_s1026" o:spt="20" style="position:absolute;left:0pt;margin-left:126pt;margin-top:0.4pt;height:0pt;width:0.05pt;z-index:251671552;mso-width-relative:page;mso-height-relative:page;" filled="f" stroked="t" coordsize="21600,21600" o:allowincell="f" o:gfxdata="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eInnnSAAAABQEA&#10;AA8AAAAAAAAAAQAgAAAAIgAAAGRycy9kb3ducmV2LnhtbFBLAQIUABQAAAAIAIdO4kBa1hfa5wEA&#10;ANoDAAAOAAAAAAAAAAEAIAAAACEBAABkcnMvZTJvRG9jLnhtbFBLBQYAAAAABgAGAFkBAAB6BQAA&#10;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9504" behindDoc="0" locked="0" layoutInCell="0" allowOverlap="1">
                <wp:simplePos x="0" y="0"/>
                <wp:positionH relativeFrom="column">
                  <wp:posOffset>457200</wp:posOffset>
                </wp:positionH>
                <wp:positionV relativeFrom="paragraph">
                  <wp:posOffset>5080</wp:posOffset>
                </wp:positionV>
                <wp:extent cx="228600" cy="0"/>
                <wp:effectExtent l="0" t="4445" r="0" b="5080"/>
                <wp:wrapNone/>
                <wp:docPr id="11" name="直线 152"/>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2" o:spid="_x0000_s1026" o:spt="20" style="position:absolute;left:0pt;margin-left:36pt;margin-top:0.4pt;height:0pt;width:18pt;z-index:251669504;mso-width-relative:page;mso-height-relative:page;" filled="f" stroked="t" coordsize="21600,21600" o:allowincell="f" o:gfxdata="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1LFLH0QAAAAQB&#10;AAAPAAAAAAAAAAEAIAAAACIAAABkcnMvZG93bnJldi54bWxQSwECFAAUAAAACACHTuJAy7IJQOkB&#10;AADdAwAADgAAAAAAAAABACAAAAAgAQAAZHJzL2Uyb0RvYy54bWxQSwUGAAAAAAYABgBZAQAAewUA&#10;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8480" behindDoc="0" locked="0" layoutInCell="0" allowOverlap="1">
                <wp:simplePos x="0" y="0"/>
                <wp:positionH relativeFrom="column">
                  <wp:posOffset>457200</wp:posOffset>
                </wp:positionH>
                <wp:positionV relativeFrom="paragraph">
                  <wp:posOffset>5080</wp:posOffset>
                </wp:positionV>
                <wp:extent cx="635" cy="0"/>
                <wp:effectExtent l="0" t="4445" r="0" b="5080"/>
                <wp:wrapNone/>
                <wp:docPr id="10" name="直线 15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1" o:spid="_x0000_s1026" o:spt="20" style="position:absolute;left:0pt;margin-left:36pt;margin-top:0.4pt;height:0pt;width:0.05pt;z-index:251668480;mso-width-relative:page;mso-height-relative:page;" filled="f" stroked="t" coordsize="21600,21600" o:allowincell="f" o:gfxdata="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kLjX00QAAAAMBAAAP&#10;AAAAAAAAAAEAIAAAACIAAABkcnMvZG93bnJldi54bWxQSwECFAAUAAAACACHTuJAr5cbVeYBAADa&#10;AwAADgAAAAAAAAABACAAAAAgAQAAZHJzL2Uyb0RvYy54bWxQSwUGAAAAAAYABgBZAQAAeA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7456" behindDoc="0" locked="0" layoutInCell="0" allowOverlap="1">
                <wp:simplePos x="0" y="0"/>
                <wp:positionH relativeFrom="column">
                  <wp:posOffset>1028700</wp:posOffset>
                </wp:positionH>
                <wp:positionV relativeFrom="paragraph">
                  <wp:posOffset>5080</wp:posOffset>
                </wp:positionV>
                <wp:extent cx="635" cy="0"/>
                <wp:effectExtent l="0" t="4445" r="0" b="5080"/>
                <wp:wrapNone/>
                <wp:docPr id="9" name="直线 150"/>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0" o:spid="_x0000_s1026" o:spt="20" style="position:absolute;left:0pt;margin-left:81pt;margin-top:0.4pt;height:0pt;width:0.05pt;z-index:251667456;mso-width-relative:page;mso-height-relative:page;" filled="f" stroked="t" coordsize="21600,21600" o:allowincell="f" o:gfxdata="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vTLbOdEAAAAFAQAADwAA&#10;AAAAAAABACAAAAAiAAAAZHJzL2Rvd25yZXYueG1sUEsBAhQAFAAAAAgAh07iQApIyh3kAQAA2QMA&#10;AA4AAAAAAAAAAQAgAAAAIAEAAGRycy9lMm9Eb2MueG1sUEsFBgAAAAAGAAYAWQEAAHYFA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6432" behindDoc="0" locked="0" layoutInCell="0" allowOverlap="1">
                <wp:simplePos x="0" y="0"/>
                <wp:positionH relativeFrom="column">
                  <wp:posOffset>1028700</wp:posOffset>
                </wp:positionH>
                <wp:positionV relativeFrom="paragraph">
                  <wp:posOffset>5080</wp:posOffset>
                </wp:positionV>
                <wp:extent cx="635" cy="0"/>
                <wp:effectExtent l="0" t="4445" r="0" b="5080"/>
                <wp:wrapNone/>
                <wp:docPr id="8" name="直线 149"/>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9" o:spid="_x0000_s1026" o:spt="20" style="position:absolute;left:0pt;margin-left:81pt;margin-top:0.4pt;height:0pt;width:0.05pt;z-index:251666432;mso-width-relative:page;mso-height-relative:page;" filled="f" stroked="t" coordsize="21600,21600" o:allowincell="f" o:gfxdata="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Mts50QAAAAUBAAAP&#10;AAAAAAAAAAEAIAAAACIAAABkcnMvZG93bnJldi54bWxQSwECFAAUAAAACACHTuJAoLK9bOYBAADZ&#10;AwAADgAAAAAAAAABACAAAAAgAQAAZHJzL2Uyb0RvYy54bWxQSwUGAAAAAAYABgBZAQAAeA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5408" behindDoc="0" locked="0" layoutInCell="0" allowOverlap="1">
                <wp:simplePos x="0" y="0"/>
                <wp:positionH relativeFrom="column">
                  <wp:posOffset>1028700</wp:posOffset>
                </wp:positionH>
                <wp:positionV relativeFrom="paragraph">
                  <wp:posOffset>5080</wp:posOffset>
                </wp:positionV>
                <wp:extent cx="635" cy="0"/>
                <wp:effectExtent l="0" t="4445" r="0" b="5080"/>
                <wp:wrapNone/>
                <wp:docPr id="7" name="直线 148"/>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8" o:spid="_x0000_s1026" o:spt="20" style="position:absolute;left:0pt;margin-left:81pt;margin-top:0.4pt;height:0pt;width:0.05pt;z-index:251665408;mso-width-relative:page;mso-height-relative:page;" filled="f" stroked="t" coordsize="21600,21600" o:allowincell="f" o:gfxdata="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vTLbOdEAAAAFAQAA&#10;DwAAAAAAAAABACAAAAAiAAAAZHJzL2Rvd25yZXYueG1sUEsBAhQAFAAAAAgAh07iQB7ScGfnAQAA&#10;2QMAAA4AAAAAAAAAAQAgAAAAIAEAAGRycy9lMm9Eb2MueG1sUEsFBgAAAAAGAAYAWQEAAHkFAAAA&#10;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1312" behindDoc="0" locked="0" layoutInCell="0" allowOverlap="1">
                <wp:simplePos x="0" y="0"/>
                <wp:positionH relativeFrom="column">
                  <wp:posOffset>571500</wp:posOffset>
                </wp:positionH>
                <wp:positionV relativeFrom="paragraph">
                  <wp:posOffset>22860</wp:posOffset>
                </wp:positionV>
                <wp:extent cx="635" cy="0"/>
                <wp:effectExtent l="0" t="4445" r="0" b="5080"/>
                <wp:wrapNone/>
                <wp:docPr id="3" name="直线 144"/>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4" o:spid="_x0000_s1026" o:spt="20" style="position:absolute;left:0pt;margin-left:45pt;margin-top:1.8pt;height:0pt;width:0.05pt;z-index:251661312;mso-width-relative:page;mso-height-relative:page;" filled="f" stroked="t" coordsize="21600,21600" o:allowincell="f" o:gfxdata="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14BZ+0wAAAAUB&#10;AAAPAAAAAAAAAAEAIAAAACIAAABkcnMvZG93bnJldi54bWxQSwECFAAUAAAACACHTuJALCs+4ecB&#10;AADZAwAADgAAAAAAAAABACAAAAAiAQAAZHJzL2Uyb0RvYy54bWxQSwUGAAAAAAYABgBZAQAAewUA&#10;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0288" behindDoc="0" locked="0" layoutInCell="0" allowOverlap="1">
                <wp:simplePos x="0" y="0"/>
                <wp:positionH relativeFrom="column">
                  <wp:posOffset>571500</wp:posOffset>
                </wp:positionH>
                <wp:positionV relativeFrom="paragraph">
                  <wp:posOffset>22860</wp:posOffset>
                </wp:positionV>
                <wp:extent cx="635" cy="0"/>
                <wp:effectExtent l="0" t="4445" r="0" b="5080"/>
                <wp:wrapNone/>
                <wp:docPr id="2" name="直线 143"/>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3" o:spid="_x0000_s1026" o:spt="20" style="position:absolute;left:0pt;margin-left:45pt;margin-top:1.8pt;height:0pt;width:0.05pt;z-index:251660288;mso-width-relative:page;mso-height-relative:page;" filled="f" stroked="t" coordsize="21600,21600" o:allowincell="f" o:gfxdata="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14BZ+0wAAAAUB&#10;AAAPAAAAAAAAAAEAIAAAACIAAABkcnMvZG93bnJldi54bWxQSwECFAAUAAAACACHTuJAV91NGOcB&#10;AADZAwAADgAAAAAAAAABACAAAAAiAQAAZHJzL2Uyb0RvYy54bWxQSwUGAAAAAAYABgBZAQAAewUA&#10;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22860</wp:posOffset>
                </wp:positionV>
                <wp:extent cx="635" cy="0"/>
                <wp:effectExtent l="0" t="4445" r="0" b="5080"/>
                <wp:wrapNone/>
                <wp:docPr id="1" name="直线 14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2" o:spid="_x0000_s1026" o:spt="20" style="position:absolute;left:0pt;margin-left:45pt;margin-top:1.8pt;height:0pt;width:0.05pt;z-index:251659264;mso-width-relative:page;mso-height-relative:page;" filled="f" stroked="t" coordsize="21600,21600" o:allowincell="f" o:gfxdata="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eAWftMAAAAFAQAA&#10;DwAAAAAAAAABACAAAAAiAAAAZHJzL2Rvd25yZXYueG1sUEsBAhQAFAAAAAgAh07iQLVXGaLlAQAA&#10;2QMAAA4AAAAAAAAAAQAgAAAAIgEAAGRycy9lMm9Eb2MueG1sUEsFBgAAAAAGAAYAWQEAAHkFAAAA&#10;AA==&#10;">
                <v:fill on="f" focussize="0,0"/>
                <v:stroke color="#000000" joinstyle="round"/>
                <v:imagedata o:title=""/>
                <o:lock v:ext="edit" aspectratio="f"/>
              </v:line>
            </w:pict>
          </mc:Fallback>
        </mc:AlternateContent>
      </w:r>
      <w:r>
        <w:rPr>
          <w:sz w:val="24"/>
        </w:rPr>
        <w:t xml:space="preserve">                        </w:t>
      </w:r>
    </w:p>
    <w:p w14:paraId="4C709221">
      <w:pPr>
        <w:spacing w:line="380" w:lineRule="exact"/>
        <w:rPr>
          <w:rFonts w:hint="eastAsia"/>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4596765</wp:posOffset>
                </wp:positionH>
                <wp:positionV relativeFrom="paragraph">
                  <wp:posOffset>59690</wp:posOffset>
                </wp:positionV>
                <wp:extent cx="0" cy="842010"/>
                <wp:effectExtent l="4445" t="0" r="14605" b="15240"/>
                <wp:wrapNone/>
                <wp:docPr id="20" name="直线 161"/>
                <wp:cNvGraphicFramePr/>
                <a:graphic xmlns:a="http://schemas.openxmlformats.org/drawingml/2006/main">
                  <a:graphicData uri="http://schemas.microsoft.com/office/word/2010/wordprocessingShape">
                    <wps:wsp>
                      <wps:cNvCnPr/>
                      <wps:spPr>
                        <a:xfrm>
                          <a:off x="0" y="0"/>
                          <a:ext cx="0" cy="8420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1" o:spid="_x0000_s1026" o:spt="20" style="position:absolute;left:0pt;margin-left:361.95pt;margin-top:4.7pt;height:66.3pt;width:0pt;z-index:251678720;mso-width-relative:page;mso-height-relative:page;" filled="f" stroked="t" coordsize="21600,21600" o:gfxdata="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YWw1zVAAAACQEA&#10;AA8AAAAAAAAAAQAgAAAAIgAAAGRycy9kb3ducmV2LnhtbFBLAQIUABQAAAAIAIdO4kDOtsUn5AEA&#10;AN0DAAAOAAAAAAAAAAEAIAAAACQBAABkcnMvZTJvRG9jLnhtbFBLBQYAAAAABgAGAFkBAAB6BQAA&#10;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80768" behindDoc="0" locked="0" layoutInCell="1" allowOverlap="1">
                <wp:simplePos x="0" y="0"/>
                <wp:positionH relativeFrom="column">
                  <wp:posOffset>1943100</wp:posOffset>
                </wp:positionH>
                <wp:positionV relativeFrom="paragraph">
                  <wp:posOffset>157480</wp:posOffset>
                </wp:positionV>
                <wp:extent cx="492125" cy="0"/>
                <wp:effectExtent l="0" t="4445" r="0" b="5080"/>
                <wp:wrapNone/>
                <wp:docPr id="22" name="直线 163"/>
                <wp:cNvGraphicFramePr/>
                <a:graphic xmlns:a="http://schemas.openxmlformats.org/drawingml/2006/main">
                  <a:graphicData uri="http://schemas.microsoft.com/office/word/2010/wordprocessingShape">
                    <wps:wsp>
                      <wps:cNvCnPr/>
                      <wps:spPr>
                        <a:xfrm>
                          <a:off x="0" y="0"/>
                          <a:ext cx="4921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3" o:spid="_x0000_s1026" o:spt="20" style="position:absolute;left:0pt;margin-left:153pt;margin-top:12.4pt;height:0pt;width:38.75pt;z-index:251680768;mso-width-relative:page;mso-height-relative:page;" filled="f" stroked="t" coordsize="21600,21600" o:gfxdata="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oMRxTW&#10;AAAACQEAAA8AAAAAAAAAAQAgAAAAIgAAAGRycy9kb3ducmV2LnhtbFBLAQIUABQAAAAIAIdO4kCz&#10;bRVd6QEAAN0DAAAOAAAAAAAAAAEAIAAAACUBAABkcnMvZTJvRG9jLnhtbFBLBQYAAAAABgAGAFkB&#10;AACABQAAAAA=&#10;">
                <v:fill on="f" focussize="0,0"/>
                <v:stroke color="#000000" joinstyle="round"/>
                <v:imagedata o:title=""/>
                <o:lock v:ext="edit" aspectratio="f"/>
              </v:line>
            </w:pict>
          </mc:Fallback>
        </mc:AlternateContent>
      </w:r>
      <w:r>
        <w:rPr>
          <w:sz w:val="24"/>
        </w:rPr>
        <w:t xml:space="preserve">                        </w:t>
      </w:r>
      <w:r>
        <w:rPr>
          <w:rFonts w:hint="eastAsia"/>
          <w:sz w:val="24"/>
        </w:rPr>
        <w:t xml:space="preserve">        </w:t>
      </w:r>
      <w:r>
        <w:rPr>
          <w:rFonts w:hAnsi="宋体"/>
          <w:sz w:val="24"/>
        </w:rPr>
        <w:t>（数字）小类</w:t>
      </w:r>
      <w:r>
        <w:rPr>
          <w:rFonts w:hint="eastAsia"/>
          <w:sz w:val="24"/>
        </w:rPr>
        <w:t>顺序码</w:t>
      </w:r>
    </w:p>
    <w:p w14:paraId="71344984">
      <w:pPr>
        <w:spacing w:line="380" w:lineRule="exact"/>
        <w:ind w:firstLine="3920"/>
        <w:rPr>
          <w:sz w:val="24"/>
        </w:rPr>
      </w:pPr>
      <w:r>
        <w:rPr>
          <w:sz w:val="24"/>
        </w:rPr>
        <w:t xml:space="preserve">                     </w:t>
      </w:r>
      <w:r>
        <w:rPr>
          <w:rFonts w:hint="eastAsia"/>
          <w:sz w:val="24"/>
        </w:rPr>
        <w:t xml:space="preserve">   </w:t>
      </w:r>
      <w:r>
        <w:rPr>
          <w:sz w:val="24"/>
        </w:rPr>
        <w:t xml:space="preserve">   </w:t>
      </w:r>
      <w:r>
        <w:rPr>
          <w:rFonts w:hint="eastAsia"/>
          <w:sz w:val="24"/>
        </w:rPr>
        <w:t xml:space="preserve"> </w:t>
      </w:r>
      <w:r>
        <w:rPr>
          <w:rFonts w:hAnsi="宋体"/>
          <w:sz w:val="24"/>
        </w:rPr>
        <w:t>小类代码</w:t>
      </w:r>
    </w:p>
    <w:p w14:paraId="125BEE2B">
      <w:pPr>
        <w:kinsoku w:val="0"/>
        <w:overflowPunct w:val="0"/>
        <w:autoSpaceDE w:val="0"/>
        <w:autoSpaceDN w:val="0"/>
        <w:spacing w:line="380" w:lineRule="exact"/>
        <w:ind w:firstLine="3060"/>
        <w:jc w:val="left"/>
        <w:rPr>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3901440</wp:posOffset>
                </wp:positionH>
                <wp:positionV relativeFrom="paragraph">
                  <wp:posOffset>71755</wp:posOffset>
                </wp:positionV>
                <wp:extent cx="0" cy="603250"/>
                <wp:effectExtent l="4445" t="0" r="14605" b="6350"/>
                <wp:wrapNone/>
                <wp:docPr id="23" name="直线 164"/>
                <wp:cNvGraphicFramePr/>
                <a:graphic xmlns:a="http://schemas.openxmlformats.org/drawingml/2006/main">
                  <a:graphicData uri="http://schemas.microsoft.com/office/word/2010/wordprocessingShape">
                    <wps:wsp>
                      <wps:cNvCnPr/>
                      <wps:spPr>
                        <a:xfrm>
                          <a:off x="0" y="0"/>
                          <a:ext cx="0" cy="6032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4" o:spid="_x0000_s1026" o:spt="20" style="position:absolute;left:0pt;margin-left:307.2pt;margin-top:5.65pt;height:47.5pt;width:0pt;z-index:251681792;mso-width-relative:page;mso-height-relative:page;" filled="f" stroked="t" coordsize="21600,21600" o:gfxdata="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7uwQ&#10;1gAAAAoBAAAPAAAAAAAAAAEAIAAAACIAAABkcnMvZG93bnJldi54bWxQSwECFAAUAAAACACHTuJA&#10;OOgKduoBAADdAwAADgAAAAAAAAABACAAAAAlAQAAZHJzL2Uyb0RvYy54bWxQSwUGAAAAAAYABgBZ&#10;AQAAgQ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9744" behindDoc="0" locked="0" layoutInCell="1" allowOverlap="1">
                <wp:simplePos x="0" y="0"/>
                <wp:positionH relativeFrom="column">
                  <wp:posOffset>1600200</wp:posOffset>
                </wp:positionH>
                <wp:positionV relativeFrom="paragraph">
                  <wp:posOffset>158750</wp:posOffset>
                </wp:positionV>
                <wp:extent cx="835025" cy="0"/>
                <wp:effectExtent l="0" t="4445" r="0" b="5080"/>
                <wp:wrapNone/>
                <wp:docPr id="21" name="直线 162"/>
                <wp:cNvGraphicFramePr/>
                <a:graphic xmlns:a="http://schemas.openxmlformats.org/drawingml/2006/main">
                  <a:graphicData uri="http://schemas.microsoft.com/office/word/2010/wordprocessingShape">
                    <wps:wsp>
                      <wps:cNvCnPr/>
                      <wps:spPr>
                        <a:xfrm flipV="1">
                          <a:off x="0" y="0"/>
                          <a:ext cx="8350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2" o:spid="_x0000_s1026" o:spt="20" style="position:absolute;left:0pt;flip:y;margin-left:126pt;margin-top:12.5pt;height:0pt;width:65.75pt;z-index:251679744;mso-width-relative:page;mso-height-relative:page;" filled="f" stroked="t" coordsize="21600,21600" o:gfxdata="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prO4XVAAAACQEAAA8AAAAAAAAAAQAgAAAAIgAAAGRycy9kb3ducmV2LnhtbFBLAQIUABQAAAAI&#10;AIdO4kCo9TCr8AEAAOcDAAAOAAAAAAAAAAEAIAAAACQBAABkcnMvZTJvRG9jLnhtbFBLBQYAAAAA&#10;BgAGAFkBAACG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2336" behindDoc="0" locked="0" layoutInCell="0" allowOverlap="1">
                <wp:simplePos x="0" y="0"/>
                <wp:positionH relativeFrom="column">
                  <wp:posOffset>3886200</wp:posOffset>
                </wp:positionH>
                <wp:positionV relativeFrom="paragraph">
                  <wp:posOffset>134620</wp:posOffset>
                </wp:positionV>
                <wp:extent cx="635" cy="0"/>
                <wp:effectExtent l="0" t="4445" r="0" b="5080"/>
                <wp:wrapNone/>
                <wp:docPr id="4" name="直线 14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5" o:spid="_x0000_s1026" o:spt="20" style="position:absolute;left:0pt;margin-left:306pt;margin-top:10.6pt;height:0pt;width:0.05pt;z-index:251662336;mso-width-relative:page;mso-height-relative:page;" filled="f" stroked="t" coordsize="21600,21600" o:allowincell="f" o:gfxdata="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m1pxtQAAAAJ&#10;AQAADwAAAAAAAAABACAAAAAiAAAAZHJzL2Rvd25yZXYueG1sUEsBAhQAFAAAAAgAh07iQMUFzYLn&#10;AQAA2QMAAA4AAAAAAAAAAQAgAAAAIwEAAGRycy9lMm9Eb2MueG1sUEsFBgAAAAAGAAYAWQEAAHwF&#10;AAAAAA==&#10;">
                <v:fill on="f" focussize="0,0"/>
                <v:stroke color="#000000" joinstyle="round"/>
                <v:imagedata o:title=""/>
                <o:lock v:ext="edit" aspectratio="f"/>
              </v:line>
            </w:pict>
          </mc:Fallback>
        </mc:AlternateContent>
      </w:r>
      <w:r>
        <w:rPr>
          <w:rFonts w:hint="eastAsia" w:hAnsi="宋体"/>
          <w:sz w:val="24"/>
        </w:rPr>
        <w:t xml:space="preserve">       </w:t>
      </w:r>
      <w:r>
        <w:rPr>
          <w:rFonts w:hAnsi="宋体"/>
          <w:sz w:val="24"/>
        </w:rPr>
        <w:t>（数字）中类</w:t>
      </w:r>
      <w:r>
        <w:rPr>
          <w:rFonts w:hint="eastAsia" w:hAnsi="宋体"/>
          <w:sz w:val="24"/>
        </w:rPr>
        <w:t>顺序</w:t>
      </w:r>
      <w:r>
        <w:rPr>
          <w:rFonts w:hAnsi="宋体"/>
          <w:sz w:val="24"/>
        </w:rPr>
        <w:t>码</w:t>
      </w:r>
    </w:p>
    <w:p w14:paraId="3507B98B">
      <w:pPr>
        <w:spacing w:line="380" w:lineRule="exact"/>
        <w:ind w:firstLine="3920"/>
        <w:rPr>
          <w:sz w:val="24"/>
        </w:rPr>
      </w:pPr>
      <w:r>
        <w:rPr>
          <w:sz w:val="24"/>
        </w:rPr>
        <mc:AlternateContent>
          <mc:Choice Requires="wps">
            <w:drawing>
              <wp:anchor distT="0" distB="0" distL="114300" distR="114300" simplePos="0" relativeHeight="251664384" behindDoc="0" locked="0" layoutInCell="0" allowOverlap="1">
                <wp:simplePos x="0" y="0"/>
                <wp:positionH relativeFrom="column">
                  <wp:posOffset>1028700</wp:posOffset>
                </wp:positionH>
                <wp:positionV relativeFrom="paragraph">
                  <wp:posOffset>177800</wp:posOffset>
                </wp:positionV>
                <wp:extent cx="635" cy="0"/>
                <wp:effectExtent l="0" t="4445" r="0" b="5080"/>
                <wp:wrapNone/>
                <wp:docPr id="6" name="直线 147"/>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7" o:spid="_x0000_s1026" o:spt="20" style="position:absolute;left:0pt;margin-left:81pt;margin-top:14pt;height:0pt;width:0.05pt;z-index:251664384;mso-width-relative:page;mso-height-relative:page;" filled="f" stroked="t" coordsize="21600,21600" o:allowincell="f" o:gfxdata="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B8MHVAAAA&#10;CQEAAA8AAAAAAAAAAQAgAAAAIgAAAGRycy9kb3ducmV2LnhtbFBLAQIUABQAAAAIAIdO4kBLsrL0&#10;5wEAANkDAAAOAAAAAAAAAAEAIAAAACQBAABkcnMvZTJvRG9jLnhtbFBLBQYAAAAABgAGAFkBAAB9&#10;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63360" behindDoc="0" locked="0" layoutInCell="0" allowOverlap="1">
                <wp:simplePos x="0" y="0"/>
                <wp:positionH relativeFrom="column">
                  <wp:posOffset>1028700</wp:posOffset>
                </wp:positionH>
                <wp:positionV relativeFrom="paragraph">
                  <wp:posOffset>177800</wp:posOffset>
                </wp:positionV>
                <wp:extent cx="635" cy="0"/>
                <wp:effectExtent l="0" t="4445" r="0" b="5080"/>
                <wp:wrapNone/>
                <wp:docPr id="5" name="直线 146"/>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46" o:spid="_x0000_s1026" o:spt="20" style="position:absolute;left:0pt;margin-left:81pt;margin-top:14pt;height:0pt;width:0.05pt;z-index:251663360;mso-width-relative:page;mso-height-relative:page;" filled="f" stroked="t" coordsize="21600,21600" o:allowincell="f" o:gfxdata="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sHwwdUAAAAJ&#10;AQAADwAAAAAAAAABACAAAAAiAAAAZHJzL2Rvd25yZXYueG1sUEsBAhQAFAAAAAgAh07iQKk45k7m&#10;AQAA2QMAAA4AAAAAAAAAAQAgAAAAJAEAAGRycy9lMm9Eb2MueG1sUEsFBgAAAAAGAAYAWQEAAHwF&#10;AAAAAA==&#10;">
                <v:fill on="f" focussize="0,0"/>
                <v:stroke color="#000000" joinstyle="round"/>
                <v:imagedata o:title=""/>
                <o:lock v:ext="edit" aspectratio="f"/>
              </v:line>
            </w:pict>
          </mc:Fallback>
        </mc:AlternateContent>
      </w:r>
      <w:r>
        <w:rPr>
          <w:sz w:val="24"/>
        </w:rPr>
        <w:t xml:space="preserve">              </w:t>
      </w:r>
      <w:r>
        <w:rPr>
          <w:rFonts w:hint="eastAsia"/>
          <w:sz w:val="24"/>
        </w:rPr>
        <w:t xml:space="preserve">     </w:t>
      </w:r>
      <w:r>
        <w:rPr>
          <w:rFonts w:hAnsi="宋体"/>
          <w:sz w:val="24"/>
        </w:rPr>
        <w:t>中类代码</w:t>
      </w:r>
      <w:r>
        <w:rPr>
          <w:sz w:val="24"/>
        </w:rPr>
        <w:t xml:space="preserve">  </w:t>
      </w:r>
    </w:p>
    <w:p w14:paraId="549811ED">
      <w:pPr>
        <w:spacing w:line="380" w:lineRule="exact"/>
        <w:ind w:firstLine="3060"/>
        <w:rPr>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1133475</wp:posOffset>
                </wp:positionH>
                <wp:positionV relativeFrom="paragraph">
                  <wp:posOffset>134620</wp:posOffset>
                </wp:positionV>
                <wp:extent cx="1301750" cy="0"/>
                <wp:effectExtent l="0" t="4445" r="0" b="5080"/>
                <wp:wrapNone/>
                <wp:docPr id="24" name="直线 165"/>
                <wp:cNvGraphicFramePr/>
                <a:graphic xmlns:a="http://schemas.openxmlformats.org/drawingml/2006/main">
                  <a:graphicData uri="http://schemas.microsoft.com/office/word/2010/wordprocessingShape">
                    <wps:wsp>
                      <wps:cNvCnPr/>
                      <wps:spPr>
                        <a:xfrm flipV="1">
                          <a:off x="0" y="0"/>
                          <a:ext cx="13017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5" o:spid="_x0000_s1026" o:spt="20" style="position:absolute;left:0pt;flip:y;margin-left:89.25pt;margin-top:10.6pt;height:0pt;width:102.5pt;z-index:251682816;mso-width-relative:page;mso-height-relative:page;" filled="f" stroked="t" coordsize="21600,21600" o:gfxdata="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uKZtUAAAAJAQAADwAAAAAAAAABACAAAAAiAAAAZHJzL2Rvd25yZXYueG1sUEsBAhQAFAAA&#10;AAgAh07iQJ9JNlDyAQAA6AMAAA4AAAAAAAAAAQAgAAAAJAEAAGRycy9lMm9Eb2MueG1sUEsFBgAA&#10;AAAGAAYAWQEAAIgFA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70528" behindDoc="0" locked="0" layoutInCell="0" allowOverlap="1">
                <wp:simplePos x="0" y="0"/>
                <wp:positionH relativeFrom="column">
                  <wp:posOffset>1028700</wp:posOffset>
                </wp:positionH>
                <wp:positionV relativeFrom="paragraph">
                  <wp:posOffset>121920</wp:posOffset>
                </wp:positionV>
                <wp:extent cx="635" cy="0"/>
                <wp:effectExtent l="0" t="4445" r="0" b="5080"/>
                <wp:wrapNone/>
                <wp:docPr id="12" name="直线 153"/>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3" o:spid="_x0000_s1026" o:spt="20" style="position:absolute;left:0pt;margin-left:81pt;margin-top:9.6pt;height:0pt;width:0.05pt;z-index:251670528;mso-width-relative:page;mso-height-relative:page;" filled="f" stroked="t" coordsize="21600,21600" o:allowincell="f" o:gfxdata="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3GtZfVAAAA&#10;CQEAAA8AAAAAAAAAAQAgAAAAIgAAAGRycy9kb3ducmV2LnhtbFBLAQIUABQAAAAIAIdO4kAhIGQj&#10;5wEAANoDAAAOAAAAAAAAAAEAIAAAACQBAABkcnMvZTJvRG9jLnhtbFBLBQYAAAAABgAGAFkBAAB9&#10;BQAAAAA=&#10;">
                <v:fill on="f" focussize="0,0"/>
                <v:stroke color="#000000" joinstyle="round"/>
                <v:imagedata o:title=""/>
                <o:lock v:ext="edit" aspectratio="f"/>
              </v:line>
            </w:pict>
          </mc:Fallback>
        </mc:AlternateContent>
      </w:r>
      <w:r>
        <w:rPr>
          <w:rFonts w:hint="eastAsia"/>
          <w:sz w:val="24"/>
        </w:rPr>
        <w:t xml:space="preserve">       </w:t>
      </w:r>
      <w:r>
        <w:rPr>
          <w:rFonts w:hAnsi="宋体"/>
          <w:sz w:val="24"/>
        </w:rPr>
        <w:t>（数字）大类代码</w:t>
      </w:r>
      <w:r>
        <w:rPr>
          <w:sz w:val="24"/>
        </w:rPr>
        <w:t xml:space="preserve">     </w:t>
      </w:r>
    </w:p>
    <w:p w14:paraId="3490A083">
      <w:pPr>
        <w:spacing w:line="380" w:lineRule="exact"/>
        <w:ind w:firstLine="3920"/>
        <w:rPr>
          <w:sz w:val="24"/>
        </w:rPr>
      </w:pPr>
    </w:p>
    <w:p w14:paraId="0A47138D">
      <w:pPr>
        <w:spacing w:line="380" w:lineRule="exact"/>
        <w:ind w:firstLine="3060"/>
        <w:rPr>
          <w:rFonts w:hint="eastAsia"/>
          <w:sz w:val="24"/>
        </w:rPr>
      </w:pPr>
      <w:r>
        <w:rPr>
          <w:sz w:val="24"/>
        </w:rPr>
        <mc:AlternateContent>
          <mc:Choice Requires="wps">
            <w:drawing>
              <wp:anchor distT="0" distB="0" distL="114300" distR="114300" simplePos="0" relativeHeight="251683840" behindDoc="0" locked="0" layoutInCell="0" allowOverlap="1">
                <wp:simplePos x="0" y="0"/>
                <wp:positionH relativeFrom="column">
                  <wp:posOffset>571500</wp:posOffset>
                </wp:positionH>
                <wp:positionV relativeFrom="paragraph">
                  <wp:posOffset>152400</wp:posOffset>
                </wp:positionV>
                <wp:extent cx="1863725" cy="0"/>
                <wp:effectExtent l="0" t="4445" r="0" b="0"/>
                <wp:wrapNone/>
                <wp:docPr id="25" name="直线 166"/>
                <wp:cNvGraphicFramePr/>
                <a:graphic xmlns:a="http://schemas.openxmlformats.org/drawingml/2006/main">
                  <a:graphicData uri="http://schemas.microsoft.com/office/word/2010/wordprocessingShape">
                    <wps:wsp>
                      <wps:cNvCnPr/>
                      <wps:spPr>
                        <a:xfrm>
                          <a:off x="0" y="0"/>
                          <a:ext cx="18637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6" o:spid="_x0000_s1026" o:spt="20" style="position:absolute;left:0pt;margin-left:45pt;margin-top:12pt;height:0pt;width:146.75pt;z-index:251683840;mso-width-relative:page;mso-height-relative:page;" filled="f" stroked="t" coordsize="21600,21600" o:allowincell="f" o:gfxdata="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JcaZjW&#10;AAAACAEAAA8AAAAAAAAAAQAgAAAAIgAAAGRycy9kb3ducmV2LnhtbFBLAQIUABQAAAAIAIdO4kDn&#10;GVIq6QEAAN4DAAAOAAAAAAAAAAEAIAAAACUBAABkcnMvZTJvRG9jLnhtbFBLBQYAAAAABgAGAFkB&#10;AACA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85888" behindDoc="0" locked="0" layoutInCell="0" allowOverlap="1">
                <wp:simplePos x="0" y="0"/>
                <wp:positionH relativeFrom="column">
                  <wp:posOffset>2743200</wp:posOffset>
                </wp:positionH>
                <wp:positionV relativeFrom="paragraph">
                  <wp:posOffset>53340</wp:posOffset>
                </wp:positionV>
                <wp:extent cx="635" cy="0"/>
                <wp:effectExtent l="0" t="4445" r="0" b="5080"/>
                <wp:wrapNone/>
                <wp:docPr id="27" name="直线 168"/>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8" o:spid="_x0000_s1026" o:spt="20" style="position:absolute;left:0pt;margin-left:216pt;margin-top:4.2pt;height:0pt;width:0.05pt;z-index:251685888;mso-width-relative:page;mso-height-relative:page;" filled="f" stroked="t" coordsize="21600,21600" o:allowincell="f" o:gfxdata="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7XEP7UAAAA&#10;BwEAAA8AAAAAAAAAAQAgAAAAIgAAAGRycy9kb3ducmV2LnhtbFBLAQIUABQAAAAIAIdO4kAwlhRT&#10;6AEAANoDAAAOAAAAAAAAAAEAIAAAACMBAABkcnMvZTJvRG9jLnhtbFBLBQYAAAAABgAGAFkBAAB9&#10;BQ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684864" behindDoc="0" locked="0" layoutInCell="0" allowOverlap="1">
                <wp:simplePos x="0" y="0"/>
                <wp:positionH relativeFrom="column">
                  <wp:posOffset>2628900</wp:posOffset>
                </wp:positionH>
                <wp:positionV relativeFrom="paragraph">
                  <wp:posOffset>53340</wp:posOffset>
                </wp:positionV>
                <wp:extent cx="635" cy="0"/>
                <wp:effectExtent l="0" t="4445" r="0" b="5080"/>
                <wp:wrapNone/>
                <wp:docPr id="26" name="直线 167"/>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7" o:spid="_x0000_s1026" o:spt="20" style="position:absolute;left:0pt;margin-left:207pt;margin-top:4.2pt;height:0pt;width:0.05pt;z-index:251684864;mso-width-relative:page;mso-height-relative:page;" filled="f" stroked="t" coordsize="21600,21600" o:allowincell="f" o:gfxdata="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MMGtc0wAAAAcB&#10;AAAPAAAAAAAAAAEAIAAAACIAAABkcnMvZG93bnJldi54bWxQSwECFAAUAAAACACHTuJAZfbWwOcB&#10;AADaAwAADgAAAAAAAAABACAAAAAiAQAAZHJzL2Uyb0RvYy54bWxQSwUGAAAAAAYABgBZAQAAewUA&#10;AAAA&#10;">
                <v:fill on="f" focussize="0,0"/>
                <v:stroke color="#000000" joinstyle="round"/>
                <v:imagedata o:title=""/>
                <o:lock v:ext="edit" aspectratio="f"/>
              </v:line>
            </w:pict>
          </mc:Fallback>
        </mc:AlternateContent>
      </w:r>
      <w:r>
        <w:rPr>
          <w:sz w:val="24"/>
        </w:rPr>
        <w:t xml:space="preserve"> </w:t>
      </w:r>
      <w:r>
        <w:rPr>
          <w:rFonts w:hint="eastAsia"/>
          <w:sz w:val="24"/>
        </w:rPr>
        <w:t xml:space="preserve">      </w:t>
      </w:r>
      <w:r>
        <w:rPr>
          <w:rFonts w:hAnsi="宋体"/>
          <w:sz w:val="24"/>
        </w:rPr>
        <w:t>（字母）门类代码</w:t>
      </w:r>
      <w:r>
        <w:rPr>
          <w:sz w:val="24"/>
        </w:rPr>
        <w:t xml:space="preserve">  </w:t>
      </w:r>
    </w:p>
    <w:p w14:paraId="1AFD6650">
      <w:pPr>
        <w:spacing w:line="380" w:lineRule="exact"/>
        <w:rPr>
          <w:rFonts w:hint="eastAsia" w:ascii="黑体" w:eastAsia="黑体"/>
          <w:sz w:val="24"/>
        </w:rPr>
      </w:pPr>
      <w:r>
        <w:rPr>
          <w:rFonts w:hint="eastAsia" w:ascii="黑体" w:eastAsia="黑体"/>
          <w:sz w:val="24"/>
        </w:rPr>
        <w:t>5   国民经济行业分类和代码表</w:t>
      </w:r>
    </w:p>
    <w:p w14:paraId="7B1FA137">
      <w:pPr>
        <w:rPr>
          <w:rFonts w:hint="eastAsia" w:hAnsi="宋体"/>
          <w:szCs w:val="21"/>
        </w:rPr>
      </w:pPr>
      <w:r>
        <w:rPr>
          <w:rFonts w:hint="eastAsia" w:hAnsi="宋体"/>
          <w:szCs w:val="21"/>
        </w:rPr>
        <w:t xml:space="preserve">    </w:t>
      </w:r>
    </w:p>
    <w:p w14:paraId="3778DD41">
      <w:pPr>
        <w:rPr>
          <w:rFonts w:hint="eastAsia" w:ascii="黑体" w:eastAsia="黑体"/>
          <w:sz w:val="24"/>
        </w:rPr>
      </w:pPr>
    </w:p>
    <w:tbl>
      <w:tblPr>
        <w:tblStyle w:val="5"/>
        <w:tblW w:w="9356" w:type="dxa"/>
        <w:tblInd w:w="-176" w:type="dxa"/>
        <w:tblLayout w:type="autofit"/>
        <w:tblCellMar>
          <w:top w:w="0" w:type="dxa"/>
          <w:left w:w="108" w:type="dxa"/>
          <w:bottom w:w="0" w:type="dxa"/>
          <w:right w:w="108" w:type="dxa"/>
        </w:tblCellMar>
      </w:tblPr>
      <w:tblGrid>
        <w:gridCol w:w="638"/>
        <w:gridCol w:w="638"/>
        <w:gridCol w:w="638"/>
        <w:gridCol w:w="638"/>
        <w:gridCol w:w="3020"/>
        <w:gridCol w:w="3784"/>
      </w:tblGrid>
      <w:tr w14:paraId="7B5BB1DC">
        <w:tblPrEx>
          <w:tblCellMar>
            <w:top w:w="0" w:type="dxa"/>
            <w:left w:w="108" w:type="dxa"/>
            <w:bottom w:w="0" w:type="dxa"/>
            <w:right w:w="108" w:type="dxa"/>
          </w:tblCellMar>
        </w:tblPrEx>
        <w:trPr>
          <w:trHeight w:val="300" w:hRule="atLeast"/>
          <w:tblHeader/>
        </w:trPr>
        <w:tc>
          <w:tcPr>
            <w:tcW w:w="2552" w:type="dxa"/>
            <w:gridSpan w:val="4"/>
            <w:tcBorders>
              <w:top w:val="single" w:color="auto" w:sz="4" w:space="0"/>
              <w:left w:val="single" w:color="auto" w:sz="4" w:space="0"/>
              <w:bottom w:val="single" w:color="auto" w:sz="4" w:space="0"/>
              <w:right w:val="single" w:color="000000" w:sz="4" w:space="0"/>
            </w:tcBorders>
            <w:shd w:val="clear" w:color="auto" w:fill="auto"/>
            <w:noWrap/>
            <w:vAlign w:val="center"/>
          </w:tcPr>
          <w:p w14:paraId="73E1031E">
            <w:pPr>
              <w:widowControl/>
              <w:jc w:val="center"/>
              <w:rPr>
                <w:rFonts w:ascii="宋体" w:hAnsi="宋体" w:cs="宋体"/>
                <w:kern w:val="0"/>
                <w:sz w:val="18"/>
                <w:szCs w:val="18"/>
              </w:rPr>
            </w:pPr>
            <w:r>
              <w:rPr>
                <w:rFonts w:hint="eastAsia" w:ascii="宋体" w:hAnsi="宋体" w:cs="宋体"/>
                <w:kern w:val="0"/>
                <w:sz w:val="18"/>
                <w:szCs w:val="18"/>
              </w:rPr>
              <w:t>代        码</w:t>
            </w:r>
          </w:p>
        </w:tc>
        <w:tc>
          <w:tcPr>
            <w:tcW w:w="302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42BC3238">
            <w:pPr>
              <w:widowControl/>
              <w:jc w:val="center"/>
              <w:rPr>
                <w:rFonts w:ascii="宋体" w:hAnsi="宋体" w:cs="宋体"/>
                <w:kern w:val="0"/>
                <w:sz w:val="18"/>
                <w:szCs w:val="18"/>
              </w:rPr>
            </w:pPr>
            <w:r>
              <w:rPr>
                <w:rFonts w:hint="eastAsia" w:ascii="宋体" w:hAnsi="宋体" w:cs="宋体"/>
                <w:kern w:val="0"/>
                <w:sz w:val="18"/>
                <w:szCs w:val="18"/>
              </w:rPr>
              <w:t>类   别   名   称</w:t>
            </w:r>
          </w:p>
        </w:tc>
        <w:tc>
          <w:tcPr>
            <w:tcW w:w="3784" w:type="dxa"/>
            <w:vMerge w:val="restart"/>
            <w:tcBorders>
              <w:top w:val="single" w:color="auto" w:sz="4" w:space="0"/>
              <w:left w:val="nil"/>
              <w:bottom w:val="single" w:color="000000" w:sz="4" w:space="0"/>
              <w:right w:val="single" w:color="auto" w:sz="4" w:space="0"/>
            </w:tcBorders>
            <w:shd w:val="clear" w:color="auto" w:fill="auto"/>
            <w:noWrap/>
            <w:vAlign w:val="center"/>
          </w:tcPr>
          <w:p w14:paraId="7EA9500B">
            <w:pPr>
              <w:widowControl/>
              <w:jc w:val="center"/>
              <w:rPr>
                <w:rFonts w:ascii="宋体" w:hAnsi="宋体" w:cs="宋体"/>
                <w:kern w:val="0"/>
                <w:sz w:val="18"/>
                <w:szCs w:val="18"/>
              </w:rPr>
            </w:pPr>
            <w:r>
              <w:rPr>
                <w:rFonts w:hint="eastAsia" w:ascii="宋体" w:hAnsi="宋体" w:cs="宋体"/>
                <w:kern w:val="0"/>
                <w:sz w:val="18"/>
                <w:szCs w:val="18"/>
              </w:rPr>
              <w:t>说         明</w:t>
            </w:r>
          </w:p>
        </w:tc>
      </w:tr>
      <w:tr w14:paraId="4429716A">
        <w:tblPrEx>
          <w:tblCellMar>
            <w:top w:w="0" w:type="dxa"/>
            <w:left w:w="108" w:type="dxa"/>
            <w:bottom w:w="0" w:type="dxa"/>
            <w:right w:w="108" w:type="dxa"/>
          </w:tblCellMar>
        </w:tblPrEx>
        <w:trPr>
          <w:trHeight w:val="315" w:hRule="atLeast"/>
          <w:tblHeader/>
        </w:trPr>
        <w:tc>
          <w:tcPr>
            <w:tcW w:w="638" w:type="dxa"/>
            <w:tcBorders>
              <w:top w:val="nil"/>
              <w:left w:val="single" w:color="auto" w:sz="4" w:space="0"/>
              <w:bottom w:val="single" w:color="auto" w:sz="4" w:space="0"/>
              <w:right w:val="single" w:color="auto" w:sz="4" w:space="0"/>
            </w:tcBorders>
            <w:shd w:val="clear" w:color="auto" w:fill="auto"/>
            <w:noWrap/>
            <w:vAlign w:val="center"/>
          </w:tcPr>
          <w:p w14:paraId="595B1910">
            <w:pPr>
              <w:widowControl/>
              <w:rPr>
                <w:rFonts w:ascii="宋体" w:hAnsi="宋体" w:cs="宋体"/>
                <w:kern w:val="0"/>
                <w:sz w:val="18"/>
                <w:szCs w:val="18"/>
              </w:rPr>
            </w:pPr>
            <w:r>
              <w:rPr>
                <w:rFonts w:hint="eastAsia" w:ascii="宋体" w:hAnsi="宋体" w:cs="宋体"/>
                <w:kern w:val="0"/>
                <w:sz w:val="18"/>
                <w:szCs w:val="18"/>
              </w:rPr>
              <w:t>门类</w:t>
            </w:r>
          </w:p>
        </w:tc>
        <w:tc>
          <w:tcPr>
            <w:tcW w:w="638" w:type="dxa"/>
            <w:tcBorders>
              <w:top w:val="nil"/>
              <w:left w:val="nil"/>
              <w:bottom w:val="single" w:color="auto" w:sz="4" w:space="0"/>
              <w:right w:val="single" w:color="auto" w:sz="4" w:space="0"/>
            </w:tcBorders>
            <w:shd w:val="clear" w:color="auto" w:fill="auto"/>
            <w:noWrap/>
            <w:vAlign w:val="center"/>
          </w:tcPr>
          <w:p w14:paraId="4D04D60D">
            <w:pPr>
              <w:widowControl/>
              <w:rPr>
                <w:rFonts w:ascii="宋体" w:hAnsi="宋体" w:cs="宋体"/>
                <w:kern w:val="0"/>
                <w:sz w:val="18"/>
                <w:szCs w:val="18"/>
              </w:rPr>
            </w:pPr>
            <w:r>
              <w:rPr>
                <w:rFonts w:hint="eastAsia" w:ascii="宋体" w:hAnsi="宋体" w:cs="宋体"/>
                <w:kern w:val="0"/>
                <w:sz w:val="18"/>
                <w:szCs w:val="18"/>
              </w:rPr>
              <w:t>大类</w:t>
            </w:r>
          </w:p>
        </w:tc>
        <w:tc>
          <w:tcPr>
            <w:tcW w:w="638" w:type="dxa"/>
            <w:tcBorders>
              <w:top w:val="nil"/>
              <w:left w:val="nil"/>
              <w:bottom w:val="single" w:color="auto" w:sz="4" w:space="0"/>
              <w:right w:val="single" w:color="auto" w:sz="4" w:space="0"/>
            </w:tcBorders>
            <w:shd w:val="clear" w:color="auto" w:fill="auto"/>
            <w:noWrap/>
            <w:vAlign w:val="center"/>
          </w:tcPr>
          <w:p w14:paraId="451C453D">
            <w:pPr>
              <w:widowControl/>
              <w:rPr>
                <w:rFonts w:ascii="宋体" w:hAnsi="宋体" w:cs="宋体"/>
                <w:kern w:val="0"/>
                <w:sz w:val="18"/>
                <w:szCs w:val="18"/>
              </w:rPr>
            </w:pPr>
            <w:r>
              <w:rPr>
                <w:rFonts w:hint="eastAsia" w:ascii="宋体" w:hAnsi="宋体" w:cs="宋体"/>
                <w:kern w:val="0"/>
                <w:sz w:val="18"/>
                <w:szCs w:val="18"/>
              </w:rPr>
              <w:t>中类</w:t>
            </w:r>
          </w:p>
        </w:tc>
        <w:tc>
          <w:tcPr>
            <w:tcW w:w="638" w:type="dxa"/>
            <w:tcBorders>
              <w:top w:val="nil"/>
              <w:left w:val="nil"/>
              <w:bottom w:val="single" w:color="auto" w:sz="4" w:space="0"/>
              <w:right w:val="single" w:color="auto" w:sz="4" w:space="0"/>
            </w:tcBorders>
            <w:shd w:val="clear" w:color="auto" w:fill="auto"/>
            <w:noWrap w:val="0"/>
            <w:vAlign w:val="center"/>
          </w:tcPr>
          <w:p w14:paraId="7D43F76E">
            <w:pPr>
              <w:widowControl/>
              <w:rPr>
                <w:rFonts w:ascii="宋体" w:hAnsi="宋体" w:cs="宋体"/>
                <w:kern w:val="0"/>
                <w:sz w:val="18"/>
                <w:szCs w:val="18"/>
              </w:rPr>
            </w:pPr>
            <w:r>
              <w:rPr>
                <w:rFonts w:hint="eastAsia" w:ascii="宋体" w:hAnsi="宋体" w:cs="宋体"/>
                <w:kern w:val="0"/>
                <w:sz w:val="18"/>
                <w:szCs w:val="18"/>
              </w:rPr>
              <w:t>小类</w:t>
            </w:r>
          </w:p>
        </w:tc>
        <w:tc>
          <w:tcPr>
            <w:tcW w:w="3020" w:type="dxa"/>
            <w:vMerge w:val="continue"/>
            <w:tcBorders>
              <w:top w:val="single" w:color="auto" w:sz="4" w:space="0"/>
              <w:left w:val="single" w:color="auto" w:sz="4" w:space="0"/>
              <w:bottom w:val="single" w:color="000000" w:sz="4" w:space="0"/>
              <w:right w:val="single" w:color="auto" w:sz="4" w:space="0"/>
            </w:tcBorders>
            <w:noWrap w:val="0"/>
            <w:vAlign w:val="center"/>
          </w:tcPr>
          <w:p w14:paraId="07887EE8">
            <w:pPr>
              <w:widowControl/>
              <w:jc w:val="left"/>
              <w:rPr>
                <w:rFonts w:ascii="宋体" w:hAnsi="宋体" w:cs="宋体"/>
                <w:kern w:val="0"/>
                <w:sz w:val="18"/>
                <w:szCs w:val="18"/>
              </w:rPr>
            </w:pPr>
          </w:p>
        </w:tc>
        <w:tc>
          <w:tcPr>
            <w:tcW w:w="3784" w:type="dxa"/>
            <w:vMerge w:val="continue"/>
            <w:tcBorders>
              <w:top w:val="single" w:color="auto" w:sz="4" w:space="0"/>
              <w:left w:val="nil"/>
              <w:bottom w:val="single" w:color="000000" w:sz="4" w:space="0"/>
              <w:right w:val="single" w:color="auto" w:sz="4" w:space="0"/>
            </w:tcBorders>
            <w:noWrap w:val="0"/>
            <w:vAlign w:val="center"/>
          </w:tcPr>
          <w:p w14:paraId="786B1E08">
            <w:pPr>
              <w:widowControl/>
              <w:jc w:val="left"/>
              <w:rPr>
                <w:rFonts w:ascii="宋体" w:hAnsi="宋体" w:cs="宋体"/>
                <w:kern w:val="0"/>
                <w:sz w:val="18"/>
                <w:szCs w:val="18"/>
              </w:rPr>
            </w:pPr>
          </w:p>
        </w:tc>
      </w:tr>
      <w:tr w14:paraId="46BB7BC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3BEBA7">
            <w:pPr>
              <w:widowControl/>
              <w:jc w:val="center"/>
              <w:rPr>
                <w:b/>
                <w:bCs/>
                <w:kern w:val="0"/>
                <w:sz w:val="18"/>
                <w:szCs w:val="18"/>
              </w:rPr>
            </w:pPr>
            <w:r>
              <w:rPr>
                <w:b/>
                <w:bCs/>
                <w:kern w:val="0"/>
                <w:sz w:val="18"/>
                <w:szCs w:val="18"/>
              </w:rPr>
              <w:t>A</w:t>
            </w:r>
          </w:p>
        </w:tc>
        <w:tc>
          <w:tcPr>
            <w:tcW w:w="638" w:type="dxa"/>
            <w:tcBorders>
              <w:top w:val="nil"/>
              <w:left w:val="nil"/>
              <w:bottom w:val="nil"/>
              <w:right w:val="single" w:color="auto" w:sz="4" w:space="0"/>
            </w:tcBorders>
            <w:shd w:val="clear" w:color="auto" w:fill="auto"/>
            <w:noWrap w:val="0"/>
            <w:vAlign w:val="top"/>
          </w:tcPr>
          <w:p w14:paraId="1739F93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DECF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4C744F">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DCDDD1">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农、林、牧、渔业</w:t>
            </w:r>
          </w:p>
        </w:tc>
        <w:tc>
          <w:tcPr>
            <w:tcW w:w="3784" w:type="dxa"/>
            <w:tcBorders>
              <w:top w:val="nil"/>
              <w:left w:val="nil"/>
              <w:bottom w:val="nil"/>
              <w:right w:val="single" w:color="auto" w:sz="4" w:space="0"/>
            </w:tcBorders>
            <w:shd w:val="clear" w:color="auto" w:fill="auto"/>
            <w:noWrap w:val="0"/>
            <w:vAlign w:val="top"/>
          </w:tcPr>
          <w:p w14:paraId="1662123C">
            <w:pPr>
              <w:widowControl/>
              <w:jc w:val="left"/>
              <w:rPr>
                <w:rFonts w:ascii="宋体" w:hAnsi="宋体" w:cs="宋体"/>
                <w:kern w:val="0"/>
                <w:sz w:val="18"/>
                <w:szCs w:val="18"/>
              </w:rPr>
            </w:pPr>
            <w:r>
              <w:rPr>
                <w:rFonts w:hint="eastAsia" w:ascii="宋体" w:hAnsi="宋体" w:cs="宋体"/>
                <w:kern w:val="0"/>
                <w:sz w:val="18"/>
                <w:szCs w:val="18"/>
              </w:rPr>
              <w:t xml:space="preserve">  本门类包括01～05大类</w:t>
            </w:r>
          </w:p>
        </w:tc>
      </w:tr>
      <w:tr w14:paraId="660F735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4936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4EA73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01</w:t>
            </w:r>
          </w:p>
        </w:tc>
        <w:tc>
          <w:tcPr>
            <w:tcW w:w="638" w:type="dxa"/>
            <w:tcBorders>
              <w:top w:val="nil"/>
              <w:left w:val="nil"/>
              <w:bottom w:val="nil"/>
              <w:right w:val="single" w:color="auto" w:sz="4" w:space="0"/>
            </w:tcBorders>
            <w:shd w:val="clear" w:color="auto" w:fill="auto"/>
            <w:noWrap w:val="0"/>
            <w:vAlign w:val="top"/>
          </w:tcPr>
          <w:p w14:paraId="1171627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5312BA">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0EB062E">
            <w:pPr>
              <w:widowControl/>
              <w:jc w:val="left"/>
              <w:rPr>
                <w:rFonts w:ascii="宋体" w:hAnsi="宋体" w:cs="宋体"/>
                <w:b/>
                <w:bCs/>
                <w:kern w:val="0"/>
                <w:sz w:val="18"/>
                <w:szCs w:val="18"/>
              </w:rPr>
            </w:pPr>
            <w:r>
              <w:rPr>
                <w:rFonts w:hint="eastAsia" w:ascii="宋体" w:hAnsi="宋体" w:cs="宋体"/>
                <w:b/>
                <w:bCs/>
                <w:kern w:val="0"/>
                <w:sz w:val="18"/>
                <w:szCs w:val="18"/>
              </w:rPr>
              <w:t>农业</w:t>
            </w:r>
          </w:p>
        </w:tc>
        <w:tc>
          <w:tcPr>
            <w:tcW w:w="3784" w:type="dxa"/>
            <w:tcBorders>
              <w:top w:val="nil"/>
              <w:left w:val="nil"/>
              <w:bottom w:val="nil"/>
              <w:right w:val="single" w:color="auto" w:sz="4" w:space="0"/>
            </w:tcBorders>
            <w:shd w:val="clear" w:color="auto" w:fill="auto"/>
            <w:noWrap w:val="0"/>
            <w:vAlign w:val="top"/>
          </w:tcPr>
          <w:p w14:paraId="11DA1744">
            <w:pPr>
              <w:widowControl/>
              <w:jc w:val="left"/>
              <w:rPr>
                <w:rFonts w:ascii="宋体" w:hAnsi="宋体" w:cs="宋体"/>
                <w:kern w:val="0"/>
                <w:sz w:val="18"/>
                <w:szCs w:val="18"/>
              </w:rPr>
            </w:pPr>
            <w:r>
              <w:rPr>
                <w:rFonts w:hint="eastAsia" w:ascii="宋体" w:hAnsi="宋体" w:cs="宋体"/>
                <w:kern w:val="0"/>
                <w:sz w:val="18"/>
                <w:szCs w:val="18"/>
              </w:rPr>
              <w:t xml:space="preserve">  指对各种农作物的种植</w:t>
            </w:r>
          </w:p>
        </w:tc>
      </w:tr>
      <w:tr w14:paraId="54A7B50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C5E1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FD23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BB5688">
            <w:pPr>
              <w:widowControl/>
              <w:jc w:val="center"/>
              <w:rPr>
                <w:kern w:val="0"/>
                <w:sz w:val="18"/>
                <w:szCs w:val="18"/>
              </w:rPr>
            </w:pPr>
            <w:r>
              <w:rPr>
                <w:kern w:val="0"/>
                <w:sz w:val="18"/>
                <w:szCs w:val="18"/>
              </w:rPr>
              <w:t>011</w:t>
            </w:r>
          </w:p>
        </w:tc>
        <w:tc>
          <w:tcPr>
            <w:tcW w:w="638" w:type="dxa"/>
            <w:tcBorders>
              <w:top w:val="nil"/>
              <w:left w:val="nil"/>
              <w:bottom w:val="nil"/>
              <w:right w:val="single" w:color="auto" w:sz="4" w:space="0"/>
            </w:tcBorders>
            <w:shd w:val="clear" w:color="auto" w:fill="auto"/>
            <w:noWrap w:val="0"/>
            <w:vAlign w:val="top"/>
          </w:tcPr>
          <w:p w14:paraId="39BB9FF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D1FD009">
            <w:pPr>
              <w:widowControl/>
              <w:jc w:val="left"/>
              <w:rPr>
                <w:rFonts w:ascii="宋体" w:hAnsi="宋体" w:cs="宋体"/>
                <w:kern w:val="0"/>
                <w:sz w:val="18"/>
                <w:szCs w:val="18"/>
              </w:rPr>
            </w:pPr>
            <w:r>
              <w:rPr>
                <w:rFonts w:hint="eastAsia" w:ascii="宋体" w:hAnsi="宋体" w:cs="宋体"/>
                <w:kern w:val="0"/>
                <w:sz w:val="18"/>
                <w:szCs w:val="18"/>
              </w:rPr>
              <w:t xml:space="preserve">  谷物种植</w:t>
            </w:r>
          </w:p>
        </w:tc>
        <w:tc>
          <w:tcPr>
            <w:tcW w:w="3784" w:type="dxa"/>
            <w:tcBorders>
              <w:top w:val="nil"/>
              <w:left w:val="nil"/>
              <w:bottom w:val="nil"/>
              <w:right w:val="single" w:color="auto" w:sz="4" w:space="0"/>
            </w:tcBorders>
            <w:shd w:val="clear" w:color="auto" w:fill="auto"/>
            <w:noWrap w:val="0"/>
            <w:vAlign w:val="top"/>
          </w:tcPr>
          <w:p w14:paraId="7C3395C0">
            <w:pPr>
              <w:widowControl/>
              <w:jc w:val="left"/>
              <w:rPr>
                <w:rFonts w:ascii="宋体" w:hAnsi="宋体" w:cs="宋体"/>
                <w:kern w:val="0"/>
                <w:sz w:val="18"/>
                <w:szCs w:val="18"/>
              </w:rPr>
            </w:pPr>
            <w:r>
              <w:rPr>
                <w:rFonts w:hint="eastAsia" w:ascii="宋体" w:hAnsi="宋体" w:cs="宋体"/>
                <w:kern w:val="0"/>
                <w:sz w:val="18"/>
                <w:szCs w:val="18"/>
              </w:rPr>
              <w:t xml:space="preserve">  指以收获籽实为主，供人类食用的农作物的种植，如稻谷、小麦、玉米等农作物的种植</w:t>
            </w:r>
          </w:p>
        </w:tc>
      </w:tr>
      <w:tr w14:paraId="6CB8C4B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E21C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1E59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ED9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F02894">
            <w:pPr>
              <w:widowControl/>
              <w:jc w:val="center"/>
              <w:rPr>
                <w:kern w:val="0"/>
                <w:sz w:val="18"/>
                <w:szCs w:val="18"/>
              </w:rPr>
            </w:pPr>
            <w:r>
              <w:rPr>
                <w:kern w:val="0"/>
                <w:sz w:val="18"/>
                <w:szCs w:val="18"/>
              </w:rPr>
              <w:t>0111</w:t>
            </w:r>
          </w:p>
        </w:tc>
        <w:tc>
          <w:tcPr>
            <w:tcW w:w="3020" w:type="dxa"/>
            <w:tcBorders>
              <w:top w:val="nil"/>
              <w:left w:val="nil"/>
              <w:bottom w:val="nil"/>
              <w:right w:val="single" w:color="auto" w:sz="4" w:space="0"/>
            </w:tcBorders>
            <w:shd w:val="clear" w:color="auto" w:fill="auto"/>
            <w:noWrap w:val="0"/>
            <w:vAlign w:val="top"/>
          </w:tcPr>
          <w:p w14:paraId="506E7E4A">
            <w:pPr>
              <w:widowControl/>
              <w:jc w:val="left"/>
              <w:rPr>
                <w:rFonts w:ascii="宋体" w:hAnsi="宋体" w:cs="宋体"/>
                <w:kern w:val="0"/>
                <w:sz w:val="18"/>
                <w:szCs w:val="18"/>
              </w:rPr>
            </w:pPr>
            <w:r>
              <w:rPr>
                <w:rFonts w:hint="eastAsia" w:ascii="宋体" w:hAnsi="宋体" w:cs="宋体"/>
                <w:kern w:val="0"/>
                <w:sz w:val="18"/>
                <w:szCs w:val="18"/>
              </w:rPr>
              <w:t xml:space="preserve">    稻谷种植</w:t>
            </w:r>
          </w:p>
        </w:tc>
        <w:tc>
          <w:tcPr>
            <w:tcW w:w="3784" w:type="dxa"/>
            <w:tcBorders>
              <w:top w:val="nil"/>
              <w:left w:val="nil"/>
              <w:bottom w:val="nil"/>
              <w:right w:val="single" w:color="auto" w:sz="4" w:space="0"/>
            </w:tcBorders>
            <w:shd w:val="clear" w:color="auto" w:fill="auto"/>
            <w:noWrap w:val="0"/>
            <w:vAlign w:val="top"/>
          </w:tcPr>
          <w:p w14:paraId="15245947">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3033B2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7139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3530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19D8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4259CC">
            <w:pPr>
              <w:widowControl/>
              <w:jc w:val="center"/>
              <w:rPr>
                <w:kern w:val="0"/>
                <w:sz w:val="18"/>
                <w:szCs w:val="18"/>
              </w:rPr>
            </w:pPr>
            <w:r>
              <w:rPr>
                <w:kern w:val="0"/>
                <w:sz w:val="18"/>
                <w:szCs w:val="18"/>
              </w:rPr>
              <w:t>0112</w:t>
            </w:r>
          </w:p>
        </w:tc>
        <w:tc>
          <w:tcPr>
            <w:tcW w:w="3020" w:type="dxa"/>
            <w:tcBorders>
              <w:top w:val="nil"/>
              <w:left w:val="nil"/>
              <w:bottom w:val="nil"/>
              <w:right w:val="single" w:color="auto" w:sz="4" w:space="0"/>
            </w:tcBorders>
            <w:shd w:val="clear" w:color="auto" w:fill="auto"/>
            <w:noWrap w:val="0"/>
            <w:vAlign w:val="top"/>
          </w:tcPr>
          <w:p w14:paraId="13442F3D">
            <w:pPr>
              <w:widowControl/>
              <w:jc w:val="left"/>
              <w:rPr>
                <w:rFonts w:ascii="宋体" w:hAnsi="宋体" w:cs="宋体"/>
                <w:kern w:val="0"/>
                <w:sz w:val="18"/>
                <w:szCs w:val="18"/>
              </w:rPr>
            </w:pPr>
            <w:r>
              <w:rPr>
                <w:rFonts w:hint="eastAsia" w:ascii="宋体" w:hAnsi="宋体" w:cs="宋体"/>
                <w:kern w:val="0"/>
                <w:sz w:val="18"/>
                <w:szCs w:val="18"/>
              </w:rPr>
              <w:t xml:space="preserve">    小麦种植</w:t>
            </w:r>
          </w:p>
        </w:tc>
        <w:tc>
          <w:tcPr>
            <w:tcW w:w="3784" w:type="dxa"/>
            <w:tcBorders>
              <w:top w:val="nil"/>
              <w:left w:val="nil"/>
              <w:bottom w:val="nil"/>
              <w:right w:val="single" w:color="auto" w:sz="4" w:space="0"/>
            </w:tcBorders>
            <w:shd w:val="clear" w:color="auto" w:fill="auto"/>
            <w:noWrap w:val="0"/>
            <w:vAlign w:val="top"/>
          </w:tcPr>
          <w:p w14:paraId="0B5F78DF">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1AB72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9D928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7C50E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EB7C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6DA1FA">
            <w:pPr>
              <w:widowControl/>
              <w:jc w:val="center"/>
              <w:rPr>
                <w:kern w:val="0"/>
                <w:sz w:val="18"/>
                <w:szCs w:val="18"/>
              </w:rPr>
            </w:pPr>
            <w:r>
              <w:rPr>
                <w:kern w:val="0"/>
                <w:sz w:val="18"/>
                <w:szCs w:val="18"/>
              </w:rPr>
              <w:t>0113</w:t>
            </w:r>
          </w:p>
        </w:tc>
        <w:tc>
          <w:tcPr>
            <w:tcW w:w="3020" w:type="dxa"/>
            <w:tcBorders>
              <w:top w:val="nil"/>
              <w:left w:val="nil"/>
              <w:bottom w:val="nil"/>
              <w:right w:val="single" w:color="auto" w:sz="4" w:space="0"/>
            </w:tcBorders>
            <w:shd w:val="clear" w:color="auto" w:fill="auto"/>
            <w:noWrap w:val="0"/>
            <w:vAlign w:val="top"/>
          </w:tcPr>
          <w:p w14:paraId="4865CF80">
            <w:pPr>
              <w:widowControl/>
              <w:jc w:val="left"/>
              <w:rPr>
                <w:rFonts w:ascii="宋体" w:hAnsi="宋体" w:cs="宋体"/>
                <w:kern w:val="0"/>
                <w:sz w:val="18"/>
                <w:szCs w:val="18"/>
              </w:rPr>
            </w:pPr>
            <w:r>
              <w:rPr>
                <w:rFonts w:hint="eastAsia" w:ascii="宋体" w:hAnsi="宋体" w:cs="宋体"/>
                <w:kern w:val="0"/>
                <w:sz w:val="18"/>
                <w:szCs w:val="18"/>
              </w:rPr>
              <w:t xml:space="preserve">    玉米种植</w:t>
            </w:r>
          </w:p>
        </w:tc>
        <w:tc>
          <w:tcPr>
            <w:tcW w:w="3784" w:type="dxa"/>
            <w:tcBorders>
              <w:top w:val="nil"/>
              <w:left w:val="nil"/>
              <w:bottom w:val="nil"/>
              <w:right w:val="single" w:color="auto" w:sz="4" w:space="0"/>
            </w:tcBorders>
            <w:shd w:val="clear" w:color="auto" w:fill="auto"/>
            <w:noWrap w:val="0"/>
            <w:vAlign w:val="top"/>
          </w:tcPr>
          <w:p w14:paraId="0E6206E6">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682B764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A4E0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32B6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967A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D53F60">
            <w:pPr>
              <w:widowControl/>
              <w:jc w:val="center"/>
              <w:rPr>
                <w:kern w:val="0"/>
                <w:sz w:val="18"/>
                <w:szCs w:val="18"/>
              </w:rPr>
            </w:pPr>
            <w:r>
              <w:rPr>
                <w:kern w:val="0"/>
                <w:sz w:val="18"/>
                <w:szCs w:val="18"/>
              </w:rPr>
              <w:t>0119</w:t>
            </w:r>
          </w:p>
        </w:tc>
        <w:tc>
          <w:tcPr>
            <w:tcW w:w="3020" w:type="dxa"/>
            <w:tcBorders>
              <w:top w:val="nil"/>
              <w:left w:val="nil"/>
              <w:bottom w:val="nil"/>
              <w:right w:val="single" w:color="auto" w:sz="4" w:space="0"/>
            </w:tcBorders>
            <w:shd w:val="clear" w:color="auto" w:fill="auto"/>
            <w:noWrap w:val="0"/>
            <w:vAlign w:val="top"/>
          </w:tcPr>
          <w:p w14:paraId="4D37AD6A">
            <w:pPr>
              <w:widowControl/>
              <w:jc w:val="left"/>
              <w:rPr>
                <w:rFonts w:ascii="宋体" w:hAnsi="宋体" w:cs="宋体"/>
                <w:kern w:val="0"/>
                <w:sz w:val="18"/>
                <w:szCs w:val="18"/>
              </w:rPr>
            </w:pPr>
            <w:r>
              <w:rPr>
                <w:rFonts w:hint="eastAsia" w:ascii="宋体" w:hAnsi="宋体" w:cs="宋体"/>
                <w:kern w:val="0"/>
                <w:sz w:val="18"/>
                <w:szCs w:val="18"/>
              </w:rPr>
              <w:t xml:space="preserve">    其他谷物种植</w:t>
            </w:r>
          </w:p>
        </w:tc>
        <w:tc>
          <w:tcPr>
            <w:tcW w:w="3784" w:type="dxa"/>
            <w:tcBorders>
              <w:top w:val="nil"/>
              <w:left w:val="nil"/>
              <w:bottom w:val="nil"/>
              <w:right w:val="single" w:color="auto" w:sz="4" w:space="0"/>
            </w:tcBorders>
            <w:shd w:val="clear" w:color="auto" w:fill="auto"/>
            <w:noWrap w:val="0"/>
            <w:vAlign w:val="top"/>
          </w:tcPr>
          <w:p w14:paraId="1D0EB9FE">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B8DDDD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48E9E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6F7F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31E20F">
            <w:pPr>
              <w:widowControl/>
              <w:jc w:val="center"/>
              <w:rPr>
                <w:kern w:val="0"/>
                <w:sz w:val="18"/>
                <w:szCs w:val="18"/>
              </w:rPr>
            </w:pPr>
            <w:r>
              <w:rPr>
                <w:kern w:val="0"/>
                <w:sz w:val="18"/>
                <w:szCs w:val="18"/>
              </w:rPr>
              <w:t>012</w:t>
            </w:r>
          </w:p>
        </w:tc>
        <w:tc>
          <w:tcPr>
            <w:tcW w:w="638" w:type="dxa"/>
            <w:tcBorders>
              <w:top w:val="nil"/>
              <w:left w:val="nil"/>
              <w:bottom w:val="nil"/>
              <w:right w:val="single" w:color="auto" w:sz="4" w:space="0"/>
            </w:tcBorders>
            <w:shd w:val="clear" w:color="auto" w:fill="auto"/>
            <w:noWrap w:val="0"/>
            <w:vAlign w:val="top"/>
          </w:tcPr>
          <w:p w14:paraId="1980249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E72D87F">
            <w:pPr>
              <w:widowControl/>
              <w:jc w:val="left"/>
              <w:rPr>
                <w:rFonts w:ascii="宋体" w:hAnsi="宋体" w:cs="宋体"/>
                <w:kern w:val="0"/>
                <w:sz w:val="18"/>
                <w:szCs w:val="18"/>
              </w:rPr>
            </w:pPr>
            <w:r>
              <w:rPr>
                <w:rFonts w:hint="eastAsia" w:ascii="宋体" w:hAnsi="宋体" w:cs="宋体"/>
                <w:kern w:val="0"/>
                <w:sz w:val="18"/>
                <w:szCs w:val="18"/>
              </w:rPr>
              <w:t xml:space="preserve">  豆类、油料和薯类种植</w:t>
            </w:r>
          </w:p>
        </w:tc>
        <w:tc>
          <w:tcPr>
            <w:tcW w:w="3784" w:type="dxa"/>
            <w:tcBorders>
              <w:top w:val="nil"/>
              <w:left w:val="nil"/>
              <w:bottom w:val="nil"/>
              <w:right w:val="single" w:color="auto" w:sz="4" w:space="0"/>
            </w:tcBorders>
            <w:shd w:val="clear" w:color="auto" w:fill="auto"/>
            <w:noWrap w:val="0"/>
            <w:vAlign w:val="top"/>
          </w:tcPr>
          <w:p w14:paraId="779FCDC8">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8B7004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1676F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0602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3EE4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285B9C">
            <w:pPr>
              <w:widowControl/>
              <w:jc w:val="center"/>
              <w:rPr>
                <w:kern w:val="0"/>
                <w:sz w:val="18"/>
                <w:szCs w:val="18"/>
              </w:rPr>
            </w:pPr>
            <w:r>
              <w:rPr>
                <w:kern w:val="0"/>
                <w:sz w:val="18"/>
                <w:szCs w:val="18"/>
              </w:rPr>
              <w:t>0121</w:t>
            </w:r>
          </w:p>
        </w:tc>
        <w:tc>
          <w:tcPr>
            <w:tcW w:w="3020" w:type="dxa"/>
            <w:tcBorders>
              <w:top w:val="nil"/>
              <w:left w:val="nil"/>
              <w:bottom w:val="nil"/>
              <w:right w:val="single" w:color="auto" w:sz="4" w:space="0"/>
            </w:tcBorders>
            <w:shd w:val="clear" w:color="auto" w:fill="auto"/>
            <w:noWrap w:val="0"/>
            <w:vAlign w:val="top"/>
          </w:tcPr>
          <w:p w14:paraId="13D6E199">
            <w:pPr>
              <w:widowControl/>
              <w:jc w:val="left"/>
              <w:rPr>
                <w:rFonts w:ascii="宋体" w:hAnsi="宋体" w:cs="宋体"/>
                <w:kern w:val="0"/>
                <w:sz w:val="18"/>
                <w:szCs w:val="18"/>
              </w:rPr>
            </w:pPr>
            <w:r>
              <w:rPr>
                <w:rFonts w:hint="eastAsia" w:ascii="宋体" w:hAnsi="宋体" w:cs="宋体"/>
                <w:kern w:val="0"/>
                <w:sz w:val="18"/>
                <w:szCs w:val="18"/>
              </w:rPr>
              <w:t xml:space="preserve">    豆类种植</w:t>
            </w:r>
          </w:p>
        </w:tc>
        <w:tc>
          <w:tcPr>
            <w:tcW w:w="3784" w:type="dxa"/>
            <w:tcBorders>
              <w:top w:val="nil"/>
              <w:left w:val="nil"/>
              <w:bottom w:val="nil"/>
              <w:right w:val="single" w:color="auto" w:sz="4" w:space="0"/>
            </w:tcBorders>
            <w:shd w:val="clear" w:color="auto" w:fill="auto"/>
            <w:noWrap w:val="0"/>
            <w:vAlign w:val="top"/>
          </w:tcPr>
          <w:p w14:paraId="0B5FD935">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F0F30D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FDF3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2FE9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1825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8E99C">
            <w:pPr>
              <w:widowControl/>
              <w:jc w:val="center"/>
              <w:rPr>
                <w:kern w:val="0"/>
                <w:sz w:val="18"/>
                <w:szCs w:val="18"/>
              </w:rPr>
            </w:pPr>
            <w:r>
              <w:rPr>
                <w:kern w:val="0"/>
                <w:sz w:val="18"/>
                <w:szCs w:val="18"/>
              </w:rPr>
              <w:t>0122</w:t>
            </w:r>
          </w:p>
        </w:tc>
        <w:tc>
          <w:tcPr>
            <w:tcW w:w="3020" w:type="dxa"/>
            <w:tcBorders>
              <w:top w:val="nil"/>
              <w:left w:val="nil"/>
              <w:bottom w:val="nil"/>
              <w:right w:val="single" w:color="auto" w:sz="4" w:space="0"/>
            </w:tcBorders>
            <w:shd w:val="clear" w:color="auto" w:fill="auto"/>
            <w:noWrap w:val="0"/>
            <w:vAlign w:val="top"/>
          </w:tcPr>
          <w:p w14:paraId="3D178D2D">
            <w:pPr>
              <w:widowControl/>
              <w:jc w:val="left"/>
              <w:rPr>
                <w:rFonts w:ascii="宋体" w:hAnsi="宋体" w:cs="宋体"/>
                <w:kern w:val="0"/>
                <w:sz w:val="18"/>
                <w:szCs w:val="18"/>
              </w:rPr>
            </w:pPr>
            <w:r>
              <w:rPr>
                <w:rFonts w:hint="eastAsia" w:ascii="宋体" w:hAnsi="宋体" w:cs="宋体"/>
                <w:kern w:val="0"/>
                <w:sz w:val="18"/>
                <w:szCs w:val="18"/>
              </w:rPr>
              <w:t xml:space="preserve">    油料种植</w:t>
            </w:r>
          </w:p>
        </w:tc>
        <w:tc>
          <w:tcPr>
            <w:tcW w:w="3784" w:type="dxa"/>
            <w:tcBorders>
              <w:top w:val="nil"/>
              <w:left w:val="nil"/>
              <w:bottom w:val="nil"/>
              <w:right w:val="single" w:color="auto" w:sz="4" w:space="0"/>
            </w:tcBorders>
            <w:shd w:val="clear" w:color="auto" w:fill="auto"/>
            <w:noWrap w:val="0"/>
            <w:vAlign w:val="top"/>
          </w:tcPr>
          <w:p w14:paraId="1B37F0D9">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36138C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23952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3515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D1D3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AE4F13">
            <w:pPr>
              <w:widowControl/>
              <w:jc w:val="center"/>
              <w:rPr>
                <w:kern w:val="0"/>
                <w:sz w:val="18"/>
                <w:szCs w:val="18"/>
              </w:rPr>
            </w:pPr>
            <w:r>
              <w:rPr>
                <w:kern w:val="0"/>
                <w:sz w:val="18"/>
                <w:szCs w:val="18"/>
              </w:rPr>
              <w:t>0123</w:t>
            </w:r>
          </w:p>
        </w:tc>
        <w:tc>
          <w:tcPr>
            <w:tcW w:w="3020" w:type="dxa"/>
            <w:tcBorders>
              <w:top w:val="nil"/>
              <w:left w:val="nil"/>
              <w:bottom w:val="nil"/>
              <w:right w:val="single" w:color="auto" w:sz="4" w:space="0"/>
            </w:tcBorders>
            <w:shd w:val="clear" w:color="auto" w:fill="auto"/>
            <w:noWrap w:val="0"/>
            <w:vAlign w:val="top"/>
          </w:tcPr>
          <w:p w14:paraId="43E76522">
            <w:pPr>
              <w:widowControl/>
              <w:jc w:val="left"/>
              <w:rPr>
                <w:rFonts w:ascii="宋体" w:hAnsi="宋体" w:cs="宋体"/>
                <w:kern w:val="0"/>
                <w:sz w:val="18"/>
                <w:szCs w:val="18"/>
              </w:rPr>
            </w:pPr>
            <w:r>
              <w:rPr>
                <w:rFonts w:hint="eastAsia" w:ascii="宋体" w:hAnsi="宋体" w:cs="宋体"/>
                <w:kern w:val="0"/>
                <w:sz w:val="18"/>
                <w:szCs w:val="18"/>
              </w:rPr>
              <w:t xml:space="preserve">    薯类种植</w:t>
            </w:r>
          </w:p>
        </w:tc>
        <w:tc>
          <w:tcPr>
            <w:tcW w:w="3784" w:type="dxa"/>
            <w:tcBorders>
              <w:top w:val="nil"/>
              <w:left w:val="nil"/>
              <w:bottom w:val="nil"/>
              <w:right w:val="single" w:color="auto" w:sz="4" w:space="0"/>
            </w:tcBorders>
            <w:shd w:val="clear" w:color="auto" w:fill="auto"/>
            <w:noWrap w:val="0"/>
            <w:vAlign w:val="top"/>
          </w:tcPr>
          <w:p w14:paraId="280083C4">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050DE1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B4F0E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6C394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A75237">
            <w:pPr>
              <w:widowControl/>
              <w:jc w:val="center"/>
              <w:rPr>
                <w:kern w:val="0"/>
                <w:sz w:val="18"/>
                <w:szCs w:val="18"/>
              </w:rPr>
            </w:pPr>
            <w:r>
              <w:rPr>
                <w:kern w:val="0"/>
                <w:sz w:val="18"/>
                <w:szCs w:val="18"/>
              </w:rPr>
              <w:t>013</w:t>
            </w:r>
          </w:p>
        </w:tc>
        <w:tc>
          <w:tcPr>
            <w:tcW w:w="638" w:type="dxa"/>
            <w:tcBorders>
              <w:top w:val="nil"/>
              <w:left w:val="nil"/>
              <w:bottom w:val="nil"/>
              <w:right w:val="single" w:color="auto" w:sz="4" w:space="0"/>
            </w:tcBorders>
            <w:shd w:val="clear" w:color="auto" w:fill="auto"/>
            <w:noWrap w:val="0"/>
            <w:vAlign w:val="top"/>
          </w:tcPr>
          <w:p w14:paraId="0C9A3C7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82CFEE">
            <w:pPr>
              <w:widowControl/>
              <w:jc w:val="left"/>
              <w:rPr>
                <w:rFonts w:ascii="宋体" w:hAnsi="宋体" w:cs="宋体"/>
                <w:kern w:val="0"/>
                <w:sz w:val="18"/>
                <w:szCs w:val="18"/>
              </w:rPr>
            </w:pPr>
            <w:r>
              <w:rPr>
                <w:rFonts w:hint="eastAsia" w:ascii="宋体" w:hAnsi="宋体" w:cs="宋体"/>
                <w:kern w:val="0"/>
                <w:sz w:val="18"/>
                <w:szCs w:val="18"/>
              </w:rPr>
              <w:t xml:space="preserve">  棉、麻、糖、烟草种植</w:t>
            </w:r>
          </w:p>
        </w:tc>
        <w:tc>
          <w:tcPr>
            <w:tcW w:w="3784" w:type="dxa"/>
            <w:tcBorders>
              <w:top w:val="nil"/>
              <w:left w:val="nil"/>
              <w:bottom w:val="nil"/>
              <w:right w:val="single" w:color="auto" w:sz="4" w:space="0"/>
            </w:tcBorders>
            <w:shd w:val="clear" w:color="auto" w:fill="auto"/>
            <w:noWrap w:val="0"/>
            <w:vAlign w:val="top"/>
          </w:tcPr>
          <w:p w14:paraId="5C074086">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C3CC3C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77B7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6252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2F5E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A584F4">
            <w:pPr>
              <w:widowControl/>
              <w:jc w:val="center"/>
              <w:rPr>
                <w:kern w:val="0"/>
                <w:sz w:val="18"/>
                <w:szCs w:val="18"/>
              </w:rPr>
            </w:pPr>
            <w:r>
              <w:rPr>
                <w:kern w:val="0"/>
                <w:sz w:val="18"/>
                <w:szCs w:val="18"/>
              </w:rPr>
              <w:t>0131</w:t>
            </w:r>
          </w:p>
        </w:tc>
        <w:tc>
          <w:tcPr>
            <w:tcW w:w="3020" w:type="dxa"/>
            <w:tcBorders>
              <w:top w:val="nil"/>
              <w:left w:val="nil"/>
              <w:bottom w:val="nil"/>
              <w:right w:val="single" w:color="auto" w:sz="4" w:space="0"/>
            </w:tcBorders>
            <w:shd w:val="clear" w:color="auto" w:fill="auto"/>
            <w:noWrap w:val="0"/>
            <w:vAlign w:val="top"/>
          </w:tcPr>
          <w:p w14:paraId="7838EDEB">
            <w:pPr>
              <w:widowControl/>
              <w:jc w:val="left"/>
              <w:rPr>
                <w:rFonts w:ascii="宋体" w:hAnsi="宋体" w:cs="宋体"/>
                <w:kern w:val="0"/>
                <w:sz w:val="18"/>
                <w:szCs w:val="18"/>
              </w:rPr>
            </w:pPr>
            <w:r>
              <w:rPr>
                <w:rFonts w:hint="eastAsia" w:ascii="宋体" w:hAnsi="宋体" w:cs="宋体"/>
                <w:kern w:val="0"/>
                <w:sz w:val="18"/>
                <w:szCs w:val="18"/>
              </w:rPr>
              <w:t xml:space="preserve">    棉花种植</w:t>
            </w:r>
          </w:p>
        </w:tc>
        <w:tc>
          <w:tcPr>
            <w:tcW w:w="3784" w:type="dxa"/>
            <w:tcBorders>
              <w:top w:val="nil"/>
              <w:left w:val="nil"/>
              <w:bottom w:val="nil"/>
              <w:right w:val="single" w:color="auto" w:sz="4" w:space="0"/>
            </w:tcBorders>
            <w:shd w:val="clear" w:color="auto" w:fill="auto"/>
            <w:noWrap w:val="0"/>
            <w:vAlign w:val="top"/>
          </w:tcPr>
          <w:p w14:paraId="0AD0611B">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4463A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41992E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C9F63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D8AC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47DBFE">
            <w:pPr>
              <w:widowControl/>
              <w:jc w:val="center"/>
              <w:rPr>
                <w:kern w:val="0"/>
                <w:sz w:val="18"/>
                <w:szCs w:val="18"/>
              </w:rPr>
            </w:pPr>
            <w:r>
              <w:rPr>
                <w:kern w:val="0"/>
                <w:sz w:val="18"/>
                <w:szCs w:val="18"/>
              </w:rPr>
              <w:t>0132</w:t>
            </w:r>
          </w:p>
        </w:tc>
        <w:tc>
          <w:tcPr>
            <w:tcW w:w="3020" w:type="dxa"/>
            <w:tcBorders>
              <w:top w:val="nil"/>
              <w:left w:val="nil"/>
              <w:bottom w:val="nil"/>
              <w:right w:val="single" w:color="auto" w:sz="4" w:space="0"/>
            </w:tcBorders>
            <w:shd w:val="clear" w:color="auto" w:fill="auto"/>
            <w:noWrap w:val="0"/>
            <w:vAlign w:val="top"/>
          </w:tcPr>
          <w:p w14:paraId="53B5F5FB">
            <w:pPr>
              <w:widowControl/>
              <w:jc w:val="left"/>
              <w:rPr>
                <w:rFonts w:ascii="宋体" w:hAnsi="宋体" w:cs="宋体"/>
                <w:kern w:val="0"/>
                <w:sz w:val="18"/>
                <w:szCs w:val="18"/>
              </w:rPr>
            </w:pPr>
            <w:r>
              <w:rPr>
                <w:rFonts w:hint="eastAsia" w:ascii="宋体" w:hAnsi="宋体" w:cs="宋体"/>
                <w:kern w:val="0"/>
                <w:sz w:val="18"/>
                <w:szCs w:val="18"/>
              </w:rPr>
              <w:t xml:space="preserve">    麻类种植</w:t>
            </w:r>
          </w:p>
        </w:tc>
        <w:tc>
          <w:tcPr>
            <w:tcW w:w="3784" w:type="dxa"/>
            <w:tcBorders>
              <w:top w:val="nil"/>
              <w:left w:val="nil"/>
              <w:bottom w:val="nil"/>
              <w:right w:val="single" w:color="auto" w:sz="4" w:space="0"/>
            </w:tcBorders>
            <w:shd w:val="clear" w:color="auto" w:fill="auto"/>
            <w:noWrap w:val="0"/>
            <w:vAlign w:val="top"/>
          </w:tcPr>
          <w:p w14:paraId="4C6545FA">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3A593E2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2906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B58E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4FA1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6F117E">
            <w:pPr>
              <w:widowControl/>
              <w:jc w:val="center"/>
              <w:rPr>
                <w:kern w:val="0"/>
                <w:sz w:val="18"/>
                <w:szCs w:val="18"/>
              </w:rPr>
            </w:pPr>
            <w:r>
              <w:rPr>
                <w:kern w:val="0"/>
                <w:sz w:val="18"/>
                <w:szCs w:val="18"/>
              </w:rPr>
              <w:t>0133</w:t>
            </w:r>
          </w:p>
        </w:tc>
        <w:tc>
          <w:tcPr>
            <w:tcW w:w="3020" w:type="dxa"/>
            <w:tcBorders>
              <w:top w:val="nil"/>
              <w:left w:val="nil"/>
              <w:bottom w:val="nil"/>
              <w:right w:val="single" w:color="auto" w:sz="4" w:space="0"/>
            </w:tcBorders>
            <w:shd w:val="clear" w:color="auto" w:fill="auto"/>
            <w:noWrap w:val="0"/>
            <w:vAlign w:val="top"/>
          </w:tcPr>
          <w:p w14:paraId="2DFDD930">
            <w:pPr>
              <w:widowControl/>
              <w:jc w:val="left"/>
              <w:rPr>
                <w:rFonts w:ascii="宋体" w:hAnsi="宋体" w:cs="宋体"/>
                <w:kern w:val="0"/>
                <w:sz w:val="18"/>
                <w:szCs w:val="18"/>
              </w:rPr>
            </w:pPr>
            <w:r>
              <w:rPr>
                <w:rFonts w:hint="eastAsia" w:ascii="宋体" w:hAnsi="宋体" w:cs="宋体"/>
                <w:kern w:val="0"/>
                <w:sz w:val="18"/>
                <w:szCs w:val="18"/>
              </w:rPr>
              <w:t xml:space="preserve">    糖料种植</w:t>
            </w:r>
          </w:p>
        </w:tc>
        <w:tc>
          <w:tcPr>
            <w:tcW w:w="3784" w:type="dxa"/>
            <w:tcBorders>
              <w:top w:val="nil"/>
              <w:left w:val="nil"/>
              <w:bottom w:val="nil"/>
              <w:right w:val="single" w:color="auto" w:sz="4" w:space="0"/>
            </w:tcBorders>
            <w:shd w:val="clear" w:color="auto" w:fill="auto"/>
            <w:noWrap w:val="0"/>
            <w:vAlign w:val="top"/>
          </w:tcPr>
          <w:p w14:paraId="78E304DF">
            <w:pPr>
              <w:widowControl/>
              <w:jc w:val="left"/>
              <w:rPr>
                <w:rFonts w:ascii="宋体" w:hAnsi="宋体" w:cs="宋体"/>
                <w:kern w:val="0"/>
                <w:sz w:val="18"/>
                <w:szCs w:val="18"/>
              </w:rPr>
            </w:pPr>
            <w:r>
              <w:rPr>
                <w:rFonts w:hint="eastAsia" w:ascii="宋体" w:hAnsi="宋体" w:cs="宋体"/>
                <w:kern w:val="0"/>
                <w:sz w:val="18"/>
                <w:szCs w:val="18"/>
              </w:rPr>
              <w:t xml:space="preserve">  指用于制糖的甘蔗和甜菜的种植</w:t>
            </w:r>
          </w:p>
        </w:tc>
      </w:tr>
      <w:tr w14:paraId="1220CEF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1F32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C6F9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F206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82507D">
            <w:pPr>
              <w:widowControl/>
              <w:jc w:val="center"/>
              <w:rPr>
                <w:kern w:val="0"/>
                <w:sz w:val="18"/>
                <w:szCs w:val="18"/>
              </w:rPr>
            </w:pPr>
            <w:r>
              <w:rPr>
                <w:kern w:val="0"/>
                <w:sz w:val="18"/>
                <w:szCs w:val="18"/>
              </w:rPr>
              <w:t>0134</w:t>
            </w:r>
          </w:p>
        </w:tc>
        <w:tc>
          <w:tcPr>
            <w:tcW w:w="3020" w:type="dxa"/>
            <w:tcBorders>
              <w:top w:val="nil"/>
              <w:left w:val="nil"/>
              <w:bottom w:val="nil"/>
              <w:right w:val="single" w:color="auto" w:sz="4" w:space="0"/>
            </w:tcBorders>
            <w:shd w:val="clear" w:color="auto" w:fill="auto"/>
            <w:noWrap w:val="0"/>
            <w:vAlign w:val="top"/>
          </w:tcPr>
          <w:p w14:paraId="2FFFA019">
            <w:pPr>
              <w:widowControl/>
              <w:jc w:val="left"/>
              <w:rPr>
                <w:rFonts w:ascii="宋体" w:hAnsi="宋体" w:cs="宋体"/>
                <w:kern w:val="0"/>
                <w:sz w:val="18"/>
                <w:szCs w:val="18"/>
              </w:rPr>
            </w:pPr>
            <w:r>
              <w:rPr>
                <w:rFonts w:hint="eastAsia" w:ascii="宋体" w:hAnsi="宋体" w:cs="宋体"/>
                <w:kern w:val="0"/>
                <w:sz w:val="18"/>
                <w:szCs w:val="18"/>
              </w:rPr>
              <w:t xml:space="preserve">    烟草种植</w:t>
            </w:r>
          </w:p>
        </w:tc>
        <w:tc>
          <w:tcPr>
            <w:tcW w:w="3784" w:type="dxa"/>
            <w:tcBorders>
              <w:top w:val="nil"/>
              <w:left w:val="nil"/>
              <w:bottom w:val="nil"/>
              <w:right w:val="single" w:color="auto" w:sz="4" w:space="0"/>
            </w:tcBorders>
            <w:shd w:val="clear" w:color="auto" w:fill="auto"/>
            <w:noWrap w:val="0"/>
            <w:vAlign w:val="top"/>
          </w:tcPr>
          <w:p w14:paraId="6F448CC4">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C2812A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F5CF5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1254A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F07E36">
            <w:pPr>
              <w:widowControl/>
              <w:jc w:val="center"/>
              <w:rPr>
                <w:kern w:val="0"/>
                <w:sz w:val="18"/>
                <w:szCs w:val="18"/>
              </w:rPr>
            </w:pPr>
            <w:r>
              <w:rPr>
                <w:kern w:val="0"/>
                <w:sz w:val="18"/>
                <w:szCs w:val="18"/>
              </w:rPr>
              <w:t>014</w:t>
            </w:r>
          </w:p>
        </w:tc>
        <w:tc>
          <w:tcPr>
            <w:tcW w:w="638" w:type="dxa"/>
            <w:tcBorders>
              <w:top w:val="nil"/>
              <w:left w:val="nil"/>
              <w:bottom w:val="nil"/>
              <w:right w:val="single" w:color="auto" w:sz="4" w:space="0"/>
            </w:tcBorders>
            <w:shd w:val="clear" w:color="auto" w:fill="auto"/>
            <w:noWrap w:val="0"/>
            <w:vAlign w:val="top"/>
          </w:tcPr>
          <w:p w14:paraId="5C4D303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804529A">
            <w:pPr>
              <w:widowControl/>
              <w:jc w:val="left"/>
              <w:rPr>
                <w:rFonts w:ascii="宋体" w:hAnsi="宋体" w:cs="宋体"/>
                <w:kern w:val="0"/>
                <w:sz w:val="18"/>
                <w:szCs w:val="18"/>
              </w:rPr>
            </w:pPr>
            <w:r>
              <w:rPr>
                <w:rFonts w:hint="eastAsia" w:ascii="宋体" w:hAnsi="宋体" w:cs="宋体"/>
                <w:kern w:val="0"/>
                <w:sz w:val="18"/>
                <w:szCs w:val="18"/>
              </w:rPr>
              <w:t xml:space="preserve">  蔬菜、食用菌及园艺作物种植</w:t>
            </w:r>
          </w:p>
        </w:tc>
        <w:tc>
          <w:tcPr>
            <w:tcW w:w="3784" w:type="dxa"/>
            <w:tcBorders>
              <w:top w:val="nil"/>
              <w:left w:val="nil"/>
              <w:bottom w:val="nil"/>
              <w:right w:val="single" w:color="auto" w:sz="4" w:space="0"/>
            </w:tcBorders>
            <w:shd w:val="clear" w:color="auto" w:fill="auto"/>
            <w:noWrap w:val="0"/>
            <w:vAlign w:val="top"/>
          </w:tcPr>
          <w:p w14:paraId="54E8F922">
            <w:pPr>
              <w:widowControl/>
              <w:jc w:val="left"/>
              <w:rPr>
                <w:rFonts w:ascii="宋体" w:hAnsi="宋体" w:cs="宋体"/>
                <w:kern w:val="0"/>
                <w:sz w:val="18"/>
                <w:szCs w:val="18"/>
              </w:rPr>
            </w:pPr>
            <w:r>
              <w:rPr>
                <w:rFonts w:hint="eastAsia" w:ascii="宋体" w:hAnsi="宋体" w:cs="宋体"/>
                <w:kern w:val="0"/>
                <w:sz w:val="18"/>
                <w:szCs w:val="18"/>
              </w:rPr>
              <w:t>　</w:t>
            </w:r>
          </w:p>
        </w:tc>
      </w:tr>
      <w:tr w14:paraId="30CBE9E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68EDD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699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D5BE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2261C8">
            <w:pPr>
              <w:widowControl/>
              <w:jc w:val="center"/>
              <w:rPr>
                <w:kern w:val="0"/>
                <w:sz w:val="18"/>
                <w:szCs w:val="18"/>
              </w:rPr>
            </w:pPr>
            <w:r>
              <w:rPr>
                <w:kern w:val="0"/>
                <w:sz w:val="18"/>
                <w:szCs w:val="18"/>
              </w:rPr>
              <w:t>0141</w:t>
            </w:r>
          </w:p>
        </w:tc>
        <w:tc>
          <w:tcPr>
            <w:tcW w:w="3020" w:type="dxa"/>
            <w:tcBorders>
              <w:top w:val="nil"/>
              <w:left w:val="nil"/>
              <w:bottom w:val="nil"/>
              <w:right w:val="single" w:color="auto" w:sz="4" w:space="0"/>
            </w:tcBorders>
            <w:shd w:val="clear" w:color="auto" w:fill="auto"/>
            <w:noWrap w:val="0"/>
            <w:vAlign w:val="top"/>
          </w:tcPr>
          <w:p w14:paraId="317BDDFF">
            <w:pPr>
              <w:widowControl/>
              <w:jc w:val="left"/>
              <w:rPr>
                <w:rFonts w:ascii="宋体" w:hAnsi="宋体" w:cs="宋体"/>
                <w:kern w:val="0"/>
                <w:sz w:val="18"/>
                <w:szCs w:val="18"/>
              </w:rPr>
            </w:pPr>
            <w:r>
              <w:rPr>
                <w:rFonts w:hint="eastAsia" w:ascii="宋体" w:hAnsi="宋体" w:cs="宋体"/>
                <w:kern w:val="0"/>
                <w:sz w:val="18"/>
                <w:szCs w:val="18"/>
              </w:rPr>
              <w:t xml:space="preserve">    蔬菜种植</w:t>
            </w:r>
          </w:p>
        </w:tc>
        <w:tc>
          <w:tcPr>
            <w:tcW w:w="3784" w:type="dxa"/>
            <w:tcBorders>
              <w:top w:val="nil"/>
              <w:left w:val="nil"/>
              <w:bottom w:val="nil"/>
              <w:right w:val="single" w:color="auto" w:sz="4" w:space="0"/>
            </w:tcBorders>
            <w:shd w:val="clear" w:color="auto" w:fill="auto"/>
            <w:noWrap w:val="0"/>
            <w:vAlign w:val="top"/>
          </w:tcPr>
          <w:p w14:paraId="29236E92">
            <w:pPr>
              <w:widowControl/>
              <w:jc w:val="left"/>
              <w:rPr>
                <w:rFonts w:ascii="宋体" w:hAnsi="宋体" w:cs="宋体"/>
                <w:kern w:val="0"/>
                <w:sz w:val="18"/>
                <w:szCs w:val="18"/>
              </w:rPr>
            </w:pPr>
            <w:r>
              <w:rPr>
                <w:rFonts w:hint="eastAsia" w:ascii="宋体" w:hAnsi="宋体" w:cs="宋体"/>
                <w:kern w:val="0"/>
                <w:sz w:val="18"/>
                <w:szCs w:val="18"/>
              </w:rPr>
              <w:t>　</w:t>
            </w:r>
          </w:p>
        </w:tc>
      </w:tr>
      <w:tr w14:paraId="00F2C75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D279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0267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8956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F20193">
            <w:pPr>
              <w:widowControl/>
              <w:jc w:val="center"/>
              <w:rPr>
                <w:kern w:val="0"/>
                <w:sz w:val="18"/>
                <w:szCs w:val="18"/>
              </w:rPr>
            </w:pPr>
            <w:r>
              <w:rPr>
                <w:kern w:val="0"/>
                <w:sz w:val="18"/>
                <w:szCs w:val="18"/>
              </w:rPr>
              <w:t>0142</w:t>
            </w:r>
          </w:p>
        </w:tc>
        <w:tc>
          <w:tcPr>
            <w:tcW w:w="3020" w:type="dxa"/>
            <w:tcBorders>
              <w:top w:val="nil"/>
              <w:left w:val="nil"/>
              <w:bottom w:val="nil"/>
              <w:right w:val="single" w:color="auto" w:sz="4" w:space="0"/>
            </w:tcBorders>
            <w:shd w:val="clear" w:color="auto" w:fill="auto"/>
            <w:noWrap w:val="0"/>
            <w:vAlign w:val="top"/>
          </w:tcPr>
          <w:p w14:paraId="6BCE38CE">
            <w:pPr>
              <w:widowControl/>
              <w:jc w:val="left"/>
              <w:rPr>
                <w:rFonts w:ascii="宋体" w:hAnsi="宋体" w:cs="宋体"/>
                <w:kern w:val="0"/>
                <w:sz w:val="18"/>
                <w:szCs w:val="18"/>
              </w:rPr>
            </w:pPr>
            <w:r>
              <w:rPr>
                <w:rFonts w:hint="eastAsia" w:ascii="宋体" w:hAnsi="宋体" w:cs="宋体"/>
                <w:kern w:val="0"/>
                <w:sz w:val="18"/>
                <w:szCs w:val="18"/>
              </w:rPr>
              <w:t xml:space="preserve">    食用菌种植</w:t>
            </w:r>
          </w:p>
        </w:tc>
        <w:tc>
          <w:tcPr>
            <w:tcW w:w="3784" w:type="dxa"/>
            <w:tcBorders>
              <w:top w:val="nil"/>
              <w:left w:val="nil"/>
              <w:bottom w:val="nil"/>
              <w:right w:val="single" w:color="auto" w:sz="4" w:space="0"/>
            </w:tcBorders>
            <w:shd w:val="clear" w:color="auto" w:fill="auto"/>
            <w:noWrap w:val="0"/>
            <w:vAlign w:val="top"/>
          </w:tcPr>
          <w:p w14:paraId="0F0155E6">
            <w:pPr>
              <w:widowControl/>
              <w:jc w:val="left"/>
              <w:rPr>
                <w:rFonts w:ascii="宋体" w:hAnsi="宋体" w:cs="宋体"/>
                <w:kern w:val="0"/>
                <w:sz w:val="18"/>
                <w:szCs w:val="18"/>
              </w:rPr>
            </w:pPr>
            <w:r>
              <w:rPr>
                <w:rFonts w:hint="eastAsia" w:ascii="宋体" w:hAnsi="宋体" w:cs="宋体"/>
                <w:kern w:val="0"/>
                <w:sz w:val="18"/>
                <w:szCs w:val="18"/>
              </w:rPr>
              <w:t>　</w:t>
            </w:r>
          </w:p>
        </w:tc>
      </w:tr>
      <w:tr w14:paraId="09D870F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54A2F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3A59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7018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4A3AEA">
            <w:pPr>
              <w:widowControl/>
              <w:jc w:val="center"/>
              <w:rPr>
                <w:kern w:val="0"/>
                <w:sz w:val="18"/>
                <w:szCs w:val="18"/>
              </w:rPr>
            </w:pPr>
            <w:r>
              <w:rPr>
                <w:kern w:val="0"/>
                <w:sz w:val="18"/>
                <w:szCs w:val="18"/>
              </w:rPr>
              <w:t>0143</w:t>
            </w:r>
          </w:p>
        </w:tc>
        <w:tc>
          <w:tcPr>
            <w:tcW w:w="3020" w:type="dxa"/>
            <w:tcBorders>
              <w:top w:val="nil"/>
              <w:left w:val="nil"/>
              <w:bottom w:val="nil"/>
              <w:right w:val="single" w:color="auto" w:sz="4" w:space="0"/>
            </w:tcBorders>
            <w:shd w:val="clear" w:color="auto" w:fill="auto"/>
            <w:noWrap w:val="0"/>
            <w:vAlign w:val="top"/>
          </w:tcPr>
          <w:p w14:paraId="0905A884">
            <w:pPr>
              <w:widowControl/>
              <w:jc w:val="left"/>
              <w:rPr>
                <w:rFonts w:ascii="宋体" w:hAnsi="宋体" w:cs="宋体"/>
                <w:kern w:val="0"/>
                <w:sz w:val="18"/>
                <w:szCs w:val="18"/>
              </w:rPr>
            </w:pPr>
            <w:r>
              <w:rPr>
                <w:rFonts w:hint="eastAsia" w:ascii="宋体" w:hAnsi="宋体" w:cs="宋体"/>
                <w:kern w:val="0"/>
                <w:sz w:val="18"/>
                <w:szCs w:val="18"/>
              </w:rPr>
              <w:t xml:space="preserve">    花卉种植</w:t>
            </w:r>
          </w:p>
        </w:tc>
        <w:tc>
          <w:tcPr>
            <w:tcW w:w="3784" w:type="dxa"/>
            <w:tcBorders>
              <w:top w:val="nil"/>
              <w:left w:val="nil"/>
              <w:bottom w:val="nil"/>
              <w:right w:val="single" w:color="auto" w:sz="4" w:space="0"/>
            </w:tcBorders>
            <w:shd w:val="clear" w:color="auto" w:fill="auto"/>
            <w:noWrap w:val="0"/>
            <w:vAlign w:val="top"/>
          </w:tcPr>
          <w:p w14:paraId="45DBEB43">
            <w:pPr>
              <w:widowControl/>
              <w:jc w:val="left"/>
              <w:rPr>
                <w:rFonts w:ascii="宋体" w:hAnsi="宋体" w:cs="宋体"/>
                <w:kern w:val="0"/>
                <w:sz w:val="18"/>
                <w:szCs w:val="18"/>
              </w:rPr>
            </w:pPr>
            <w:r>
              <w:rPr>
                <w:rFonts w:hint="eastAsia" w:ascii="宋体" w:hAnsi="宋体" w:cs="宋体"/>
                <w:kern w:val="0"/>
                <w:sz w:val="18"/>
                <w:szCs w:val="18"/>
              </w:rPr>
              <w:t>　</w:t>
            </w:r>
          </w:p>
        </w:tc>
      </w:tr>
      <w:tr w14:paraId="466416F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A70D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8DEE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FF72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E36B2E">
            <w:pPr>
              <w:widowControl/>
              <w:jc w:val="center"/>
              <w:rPr>
                <w:kern w:val="0"/>
                <w:sz w:val="18"/>
                <w:szCs w:val="18"/>
              </w:rPr>
            </w:pPr>
            <w:r>
              <w:rPr>
                <w:kern w:val="0"/>
                <w:sz w:val="18"/>
                <w:szCs w:val="18"/>
              </w:rPr>
              <w:t>0149</w:t>
            </w:r>
          </w:p>
        </w:tc>
        <w:tc>
          <w:tcPr>
            <w:tcW w:w="3020" w:type="dxa"/>
            <w:tcBorders>
              <w:top w:val="nil"/>
              <w:left w:val="nil"/>
              <w:bottom w:val="nil"/>
              <w:right w:val="single" w:color="auto" w:sz="4" w:space="0"/>
            </w:tcBorders>
            <w:shd w:val="clear" w:color="auto" w:fill="auto"/>
            <w:noWrap w:val="0"/>
            <w:vAlign w:val="top"/>
          </w:tcPr>
          <w:p w14:paraId="22A4C365">
            <w:pPr>
              <w:widowControl/>
              <w:jc w:val="left"/>
              <w:rPr>
                <w:rFonts w:ascii="宋体" w:hAnsi="宋体" w:cs="宋体"/>
                <w:kern w:val="0"/>
                <w:sz w:val="18"/>
                <w:szCs w:val="18"/>
              </w:rPr>
            </w:pPr>
            <w:r>
              <w:rPr>
                <w:rFonts w:hint="eastAsia" w:ascii="宋体" w:hAnsi="宋体" w:cs="宋体"/>
                <w:kern w:val="0"/>
                <w:sz w:val="18"/>
                <w:szCs w:val="18"/>
              </w:rPr>
              <w:t xml:space="preserve">    其他园艺作物种植</w:t>
            </w:r>
          </w:p>
        </w:tc>
        <w:tc>
          <w:tcPr>
            <w:tcW w:w="3784" w:type="dxa"/>
            <w:tcBorders>
              <w:top w:val="nil"/>
              <w:left w:val="nil"/>
              <w:bottom w:val="nil"/>
              <w:right w:val="single" w:color="auto" w:sz="4" w:space="0"/>
            </w:tcBorders>
            <w:shd w:val="clear" w:color="auto" w:fill="auto"/>
            <w:noWrap w:val="0"/>
            <w:vAlign w:val="top"/>
          </w:tcPr>
          <w:p w14:paraId="6C475BFE">
            <w:pPr>
              <w:widowControl/>
              <w:jc w:val="left"/>
              <w:rPr>
                <w:rFonts w:ascii="宋体" w:hAnsi="宋体" w:cs="宋体"/>
                <w:kern w:val="0"/>
                <w:sz w:val="18"/>
                <w:szCs w:val="18"/>
              </w:rPr>
            </w:pPr>
            <w:r>
              <w:rPr>
                <w:rFonts w:hint="eastAsia" w:ascii="宋体" w:hAnsi="宋体" w:cs="宋体"/>
                <w:kern w:val="0"/>
                <w:sz w:val="18"/>
                <w:szCs w:val="18"/>
              </w:rPr>
              <w:t>　</w:t>
            </w:r>
          </w:p>
        </w:tc>
      </w:tr>
      <w:tr w14:paraId="7F1058B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F115B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09CB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833CC4">
            <w:pPr>
              <w:widowControl/>
              <w:jc w:val="center"/>
              <w:rPr>
                <w:kern w:val="0"/>
                <w:sz w:val="18"/>
                <w:szCs w:val="18"/>
              </w:rPr>
            </w:pPr>
            <w:r>
              <w:rPr>
                <w:kern w:val="0"/>
                <w:sz w:val="18"/>
                <w:szCs w:val="18"/>
              </w:rPr>
              <w:t>015</w:t>
            </w:r>
          </w:p>
        </w:tc>
        <w:tc>
          <w:tcPr>
            <w:tcW w:w="638" w:type="dxa"/>
            <w:tcBorders>
              <w:top w:val="nil"/>
              <w:left w:val="nil"/>
              <w:bottom w:val="nil"/>
              <w:right w:val="single" w:color="auto" w:sz="4" w:space="0"/>
            </w:tcBorders>
            <w:shd w:val="clear" w:color="auto" w:fill="auto"/>
            <w:noWrap w:val="0"/>
            <w:vAlign w:val="top"/>
          </w:tcPr>
          <w:p w14:paraId="4A8ABE0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3752D26">
            <w:pPr>
              <w:widowControl/>
              <w:jc w:val="left"/>
              <w:rPr>
                <w:rFonts w:ascii="宋体" w:hAnsi="宋体" w:cs="宋体"/>
                <w:kern w:val="0"/>
                <w:sz w:val="18"/>
                <w:szCs w:val="18"/>
              </w:rPr>
            </w:pPr>
            <w:r>
              <w:rPr>
                <w:rFonts w:hint="eastAsia" w:ascii="宋体" w:hAnsi="宋体" w:cs="宋体"/>
                <w:kern w:val="0"/>
                <w:sz w:val="18"/>
                <w:szCs w:val="18"/>
              </w:rPr>
              <w:t xml:space="preserve">  水果种植</w:t>
            </w:r>
          </w:p>
        </w:tc>
        <w:tc>
          <w:tcPr>
            <w:tcW w:w="3784" w:type="dxa"/>
            <w:tcBorders>
              <w:top w:val="nil"/>
              <w:left w:val="nil"/>
              <w:bottom w:val="nil"/>
              <w:right w:val="single" w:color="auto" w:sz="4" w:space="0"/>
            </w:tcBorders>
            <w:shd w:val="clear" w:color="auto" w:fill="auto"/>
            <w:noWrap w:val="0"/>
            <w:vAlign w:val="top"/>
          </w:tcPr>
          <w:p w14:paraId="7FA2147D">
            <w:pPr>
              <w:widowControl/>
              <w:jc w:val="left"/>
              <w:rPr>
                <w:rFonts w:ascii="宋体" w:hAnsi="宋体" w:cs="宋体"/>
                <w:kern w:val="0"/>
                <w:sz w:val="18"/>
                <w:szCs w:val="18"/>
              </w:rPr>
            </w:pPr>
            <w:r>
              <w:rPr>
                <w:rFonts w:hint="eastAsia" w:ascii="宋体" w:hAnsi="宋体" w:cs="宋体"/>
                <w:kern w:val="0"/>
                <w:sz w:val="18"/>
                <w:szCs w:val="18"/>
              </w:rPr>
              <w:t>　</w:t>
            </w:r>
          </w:p>
        </w:tc>
      </w:tr>
      <w:tr w14:paraId="5E72435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2CD6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66FF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BE27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49B24D">
            <w:pPr>
              <w:widowControl/>
              <w:jc w:val="center"/>
              <w:rPr>
                <w:kern w:val="0"/>
                <w:sz w:val="18"/>
                <w:szCs w:val="18"/>
              </w:rPr>
            </w:pPr>
            <w:r>
              <w:rPr>
                <w:kern w:val="0"/>
                <w:sz w:val="18"/>
                <w:szCs w:val="18"/>
              </w:rPr>
              <w:t>0151</w:t>
            </w:r>
          </w:p>
        </w:tc>
        <w:tc>
          <w:tcPr>
            <w:tcW w:w="3020" w:type="dxa"/>
            <w:tcBorders>
              <w:top w:val="nil"/>
              <w:left w:val="nil"/>
              <w:bottom w:val="nil"/>
              <w:right w:val="single" w:color="auto" w:sz="4" w:space="0"/>
            </w:tcBorders>
            <w:shd w:val="clear" w:color="auto" w:fill="auto"/>
            <w:noWrap w:val="0"/>
            <w:vAlign w:val="top"/>
          </w:tcPr>
          <w:p w14:paraId="6F341792">
            <w:pPr>
              <w:widowControl/>
              <w:jc w:val="left"/>
              <w:rPr>
                <w:rFonts w:ascii="宋体" w:hAnsi="宋体" w:cs="宋体"/>
                <w:kern w:val="0"/>
                <w:sz w:val="18"/>
                <w:szCs w:val="18"/>
              </w:rPr>
            </w:pPr>
            <w:r>
              <w:rPr>
                <w:rFonts w:hint="eastAsia" w:ascii="宋体" w:hAnsi="宋体" w:cs="宋体"/>
                <w:kern w:val="0"/>
                <w:sz w:val="18"/>
                <w:szCs w:val="18"/>
              </w:rPr>
              <w:t xml:space="preserve">    仁果类和核果类水果种植</w:t>
            </w:r>
          </w:p>
        </w:tc>
        <w:tc>
          <w:tcPr>
            <w:tcW w:w="3784" w:type="dxa"/>
            <w:tcBorders>
              <w:top w:val="nil"/>
              <w:left w:val="nil"/>
              <w:bottom w:val="nil"/>
              <w:right w:val="single" w:color="auto" w:sz="4" w:space="0"/>
            </w:tcBorders>
            <w:shd w:val="clear" w:color="auto" w:fill="auto"/>
            <w:noWrap w:val="0"/>
            <w:vAlign w:val="top"/>
          </w:tcPr>
          <w:p w14:paraId="2F7856EB">
            <w:pPr>
              <w:widowControl/>
              <w:jc w:val="left"/>
              <w:rPr>
                <w:rFonts w:ascii="宋体" w:hAnsi="宋体" w:cs="宋体"/>
                <w:kern w:val="0"/>
                <w:sz w:val="18"/>
                <w:szCs w:val="18"/>
              </w:rPr>
            </w:pPr>
            <w:r>
              <w:rPr>
                <w:rFonts w:hint="eastAsia" w:ascii="宋体" w:hAnsi="宋体" w:cs="宋体"/>
                <w:kern w:val="0"/>
                <w:sz w:val="18"/>
                <w:szCs w:val="18"/>
              </w:rPr>
              <w:t xml:space="preserve">  指苹果、梨、桃、杏、李子等水果种植</w:t>
            </w:r>
          </w:p>
        </w:tc>
      </w:tr>
      <w:tr w14:paraId="4BCDB2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2150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5A1A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7D8C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49EEFD">
            <w:pPr>
              <w:widowControl/>
              <w:jc w:val="center"/>
              <w:rPr>
                <w:kern w:val="0"/>
                <w:sz w:val="18"/>
                <w:szCs w:val="18"/>
              </w:rPr>
            </w:pPr>
            <w:r>
              <w:rPr>
                <w:kern w:val="0"/>
                <w:sz w:val="18"/>
                <w:szCs w:val="18"/>
              </w:rPr>
              <w:t>0152</w:t>
            </w:r>
          </w:p>
        </w:tc>
        <w:tc>
          <w:tcPr>
            <w:tcW w:w="3020" w:type="dxa"/>
            <w:tcBorders>
              <w:top w:val="nil"/>
              <w:left w:val="nil"/>
              <w:bottom w:val="nil"/>
              <w:right w:val="single" w:color="auto" w:sz="4" w:space="0"/>
            </w:tcBorders>
            <w:shd w:val="clear" w:color="auto" w:fill="auto"/>
            <w:noWrap w:val="0"/>
            <w:vAlign w:val="top"/>
          </w:tcPr>
          <w:p w14:paraId="5B77F431">
            <w:pPr>
              <w:widowControl/>
              <w:jc w:val="left"/>
              <w:rPr>
                <w:rFonts w:ascii="宋体" w:hAnsi="宋体" w:cs="宋体"/>
                <w:kern w:val="0"/>
                <w:sz w:val="18"/>
                <w:szCs w:val="18"/>
              </w:rPr>
            </w:pPr>
            <w:r>
              <w:rPr>
                <w:rFonts w:hint="eastAsia" w:ascii="宋体" w:hAnsi="宋体" w:cs="宋体"/>
                <w:kern w:val="0"/>
                <w:sz w:val="18"/>
                <w:szCs w:val="18"/>
              </w:rPr>
              <w:t xml:space="preserve">    葡萄种植</w:t>
            </w:r>
          </w:p>
        </w:tc>
        <w:tc>
          <w:tcPr>
            <w:tcW w:w="3784" w:type="dxa"/>
            <w:tcBorders>
              <w:top w:val="nil"/>
              <w:left w:val="nil"/>
              <w:bottom w:val="nil"/>
              <w:right w:val="single" w:color="auto" w:sz="4" w:space="0"/>
            </w:tcBorders>
            <w:shd w:val="clear" w:color="auto" w:fill="auto"/>
            <w:noWrap w:val="0"/>
            <w:vAlign w:val="top"/>
          </w:tcPr>
          <w:p w14:paraId="5456526C">
            <w:pPr>
              <w:widowControl/>
              <w:jc w:val="left"/>
              <w:rPr>
                <w:rFonts w:ascii="宋体" w:hAnsi="宋体" w:cs="宋体"/>
                <w:kern w:val="0"/>
                <w:sz w:val="18"/>
                <w:szCs w:val="18"/>
              </w:rPr>
            </w:pPr>
            <w:r>
              <w:rPr>
                <w:rFonts w:hint="eastAsia" w:ascii="宋体" w:hAnsi="宋体" w:cs="宋体"/>
                <w:kern w:val="0"/>
                <w:sz w:val="18"/>
                <w:szCs w:val="18"/>
              </w:rPr>
              <w:t>　</w:t>
            </w:r>
          </w:p>
        </w:tc>
      </w:tr>
      <w:tr w14:paraId="746AC3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7175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FF4E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6CA4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75083D">
            <w:pPr>
              <w:widowControl/>
              <w:jc w:val="center"/>
              <w:rPr>
                <w:kern w:val="0"/>
                <w:sz w:val="18"/>
                <w:szCs w:val="18"/>
              </w:rPr>
            </w:pPr>
            <w:r>
              <w:rPr>
                <w:kern w:val="0"/>
                <w:sz w:val="18"/>
                <w:szCs w:val="18"/>
              </w:rPr>
              <w:t>0153</w:t>
            </w:r>
          </w:p>
        </w:tc>
        <w:tc>
          <w:tcPr>
            <w:tcW w:w="3020" w:type="dxa"/>
            <w:tcBorders>
              <w:top w:val="nil"/>
              <w:left w:val="nil"/>
              <w:bottom w:val="nil"/>
              <w:right w:val="single" w:color="auto" w:sz="4" w:space="0"/>
            </w:tcBorders>
            <w:shd w:val="clear" w:color="auto" w:fill="auto"/>
            <w:noWrap w:val="0"/>
            <w:vAlign w:val="top"/>
          </w:tcPr>
          <w:p w14:paraId="5C539402">
            <w:pPr>
              <w:widowControl/>
              <w:jc w:val="left"/>
              <w:rPr>
                <w:rFonts w:ascii="宋体" w:hAnsi="宋体" w:cs="宋体"/>
                <w:kern w:val="0"/>
                <w:sz w:val="18"/>
                <w:szCs w:val="18"/>
              </w:rPr>
            </w:pPr>
            <w:r>
              <w:rPr>
                <w:rFonts w:hint="eastAsia" w:ascii="宋体" w:hAnsi="宋体" w:cs="宋体"/>
                <w:kern w:val="0"/>
                <w:sz w:val="18"/>
                <w:szCs w:val="18"/>
              </w:rPr>
              <w:t xml:space="preserve">    柑橘类种植</w:t>
            </w:r>
          </w:p>
        </w:tc>
        <w:tc>
          <w:tcPr>
            <w:tcW w:w="3784" w:type="dxa"/>
            <w:tcBorders>
              <w:top w:val="nil"/>
              <w:left w:val="nil"/>
              <w:bottom w:val="nil"/>
              <w:right w:val="single" w:color="auto" w:sz="4" w:space="0"/>
            </w:tcBorders>
            <w:shd w:val="clear" w:color="auto" w:fill="auto"/>
            <w:noWrap w:val="0"/>
            <w:vAlign w:val="top"/>
          </w:tcPr>
          <w:p w14:paraId="63F04B20">
            <w:pPr>
              <w:widowControl/>
              <w:jc w:val="left"/>
              <w:rPr>
                <w:rFonts w:ascii="宋体" w:hAnsi="宋体" w:cs="宋体"/>
                <w:kern w:val="0"/>
                <w:sz w:val="18"/>
                <w:szCs w:val="18"/>
              </w:rPr>
            </w:pPr>
            <w:r>
              <w:rPr>
                <w:rFonts w:hint="eastAsia" w:ascii="宋体" w:hAnsi="宋体" w:cs="宋体"/>
                <w:kern w:val="0"/>
                <w:sz w:val="18"/>
                <w:szCs w:val="18"/>
              </w:rPr>
              <w:t>　</w:t>
            </w:r>
          </w:p>
        </w:tc>
      </w:tr>
      <w:tr w14:paraId="38A3EB1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A620F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6354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3704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F006F1">
            <w:pPr>
              <w:widowControl/>
              <w:jc w:val="center"/>
              <w:rPr>
                <w:kern w:val="0"/>
                <w:sz w:val="18"/>
                <w:szCs w:val="18"/>
              </w:rPr>
            </w:pPr>
            <w:r>
              <w:rPr>
                <w:kern w:val="0"/>
                <w:sz w:val="18"/>
                <w:szCs w:val="18"/>
              </w:rPr>
              <w:t>0154</w:t>
            </w:r>
          </w:p>
        </w:tc>
        <w:tc>
          <w:tcPr>
            <w:tcW w:w="3020" w:type="dxa"/>
            <w:tcBorders>
              <w:top w:val="nil"/>
              <w:left w:val="nil"/>
              <w:bottom w:val="nil"/>
              <w:right w:val="single" w:color="auto" w:sz="4" w:space="0"/>
            </w:tcBorders>
            <w:shd w:val="clear" w:color="auto" w:fill="auto"/>
            <w:noWrap w:val="0"/>
            <w:vAlign w:val="top"/>
          </w:tcPr>
          <w:p w14:paraId="213D8100">
            <w:pPr>
              <w:widowControl/>
              <w:jc w:val="left"/>
              <w:rPr>
                <w:rFonts w:ascii="宋体" w:hAnsi="宋体" w:cs="宋体"/>
                <w:kern w:val="0"/>
                <w:sz w:val="18"/>
                <w:szCs w:val="18"/>
              </w:rPr>
            </w:pPr>
            <w:r>
              <w:rPr>
                <w:rFonts w:hint="eastAsia" w:ascii="宋体" w:hAnsi="宋体" w:cs="宋体"/>
                <w:kern w:val="0"/>
                <w:sz w:val="18"/>
                <w:szCs w:val="18"/>
              </w:rPr>
              <w:t xml:space="preserve">    香蕉等亚热带水果种植</w:t>
            </w:r>
          </w:p>
        </w:tc>
        <w:tc>
          <w:tcPr>
            <w:tcW w:w="3784" w:type="dxa"/>
            <w:tcBorders>
              <w:top w:val="nil"/>
              <w:left w:val="nil"/>
              <w:bottom w:val="nil"/>
              <w:right w:val="single" w:color="auto" w:sz="4" w:space="0"/>
            </w:tcBorders>
            <w:shd w:val="clear" w:color="auto" w:fill="auto"/>
            <w:noWrap w:val="0"/>
            <w:vAlign w:val="top"/>
          </w:tcPr>
          <w:p w14:paraId="76F7CD76">
            <w:pPr>
              <w:widowControl/>
              <w:jc w:val="left"/>
              <w:rPr>
                <w:rFonts w:ascii="宋体" w:hAnsi="宋体" w:cs="宋体"/>
                <w:kern w:val="0"/>
                <w:sz w:val="18"/>
                <w:szCs w:val="18"/>
              </w:rPr>
            </w:pPr>
            <w:r>
              <w:rPr>
                <w:rFonts w:hint="eastAsia" w:ascii="宋体" w:hAnsi="宋体" w:cs="宋体"/>
                <w:kern w:val="0"/>
                <w:sz w:val="18"/>
                <w:szCs w:val="18"/>
              </w:rPr>
              <w:t xml:space="preserve">  指香蕉、菠萝、芒果等亚热带水果种植</w:t>
            </w:r>
          </w:p>
        </w:tc>
      </w:tr>
      <w:tr w14:paraId="0DFE397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7FC2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E89F4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2744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DF066A">
            <w:pPr>
              <w:widowControl/>
              <w:jc w:val="center"/>
              <w:rPr>
                <w:kern w:val="0"/>
                <w:sz w:val="18"/>
                <w:szCs w:val="18"/>
              </w:rPr>
            </w:pPr>
            <w:r>
              <w:rPr>
                <w:kern w:val="0"/>
                <w:sz w:val="18"/>
                <w:szCs w:val="18"/>
              </w:rPr>
              <w:t>0159</w:t>
            </w:r>
          </w:p>
        </w:tc>
        <w:tc>
          <w:tcPr>
            <w:tcW w:w="3020" w:type="dxa"/>
            <w:tcBorders>
              <w:top w:val="nil"/>
              <w:left w:val="nil"/>
              <w:bottom w:val="nil"/>
              <w:right w:val="single" w:color="auto" w:sz="4" w:space="0"/>
            </w:tcBorders>
            <w:shd w:val="clear" w:color="auto" w:fill="auto"/>
            <w:noWrap w:val="0"/>
            <w:vAlign w:val="top"/>
          </w:tcPr>
          <w:p w14:paraId="52C7B7F5">
            <w:pPr>
              <w:widowControl/>
              <w:jc w:val="left"/>
              <w:rPr>
                <w:rFonts w:ascii="宋体" w:hAnsi="宋体" w:cs="宋体"/>
                <w:kern w:val="0"/>
                <w:sz w:val="18"/>
                <w:szCs w:val="18"/>
              </w:rPr>
            </w:pPr>
            <w:r>
              <w:rPr>
                <w:rFonts w:hint="eastAsia" w:ascii="宋体" w:hAnsi="宋体" w:cs="宋体"/>
                <w:kern w:val="0"/>
                <w:sz w:val="18"/>
                <w:szCs w:val="18"/>
              </w:rPr>
              <w:t xml:space="preserve">    其他水果种植</w:t>
            </w:r>
          </w:p>
        </w:tc>
        <w:tc>
          <w:tcPr>
            <w:tcW w:w="3784" w:type="dxa"/>
            <w:tcBorders>
              <w:top w:val="nil"/>
              <w:left w:val="nil"/>
              <w:bottom w:val="nil"/>
              <w:right w:val="single" w:color="auto" w:sz="4" w:space="0"/>
            </w:tcBorders>
            <w:shd w:val="clear" w:color="auto" w:fill="auto"/>
            <w:noWrap w:val="0"/>
            <w:vAlign w:val="top"/>
          </w:tcPr>
          <w:p w14:paraId="43AA354F">
            <w:pPr>
              <w:widowControl/>
              <w:jc w:val="left"/>
              <w:rPr>
                <w:rFonts w:ascii="宋体" w:hAnsi="宋体" w:cs="宋体"/>
                <w:kern w:val="0"/>
                <w:sz w:val="18"/>
                <w:szCs w:val="18"/>
              </w:rPr>
            </w:pPr>
            <w:r>
              <w:rPr>
                <w:rFonts w:hint="eastAsia" w:ascii="宋体" w:hAnsi="宋体" w:cs="宋体"/>
                <w:kern w:val="0"/>
                <w:sz w:val="18"/>
                <w:szCs w:val="18"/>
              </w:rPr>
              <w:t>　</w:t>
            </w:r>
          </w:p>
        </w:tc>
      </w:tr>
      <w:tr w14:paraId="484CAF1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E95C35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5B0C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8CF3E5">
            <w:pPr>
              <w:widowControl/>
              <w:jc w:val="center"/>
              <w:rPr>
                <w:kern w:val="0"/>
                <w:sz w:val="18"/>
                <w:szCs w:val="18"/>
              </w:rPr>
            </w:pPr>
            <w:r>
              <w:rPr>
                <w:kern w:val="0"/>
                <w:sz w:val="18"/>
                <w:szCs w:val="18"/>
              </w:rPr>
              <w:t>016</w:t>
            </w:r>
          </w:p>
        </w:tc>
        <w:tc>
          <w:tcPr>
            <w:tcW w:w="638" w:type="dxa"/>
            <w:tcBorders>
              <w:top w:val="nil"/>
              <w:left w:val="nil"/>
              <w:bottom w:val="nil"/>
              <w:right w:val="single" w:color="auto" w:sz="4" w:space="0"/>
            </w:tcBorders>
            <w:shd w:val="clear" w:color="auto" w:fill="auto"/>
            <w:noWrap w:val="0"/>
            <w:vAlign w:val="top"/>
          </w:tcPr>
          <w:p w14:paraId="7275E4E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B513F8B">
            <w:pPr>
              <w:widowControl/>
              <w:jc w:val="left"/>
              <w:rPr>
                <w:rFonts w:ascii="宋体" w:hAnsi="宋体" w:cs="宋体"/>
                <w:kern w:val="0"/>
                <w:sz w:val="18"/>
                <w:szCs w:val="18"/>
              </w:rPr>
            </w:pPr>
            <w:r>
              <w:rPr>
                <w:rFonts w:hint="eastAsia" w:ascii="宋体" w:hAnsi="宋体" w:cs="宋体"/>
                <w:kern w:val="0"/>
                <w:sz w:val="18"/>
                <w:szCs w:val="18"/>
              </w:rPr>
              <w:t xml:space="preserve">  坚果、含油果、香料和饮料作物种植</w:t>
            </w:r>
          </w:p>
        </w:tc>
        <w:tc>
          <w:tcPr>
            <w:tcW w:w="3784" w:type="dxa"/>
            <w:tcBorders>
              <w:top w:val="nil"/>
              <w:left w:val="nil"/>
              <w:bottom w:val="nil"/>
              <w:right w:val="single" w:color="auto" w:sz="4" w:space="0"/>
            </w:tcBorders>
            <w:shd w:val="clear" w:color="auto" w:fill="auto"/>
            <w:noWrap w:val="0"/>
            <w:vAlign w:val="top"/>
          </w:tcPr>
          <w:p w14:paraId="2400A7F5">
            <w:pPr>
              <w:widowControl/>
              <w:jc w:val="left"/>
              <w:rPr>
                <w:rFonts w:ascii="宋体" w:hAnsi="宋体" w:cs="宋体"/>
                <w:kern w:val="0"/>
                <w:sz w:val="18"/>
                <w:szCs w:val="18"/>
              </w:rPr>
            </w:pPr>
            <w:r>
              <w:rPr>
                <w:rFonts w:hint="eastAsia" w:ascii="宋体" w:hAnsi="宋体" w:cs="宋体"/>
                <w:kern w:val="0"/>
                <w:sz w:val="18"/>
                <w:szCs w:val="18"/>
              </w:rPr>
              <w:t>　</w:t>
            </w:r>
          </w:p>
        </w:tc>
      </w:tr>
      <w:tr w14:paraId="2C2407A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D9467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205A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09AC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D5B797">
            <w:pPr>
              <w:widowControl/>
              <w:jc w:val="center"/>
              <w:rPr>
                <w:kern w:val="0"/>
                <w:sz w:val="18"/>
                <w:szCs w:val="18"/>
              </w:rPr>
            </w:pPr>
            <w:r>
              <w:rPr>
                <w:kern w:val="0"/>
                <w:sz w:val="18"/>
                <w:szCs w:val="18"/>
              </w:rPr>
              <w:t>0161</w:t>
            </w:r>
          </w:p>
        </w:tc>
        <w:tc>
          <w:tcPr>
            <w:tcW w:w="3020" w:type="dxa"/>
            <w:tcBorders>
              <w:top w:val="nil"/>
              <w:left w:val="nil"/>
              <w:bottom w:val="nil"/>
              <w:right w:val="single" w:color="auto" w:sz="4" w:space="0"/>
            </w:tcBorders>
            <w:shd w:val="clear" w:color="auto" w:fill="auto"/>
            <w:noWrap w:val="0"/>
            <w:vAlign w:val="top"/>
          </w:tcPr>
          <w:p w14:paraId="20B34ABD">
            <w:pPr>
              <w:widowControl/>
              <w:jc w:val="left"/>
              <w:rPr>
                <w:rFonts w:ascii="宋体" w:hAnsi="宋体" w:cs="宋体"/>
                <w:kern w:val="0"/>
                <w:sz w:val="18"/>
                <w:szCs w:val="18"/>
              </w:rPr>
            </w:pPr>
            <w:r>
              <w:rPr>
                <w:rFonts w:hint="eastAsia" w:ascii="宋体" w:hAnsi="宋体" w:cs="宋体"/>
                <w:kern w:val="0"/>
                <w:sz w:val="18"/>
                <w:szCs w:val="18"/>
              </w:rPr>
              <w:t xml:space="preserve">    坚果种植</w:t>
            </w:r>
          </w:p>
        </w:tc>
        <w:tc>
          <w:tcPr>
            <w:tcW w:w="3784" w:type="dxa"/>
            <w:tcBorders>
              <w:top w:val="nil"/>
              <w:left w:val="nil"/>
              <w:bottom w:val="nil"/>
              <w:right w:val="single" w:color="auto" w:sz="4" w:space="0"/>
            </w:tcBorders>
            <w:shd w:val="clear" w:color="auto" w:fill="auto"/>
            <w:noWrap w:val="0"/>
            <w:vAlign w:val="top"/>
          </w:tcPr>
          <w:p w14:paraId="3EF37EAB">
            <w:pPr>
              <w:widowControl/>
              <w:jc w:val="left"/>
              <w:rPr>
                <w:rFonts w:ascii="宋体" w:hAnsi="宋体" w:cs="宋体"/>
                <w:kern w:val="0"/>
                <w:sz w:val="18"/>
                <w:szCs w:val="18"/>
              </w:rPr>
            </w:pPr>
            <w:r>
              <w:rPr>
                <w:rFonts w:hint="eastAsia" w:ascii="宋体" w:hAnsi="宋体" w:cs="宋体"/>
                <w:kern w:val="0"/>
                <w:sz w:val="18"/>
                <w:szCs w:val="18"/>
              </w:rPr>
              <w:t>　</w:t>
            </w:r>
          </w:p>
        </w:tc>
      </w:tr>
      <w:tr w14:paraId="781ED9F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98B2F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7524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23A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D95AD1">
            <w:pPr>
              <w:widowControl/>
              <w:jc w:val="center"/>
              <w:rPr>
                <w:kern w:val="0"/>
                <w:sz w:val="18"/>
                <w:szCs w:val="18"/>
              </w:rPr>
            </w:pPr>
            <w:r>
              <w:rPr>
                <w:kern w:val="0"/>
                <w:sz w:val="18"/>
                <w:szCs w:val="18"/>
              </w:rPr>
              <w:t>0162</w:t>
            </w:r>
          </w:p>
        </w:tc>
        <w:tc>
          <w:tcPr>
            <w:tcW w:w="3020" w:type="dxa"/>
            <w:tcBorders>
              <w:top w:val="nil"/>
              <w:left w:val="nil"/>
              <w:bottom w:val="nil"/>
              <w:right w:val="single" w:color="auto" w:sz="4" w:space="0"/>
            </w:tcBorders>
            <w:shd w:val="clear" w:color="auto" w:fill="auto"/>
            <w:noWrap w:val="0"/>
            <w:vAlign w:val="top"/>
          </w:tcPr>
          <w:p w14:paraId="4DEF340E">
            <w:pPr>
              <w:widowControl/>
              <w:jc w:val="left"/>
              <w:rPr>
                <w:rFonts w:ascii="宋体" w:hAnsi="宋体" w:cs="宋体"/>
                <w:kern w:val="0"/>
                <w:sz w:val="18"/>
                <w:szCs w:val="18"/>
              </w:rPr>
            </w:pPr>
            <w:r>
              <w:rPr>
                <w:rFonts w:hint="eastAsia" w:ascii="宋体" w:hAnsi="宋体" w:cs="宋体"/>
                <w:kern w:val="0"/>
                <w:sz w:val="18"/>
                <w:szCs w:val="18"/>
              </w:rPr>
              <w:t xml:space="preserve">    含油果种植</w:t>
            </w:r>
          </w:p>
        </w:tc>
        <w:tc>
          <w:tcPr>
            <w:tcW w:w="3784" w:type="dxa"/>
            <w:tcBorders>
              <w:top w:val="nil"/>
              <w:left w:val="nil"/>
              <w:bottom w:val="nil"/>
              <w:right w:val="single" w:color="auto" w:sz="4" w:space="0"/>
            </w:tcBorders>
            <w:shd w:val="clear" w:color="auto" w:fill="auto"/>
            <w:noWrap w:val="0"/>
            <w:vAlign w:val="top"/>
          </w:tcPr>
          <w:p w14:paraId="40795563">
            <w:pPr>
              <w:widowControl/>
              <w:jc w:val="left"/>
              <w:rPr>
                <w:rFonts w:ascii="宋体" w:hAnsi="宋体" w:cs="宋体"/>
                <w:kern w:val="0"/>
                <w:sz w:val="18"/>
                <w:szCs w:val="18"/>
              </w:rPr>
            </w:pPr>
            <w:r>
              <w:rPr>
                <w:rFonts w:hint="eastAsia" w:ascii="宋体" w:hAnsi="宋体" w:cs="宋体"/>
                <w:kern w:val="0"/>
                <w:sz w:val="18"/>
                <w:szCs w:val="18"/>
              </w:rPr>
              <w:t xml:space="preserve">  指椰子、橄榄、油棕榈等的种植</w:t>
            </w:r>
          </w:p>
        </w:tc>
      </w:tr>
      <w:tr w14:paraId="2028075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18D30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F06B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F3E8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282EE9">
            <w:pPr>
              <w:widowControl/>
              <w:jc w:val="center"/>
              <w:rPr>
                <w:kern w:val="0"/>
                <w:sz w:val="18"/>
                <w:szCs w:val="18"/>
              </w:rPr>
            </w:pPr>
            <w:r>
              <w:rPr>
                <w:kern w:val="0"/>
                <w:sz w:val="18"/>
                <w:szCs w:val="18"/>
              </w:rPr>
              <w:t>0163</w:t>
            </w:r>
          </w:p>
        </w:tc>
        <w:tc>
          <w:tcPr>
            <w:tcW w:w="3020" w:type="dxa"/>
            <w:tcBorders>
              <w:top w:val="nil"/>
              <w:left w:val="nil"/>
              <w:bottom w:val="nil"/>
              <w:right w:val="single" w:color="auto" w:sz="4" w:space="0"/>
            </w:tcBorders>
            <w:shd w:val="clear" w:color="auto" w:fill="auto"/>
            <w:noWrap w:val="0"/>
            <w:vAlign w:val="top"/>
          </w:tcPr>
          <w:p w14:paraId="07CC7BB2">
            <w:pPr>
              <w:widowControl/>
              <w:jc w:val="left"/>
              <w:rPr>
                <w:rFonts w:ascii="宋体" w:hAnsi="宋体" w:cs="宋体"/>
                <w:kern w:val="0"/>
                <w:sz w:val="18"/>
                <w:szCs w:val="18"/>
              </w:rPr>
            </w:pPr>
            <w:r>
              <w:rPr>
                <w:rFonts w:hint="eastAsia" w:ascii="宋体" w:hAnsi="宋体" w:cs="宋体"/>
                <w:kern w:val="0"/>
                <w:sz w:val="18"/>
                <w:szCs w:val="18"/>
              </w:rPr>
              <w:t xml:space="preserve">    香料作物种植</w:t>
            </w:r>
          </w:p>
        </w:tc>
        <w:tc>
          <w:tcPr>
            <w:tcW w:w="3784" w:type="dxa"/>
            <w:tcBorders>
              <w:top w:val="nil"/>
              <w:left w:val="nil"/>
              <w:bottom w:val="nil"/>
              <w:right w:val="single" w:color="auto" w:sz="4" w:space="0"/>
            </w:tcBorders>
            <w:shd w:val="clear" w:color="auto" w:fill="auto"/>
            <w:noWrap w:val="0"/>
            <w:vAlign w:val="top"/>
          </w:tcPr>
          <w:p w14:paraId="0E5FE0FD">
            <w:pPr>
              <w:widowControl/>
              <w:jc w:val="left"/>
              <w:rPr>
                <w:rFonts w:ascii="宋体" w:hAnsi="宋体" w:cs="宋体"/>
                <w:kern w:val="0"/>
                <w:sz w:val="18"/>
                <w:szCs w:val="18"/>
              </w:rPr>
            </w:pPr>
            <w:r>
              <w:rPr>
                <w:rFonts w:hint="eastAsia" w:ascii="宋体" w:hAnsi="宋体" w:cs="宋体"/>
                <w:kern w:val="0"/>
                <w:sz w:val="18"/>
                <w:szCs w:val="18"/>
              </w:rPr>
              <w:t>　</w:t>
            </w:r>
          </w:p>
        </w:tc>
      </w:tr>
      <w:tr w14:paraId="62964C9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18F1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EE08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14AA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414C33">
            <w:pPr>
              <w:widowControl/>
              <w:jc w:val="center"/>
              <w:rPr>
                <w:kern w:val="0"/>
                <w:sz w:val="18"/>
                <w:szCs w:val="18"/>
              </w:rPr>
            </w:pPr>
            <w:r>
              <w:rPr>
                <w:kern w:val="0"/>
                <w:sz w:val="18"/>
                <w:szCs w:val="18"/>
              </w:rPr>
              <w:t>0169</w:t>
            </w:r>
          </w:p>
        </w:tc>
        <w:tc>
          <w:tcPr>
            <w:tcW w:w="3020" w:type="dxa"/>
            <w:tcBorders>
              <w:top w:val="nil"/>
              <w:left w:val="nil"/>
              <w:bottom w:val="nil"/>
              <w:right w:val="single" w:color="auto" w:sz="4" w:space="0"/>
            </w:tcBorders>
            <w:shd w:val="clear" w:color="auto" w:fill="auto"/>
            <w:noWrap w:val="0"/>
            <w:vAlign w:val="top"/>
          </w:tcPr>
          <w:p w14:paraId="03CAC884">
            <w:pPr>
              <w:widowControl/>
              <w:jc w:val="left"/>
              <w:rPr>
                <w:rFonts w:ascii="宋体" w:hAnsi="宋体" w:cs="宋体"/>
                <w:kern w:val="0"/>
                <w:sz w:val="18"/>
                <w:szCs w:val="18"/>
              </w:rPr>
            </w:pPr>
            <w:r>
              <w:rPr>
                <w:rFonts w:hint="eastAsia" w:ascii="宋体" w:hAnsi="宋体" w:cs="宋体"/>
                <w:kern w:val="0"/>
                <w:sz w:val="18"/>
                <w:szCs w:val="18"/>
              </w:rPr>
              <w:t xml:space="preserve">    茶及其他饮料作物种植</w:t>
            </w:r>
          </w:p>
        </w:tc>
        <w:tc>
          <w:tcPr>
            <w:tcW w:w="3784" w:type="dxa"/>
            <w:tcBorders>
              <w:top w:val="nil"/>
              <w:left w:val="nil"/>
              <w:bottom w:val="nil"/>
              <w:right w:val="single" w:color="auto" w:sz="4" w:space="0"/>
            </w:tcBorders>
            <w:shd w:val="clear" w:color="auto" w:fill="auto"/>
            <w:noWrap w:val="0"/>
            <w:vAlign w:val="top"/>
          </w:tcPr>
          <w:p w14:paraId="1C380C81">
            <w:pPr>
              <w:widowControl/>
              <w:jc w:val="left"/>
              <w:rPr>
                <w:rFonts w:ascii="宋体" w:hAnsi="宋体" w:cs="宋体"/>
                <w:kern w:val="0"/>
                <w:sz w:val="18"/>
                <w:szCs w:val="18"/>
              </w:rPr>
            </w:pPr>
            <w:r>
              <w:rPr>
                <w:rFonts w:hint="eastAsia" w:ascii="宋体" w:hAnsi="宋体" w:cs="宋体"/>
                <w:kern w:val="0"/>
                <w:sz w:val="18"/>
                <w:szCs w:val="18"/>
              </w:rPr>
              <w:t>　</w:t>
            </w:r>
          </w:p>
        </w:tc>
      </w:tr>
      <w:tr w14:paraId="029F070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B8A0F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65DD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8BC7D7">
            <w:pPr>
              <w:widowControl/>
              <w:jc w:val="center"/>
              <w:rPr>
                <w:kern w:val="0"/>
                <w:sz w:val="18"/>
                <w:szCs w:val="18"/>
              </w:rPr>
            </w:pPr>
            <w:r>
              <w:rPr>
                <w:kern w:val="0"/>
                <w:sz w:val="18"/>
                <w:szCs w:val="18"/>
              </w:rPr>
              <w:t>017</w:t>
            </w:r>
          </w:p>
        </w:tc>
        <w:tc>
          <w:tcPr>
            <w:tcW w:w="638" w:type="dxa"/>
            <w:tcBorders>
              <w:top w:val="nil"/>
              <w:left w:val="nil"/>
              <w:bottom w:val="nil"/>
              <w:right w:val="single" w:color="auto" w:sz="4" w:space="0"/>
            </w:tcBorders>
            <w:shd w:val="clear" w:color="auto" w:fill="auto"/>
            <w:noWrap w:val="0"/>
            <w:vAlign w:val="top"/>
          </w:tcPr>
          <w:p w14:paraId="58BACB35">
            <w:pPr>
              <w:widowControl/>
              <w:jc w:val="center"/>
              <w:rPr>
                <w:kern w:val="0"/>
                <w:sz w:val="18"/>
                <w:szCs w:val="18"/>
              </w:rPr>
            </w:pPr>
            <w:r>
              <w:rPr>
                <w:kern w:val="0"/>
                <w:sz w:val="18"/>
                <w:szCs w:val="18"/>
              </w:rPr>
              <w:t>0170</w:t>
            </w:r>
          </w:p>
        </w:tc>
        <w:tc>
          <w:tcPr>
            <w:tcW w:w="3020" w:type="dxa"/>
            <w:tcBorders>
              <w:top w:val="nil"/>
              <w:left w:val="nil"/>
              <w:bottom w:val="nil"/>
              <w:right w:val="single" w:color="auto" w:sz="4" w:space="0"/>
            </w:tcBorders>
            <w:shd w:val="clear" w:color="auto" w:fill="auto"/>
            <w:noWrap w:val="0"/>
            <w:vAlign w:val="top"/>
          </w:tcPr>
          <w:p w14:paraId="49024820">
            <w:pPr>
              <w:widowControl/>
              <w:jc w:val="left"/>
              <w:rPr>
                <w:rFonts w:ascii="宋体" w:hAnsi="宋体" w:cs="宋体"/>
                <w:kern w:val="0"/>
                <w:sz w:val="18"/>
                <w:szCs w:val="18"/>
              </w:rPr>
            </w:pPr>
            <w:r>
              <w:rPr>
                <w:rFonts w:hint="eastAsia" w:ascii="宋体" w:hAnsi="宋体" w:cs="宋体"/>
                <w:kern w:val="0"/>
                <w:sz w:val="18"/>
                <w:szCs w:val="18"/>
              </w:rPr>
              <w:t xml:space="preserve">  中药材种植</w:t>
            </w:r>
          </w:p>
        </w:tc>
        <w:tc>
          <w:tcPr>
            <w:tcW w:w="3784" w:type="dxa"/>
            <w:tcBorders>
              <w:top w:val="nil"/>
              <w:left w:val="nil"/>
              <w:bottom w:val="nil"/>
              <w:right w:val="single" w:color="auto" w:sz="4" w:space="0"/>
            </w:tcBorders>
            <w:shd w:val="clear" w:color="auto" w:fill="auto"/>
            <w:noWrap w:val="0"/>
            <w:vAlign w:val="top"/>
          </w:tcPr>
          <w:p w14:paraId="62774E18">
            <w:pPr>
              <w:widowControl/>
              <w:jc w:val="left"/>
              <w:rPr>
                <w:rFonts w:ascii="宋体" w:hAnsi="宋体" w:cs="宋体"/>
                <w:kern w:val="0"/>
                <w:sz w:val="18"/>
                <w:szCs w:val="18"/>
              </w:rPr>
            </w:pPr>
            <w:r>
              <w:rPr>
                <w:rFonts w:hint="eastAsia" w:ascii="宋体" w:hAnsi="宋体" w:cs="宋体"/>
                <w:kern w:val="0"/>
                <w:sz w:val="18"/>
                <w:szCs w:val="18"/>
              </w:rPr>
              <w:t xml:space="preserve">  指主要用于中药配制以及中成药加工的药材作物的种植</w:t>
            </w:r>
          </w:p>
        </w:tc>
      </w:tr>
      <w:tr w14:paraId="5B7BC2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FAC3D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14E6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49D229">
            <w:pPr>
              <w:widowControl/>
              <w:jc w:val="center"/>
              <w:rPr>
                <w:kern w:val="0"/>
                <w:sz w:val="18"/>
                <w:szCs w:val="18"/>
              </w:rPr>
            </w:pPr>
            <w:r>
              <w:rPr>
                <w:kern w:val="0"/>
                <w:sz w:val="18"/>
                <w:szCs w:val="18"/>
              </w:rPr>
              <w:t>019</w:t>
            </w:r>
          </w:p>
        </w:tc>
        <w:tc>
          <w:tcPr>
            <w:tcW w:w="638" w:type="dxa"/>
            <w:tcBorders>
              <w:top w:val="nil"/>
              <w:left w:val="nil"/>
              <w:bottom w:val="nil"/>
              <w:right w:val="single" w:color="auto" w:sz="4" w:space="0"/>
            </w:tcBorders>
            <w:shd w:val="clear" w:color="auto" w:fill="auto"/>
            <w:noWrap w:val="0"/>
            <w:vAlign w:val="top"/>
          </w:tcPr>
          <w:p w14:paraId="3D577915">
            <w:pPr>
              <w:widowControl/>
              <w:jc w:val="center"/>
              <w:rPr>
                <w:kern w:val="0"/>
                <w:sz w:val="18"/>
                <w:szCs w:val="18"/>
              </w:rPr>
            </w:pPr>
            <w:r>
              <w:rPr>
                <w:kern w:val="0"/>
                <w:sz w:val="18"/>
                <w:szCs w:val="18"/>
              </w:rPr>
              <w:t>0190</w:t>
            </w:r>
          </w:p>
        </w:tc>
        <w:tc>
          <w:tcPr>
            <w:tcW w:w="3020" w:type="dxa"/>
            <w:tcBorders>
              <w:top w:val="nil"/>
              <w:left w:val="nil"/>
              <w:bottom w:val="nil"/>
              <w:right w:val="single" w:color="auto" w:sz="4" w:space="0"/>
            </w:tcBorders>
            <w:shd w:val="clear" w:color="auto" w:fill="auto"/>
            <w:noWrap w:val="0"/>
            <w:vAlign w:val="top"/>
          </w:tcPr>
          <w:p w14:paraId="62E89FF9">
            <w:pPr>
              <w:widowControl/>
              <w:jc w:val="left"/>
              <w:rPr>
                <w:rFonts w:ascii="宋体" w:hAnsi="宋体" w:cs="宋体"/>
                <w:kern w:val="0"/>
                <w:sz w:val="18"/>
                <w:szCs w:val="18"/>
              </w:rPr>
            </w:pPr>
            <w:r>
              <w:rPr>
                <w:rFonts w:hint="eastAsia" w:ascii="宋体" w:hAnsi="宋体" w:cs="宋体"/>
                <w:kern w:val="0"/>
                <w:sz w:val="18"/>
                <w:szCs w:val="18"/>
              </w:rPr>
              <w:t xml:space="preserve">  其他农业</w:t>
            </w:r>
          </w:p>
        </w:tc>
        <w:tc>
          <w:tcPr>
            <w:tcW w:w="3784" w:type="dxa"/>
            <w:tcBorders>
              <w:top w:val="nil"/>
              <w:left w:val="nil"/>
              <w:bottom w:val="nil"/>
              <w:right w:val="single" w:color="auto" w:sz="4" w:space="0"/>
            </w:tcBorders>
            <w:shd w:val="clear" w:color="auto" w:fill="auto"/>
            <w:noWrap w:val="0"/>
            <w:vAlign w:val="top"/>
          </w:tcPr>
          <w:p w14:paraId="4226E798">
            <w:pPr>
              <w:widowControl/>
              <w:jc w:val="left"/>
              <w:rPr>
                <w:rFonts w:ascii="宋体" w:hAnsi="宋体" w:cs="宋体"/>
                <w:kern w:val="0"/>
                <w:sz w:val="18"/>
                <w:szCs w:val="18"/>
              </w:rPr>
            </w:pPr>
            <w:r>
              <w:rPr>
                <w:rFonts w:hint="eastAsia" w:ascii="宋体" w:hAnsi="宋体" w:cs="宋体"/>
                <w:kern w:val="0"/>
                <w:sz w:val="18"/>
                <w:szCs w:val="18"/>
              </w:rPr>
              <w:t xml:space="preserve">  指上述未列明的农作物种植</w:t>
            </w:r>
          </w:p>
        </w:tc>
      </w:tr>
      <w:tr w14:paraId="4C268D2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E9973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93A03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02</w:t>
            </w:r>
          </w:p>
        </w:tc>
        <w:tc>
          <w:tcPr>
            <w:tcW w:w="638" w:type="dxa"/>
            <w:tcBorders>
              <w:top w:val="nil"/>
              <w:left w:val="nil"/>
              <w:bottom w:val="nil"/>
              <w:right w:val="single" w:color="auto" w:sz="4" w:space="0"/>
            </w:tcBorders>
            <w:shd w:val="clear" w:color="auto" w:fill="auto"/>
            <w:noWrap w:val="0"/>
            <w:vAlign w:val="top"/>
          </w:tcPr>
          <w:p w14:paraId="724AC4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1E9561">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F8F3EFF">
            <w:pPr>
              <w:widowControl/>
              <w:jc w:val="left"/>
              <w:rPr>
                <w:rFonts w:ascii="宋体" w:hAnsi="宋体" w:cs="宋体"/>
                <w:b/>
                <w:bCs/>
                <w:kern w:val="0"/>
                <w:sz w:val="18"/>
                <w:szCs w:val="18"/>
              </w:rPr>
            </w:pPr>
            <w:r>
              <w:rPr>
                <w:rFonts w:hint="eastAsia" w:ascii="宋体" w:hAnsi="宋体" w:cs="宋体"/>
                <w:b/>
                <w:bCs/>
                <w:kern w:val="0"/>
                <w:sz w:val="18"/>
                <w:szCs w:val="18"/>
              </w:rPr>
              <w:t>林业</w:t>
            </w:r>
          </w:p>
        </w:tc>
        <w:tc>
          <w:tcPr>
            <w:tcW w:w="3784" w:type="dxa"/>
            <w:tcBorders>
              <w:top w:val="nil"/>
              <w:left w:val="nil"/>
              <w:bottom w:val="nil"/>
              <w:right w:val="single" w:color="auto" w:sz="4" w:space="0"/>
            </w:tcBorders>
            <w:shd w:val="clear" w:color="auto" w:fill="auto"/>
            <w:noWrap w:val="0"/>
            <w:vAlign w:val="top"/>
          </w:tcPr>
          <w:p w14:paraId="3284182A">
            <w:pPr>
              <w:widowControl/>
              <w:jc w:val="left"/>
              <w:rPr>
                <w:rFonts w:ascii="宋体" w:hAnsi="宋体" w:cs="宋体"/>
                <w:kern w:val="0"/>
                <w:sz w:val="18"/>
                <w:szCs w:val="18"/>
              </w:rPr>
            </w:pPr>
            <w:r>
              <w:rPr>
                <w:rFonts w:hint="eastAsia" w:ascii="宋体" w:hAnsi="宋体" w:cs="宋体"/>
                <w:kern w:val="0"/>
                <w:sz w:val="18"/>
                <w:szCs w:val="18"/>
              </w:rPr>
              <w:t>　</w:t>
            </w:r>
          </w:p>
        </w:tc>
      </w:tr>
      <w:tr w14:paraId="2C3C27A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D125F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FE0A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02F346">
            <w:pPr>
              <w:widowControl/>
              <w:jc w:val="center"/>
              <w:rPr>
                <w:kern w:val="0"/>
                <w:sz w:val="18"/>
                <w:szCs w:val="18"/>
              </w:rPr>
            </w:pPr>
            <w:r>
              <w:rPr>
                <w:kern w:val="0"/>
                <w:sz w:val="18"/>
                <w:szCs w:val="18"/>
              </w:rPr>
              <w:t>021</w:t>
            </w:r>
          </w:p>
        </w:tc>
        <w:tc>
          <w:tcPr>
            <w:tcW w:w="638" w:type="dxa"/>
            <w:tcBorders>
              <w:top w:val="nil"/>
              <w:left w:val="nil"/>
              <w:bottom w:val="nil"/>
              <w:right w:val="single" w:color="auto" w:sz="4" w:space="0"/>
            </w:tcBorders>
            <w:shd w:val="clear" w:color="auto" w:fill="auto"/>
            <w:noWrap w:val="0"/>
            <w:vAlign w:val="top"/>
          </w:tcPr>
          <w:p w14:paraId="62A8A71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5C0BB3A">
            <w:pPr>
              <w:widowControl/>
              <w:jc w:val="left"/>
              <w:rPr>
                <w:rFonts w:ascii="宋体" w:hAnsi="宋体" w:cs="宋体"/>
                <w:kern w:val="0"/>
                <w:sz w:val="18"/>
                <w:szCs w:val="18"/>
              </w:rPr>
            </w:pPr>
            <w:r>
              <w:rPr>
                <w:rFonts w:hint="eastAsia" w:ascii="宋体" w:hAnsi="宋体" w:cs="宋体"/>
                <w:kern w:val="0"/>
                <w:sz w:val="18"/>
                <w:szCs w:val="18"/>
              </w:rPr>
              <w:t xml:space="preserve">  林木育种和育苗</w:t>
            </w:r>
          </w:p>
        </w:tc>
        <w:tc>
          <w:tcPr>
            <w:tcW w:w="3784" w:type="dxa"/>
            <w:tcBorders>
              <w:top w:val="nil"/>
              <w:left w:val="nil"/>
              <w:bottom w:val="nil"/>
              <w:right w:val="single" w:color="auto" w:sz="4" w:space="0"/>
            </w:tcBorders>
            <w:shd w:val="clear" w:color="auto" w:fill="auto"/>
            <w:noWrap w:val="0"/>
            <w:vAlign w:val="top"/>
          </w:tcPr>
          <w:p w14:paraId="39ACC1B4">
            <w:pPr>
              <w:widowControl/>
              <w:jc w:val="left"/>
              <w:rPr>
                <w:rFonts w:ascii="宋体" w:hAnsi="宋体" w:cs="宋体"/>
                <w:kern w:val="0"/>
                <w:sz w:val="18"/>
                <w:szCs w:val="18"/>
              </w:rPr>
            </w:pPr>
            <w:r>
              <w:rPr>
                <w:rFonts w:hint="eastAsia" w:ascii="宋体" w:hAnsi="宋体" w:cs="宋体"/>
                <w:kern w:val="0"/>
                <w:sz w:val="18"/>
                <w:szCs w:val="18"/>
              </w:rPr>
              <w:t>　</w:t>
            </w:r>
          </w:p>
        </w:tc>
      </w:tr>
      <w:tr w14:paraId="72B25CA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9B80298">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D6B3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0DB9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B9F846">
            <w:pPr>
              <w:widowControl/>
              <w:jc w:val="center"/>
              <w:rPr>
                <w:kern w:val="0"/>
                <w:sz w:val="18"/>
                <w:szCs w:val="18"/>
              </w:rPr>
            </w:pPr>
            <w:r>
              <w:rPr>
                <w:kern w:val="0"/>
                <w:sz w:val="18"/>
                <w:szCs w:val="18"/>
              </w:rPr>
              <w:t>0211</w:t>
            </w:r>
          </w:p>
        </w:tc>
        <w:tc>
          <w:tcPr>
            <w:tcW w:w="3020" w:type="dxa"/>
            <w:tcBorders>
              <w:top w:val="nil"/>
              <w:left w:val="nil"/>
              <w:bottom w:val="nil"/>
              <w:right w:val="single" w:color="auto" w:sz="4" w:space="0"/>
            </w:tcBorders>
            <w:shd w:val="clear" w:color="auto" w:fill="auto"/>
            <w:noWrap w:val="0"/>
            <w:vAlign w:val="top"/>
          </w:tcPr>
          <w:p w14:paraId="29E375BA">
            <w:pPr>
              <w:widowControl/>
              <w:jc w:val="left"/>
              <w:rPr>
                <w:rFonts w:ascii="宋体" w:hAnsi="宋体" w:cs="宋体"/>
                <w:kern w:val="0"/>
                <w:sz w:val="18"/>
                <w:szCs w:val="18"/>
              </w:rPr>
            </w:pPr>
            <w:r>
              <w:rPr>
                <w:rFonts w:hint="eastAsia" w:ascii="宋体" w:hAnsi="宋体" w:cs="宋体"/>
                <w:kern w:val="0"/>
                <w:sz w:val="18"/>
                <w:szCs w:val="18"/>
              </w:rPr>
              <w:t xml:space="preserve">    林木育种</w:t>
            </w:r>
          </w:p>
        </w:tc>
        <w:tc>
          <w:tcPr>
            <w:tcW w:w="3784" w:type="dxa"/>
            <w:tcBorders>
              <w:top w:val="nil"/>
              <w:left w:val="nil"/>
              <w:bottom w:val="nil"/>
              <w:right w:val="single" w:color="auto" w:sz="4" w:space="0"/>
            </w:tcBorders>
            <w:shd w:val="clear" w:color="auto" w:fill="auto"/>
            <w:noWrap w:val="0"/>
            <w:vAlign w:val="top"/>
          </w:tcPr>
          <w:p w14:paraId="3C1AB2BD">
            <w:pPr>
              <w:widowControl/>
              <w:jc w:val="left"/>
              <w:rPr>
                <w:rFonts w:ascii="宋体" w:hAnsi="宋体" w:cs="宋体"/>
                <w:kern w:val="0"/>
                <w:sz w:val="18"/>
                <w:szCs w:val="18"/>
              </w:rPr>
            </w:pPr>
            <w:r>
              <w:rPr>
                <w:rFonts w:hint="eastAsia" w:ascii="宋体" w:hAnsi="宋体" w:cs="宋体"/>
                <w:kern w:val="0"/>
                <w:sz w:val="18"/>
                <w:szCs w:val="18"/>
              </w:rPr>
              <w:t xml:space="preserve">  指应用遗传学原理选育和繁殖林木新品种核心的栽植材料的林木遗传改良活动</w:t>
            </w:r>
          </w:p>
        </w:tc>
      </w:tr>
      <w:tr w14:paraId="3C064D3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1B65AC8">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FD7F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4DCC4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31F30F">
            <w:pPr>
              <w:widowControl/>
              <w:jc w:val="center"/>
              <w:rPr>
                <w:kern w:val="0"/>
                <w:sz w:val="18"/>
                <w:szCs w:val="18"/>
              </w:rPr>
            </w:pPr>
            <w:r>
              <w:rPr>
                <w:kern w:val="0"/>
                <w:sz w:val="18"/>
                <w:szCs w:val="18"/>
              </w:rPr>
              <w:t>0212</w:t>
            </w:r>
          </w:p>
        </w:tc>
        <w:tc>
          <w:tcPr>
            <w:tcW w:w="3020" w:type="dxa"/>
            <w:tcBorders>
              <w:top w:val="nil"/>
              <w:left w:val="nil"/>
              <w:bottom w:val="nil"/>
              <w:right w:val="single" w:color="auto" w:sz="4" w:space="0"/>
            </w:tcBorders>
            <w:shd w:val="clear" w:color="auto" w:fill="auto"/>
            <w:noWrap w:val="0"/>
            <w:vAlign w:val="top"/>
          </w:tcPr>
          <w:p w14:paraId="71748C1B">
            <w:pPr>
              <w:widowControl/>
              <w:jc w:val="left"/>
              <w:rPr>
                <w:rFonts w:ascii="宋体" w:hAnsi="宋体" w:cs="宋体"/>
                <w:kern w:val="0"/>
                <w:sz w:val="18"/>
                <w:szCs w:val="18"/>
              </w:rPr>
            </w:pPr>
            <w:r>
              <w:rPr>
                <w:rFonts w:hint="eastAsia" w:ascii="宋体" w:hAnsi="宋体" w:cs="宋体"/>
                <w:kern w:val="0"/>
                <w:sz w:val="18"/>
                <w:szCs w:val="18"/>
              </w:rPr>
              <w:t xml:space="preserve">    林木育苗</w:t>
            </w:r>
          </w:p>
        </w:tc>
        <w:tc>
          <w:tcPr>
            <w:tcW w:w="3784" w:type="dxa"/>
            <w:tcBorders>
              <w:top w:val="nil"/>
              <w:left w:val="nil"/>
              <w:bottom w:val="nil"/>
              <w:right w:val="single" w:color="auto" w:sz="4" w:space="0"/>
            </w:tcBorders>
            <w:shd w:val="clear" w:color="auto" w:fill="auto"/>
            <w:noWrap w:val="0"/>
            <w:vAlign w:val="top"/>
          </w:tcPr>
          <w:p w14:paraId="41061612">
            <w:pPr>
              <w:widowControl/>
              <w:jc w:val="left"/>
              <w:rPr>
                <w:rFonts w:ascii="宋体" w:hAnsi="宋体" w:cs="宋体"/>
                <w:kern w:val="0"/>
                <w:sz w:val="18"/>
                <w:szCs w:val="18"/>
              </w:rPr>
            </w:pPr>
            <w:r>
              <w:rPr>
                <w:rFonts w:hint="eastAsia" w:ascii="宋体" w:hAnsi="宋体" w:cs="宋体"/>
                <w:kern w:val="0"/>
                <w:sz w:val="18"/>
                <w:szCs w:val="18"/>
              </w:rPr>
              <w:t xml:space="preserve">  指通过人为活动将种子、穗条或植物其他组织培育成苗木的活动</w:t>
            </w:r>
          </w:p>
        </w:tc>
      </w:tr>
      <w:tr w14:paraId="128AC94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49CC1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9BAC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EDAE23">
            <w:pPr>
              <w:widowControl/>
              <w:jc w:val="center"/>
              <w:rPr>
                <w:kern w:val="0"/>
                <w:sz w:val="18"/>
                <w:szCs w:val="18"/>
              </w:rPr>
            </w:pPr>
            <w:r>
              <w:rPr>
                <w:kern w:val="0"/>
                <w:sz w:val="18"/>
                <w:szCs w:val="18"/>
              </w:rPr>
              <w:t>022</w:t>
            </w:r>
          </w:p>
        </w:tc>
        <w:tc>
          <w:tcPr>
            <w:tcW w:w="638" w:type="dxa"/>
            <w:tcBorders>
              <w:top w:val="nil"/>
              <w:left w:val="nil"/>
              <w:bottom w:val="nil"/>
              <w:right w:val="single" w:color="auto" w:sz="4" w:space="0"/>
            </w:tcBorders>
            <w:shd w:val="clear" w:color="auto" w:fill="auto"/>
            <w:noWrap w:val="0"/>
            <w:vAlign w:val="top"/>
          </w:tcPr>
          <w:p w14:paraId="0FA2CDC0">
            <w:pPr>
              <w:widowControl/>
              <w:jc w:val="center"/>
              <w:rPr>
                <w:kern w:val="0"/>
                <w:sz w:val="18"/>
                <w:szCs w:val="18"/>
              </w:rPr>
            </w:pPr>
            <w:r>
              <w:rPr>
                <w:kern w:val="0"/>
                <w:sz w:val="18"/>
                <w:szCs w:val="18"/>
              </w:rPr>
              <w:t>0220</w:t>
            </w:r>
          </w:p>
        </w:tc>
        <w:tc>
          <w:tcPr>
            <w:tcW w:w="3020" w:type="dxa"/>
            <w:tcBorders>
              <w:top w:val="nil"/>
              <w:left w:val="nil"/>
              <w:bottom w:val="nil"/>
              <w:right w:val="single" w:color="auto" w:sz="4" w:space="0"/>
            </w:tcBorders>
            <w:shd w:val="clear" w:color="auto" w:fill="auto"/>
            <w:noWrap w:val="0"/>
            <w:vAlign w:val="top"/>
          </w:tcPr>
          <w:p w14:paraId="66AA4A28">
            <w:pPr>
              <w:widowControl/>
              <w:jc w:val="left"/>
              <w:rPr>
                <w:rFonts w:ascii="宋体" w:hAnsi="宋体" w:cs="宋体"/>
                <w:kern w:val="0"/>
                <w:sz w:val="18"/>
                <w:szCs w:val="18"/>
              </w:rPr>
            </w:pPr>
            <w:r>
              <w:rPr>
                <w:rFonts w:hint="eastAsia" w:ascii="宋体" w:hAnsi="宋体" w:cs="宋体"/>
                <w:kern w:val="0"/>
                <w:sz w:val="18"/>
                <w:szCs w:val="18"/>
              </w:rPr>
              <w:t xml:space="preserve">  造林和更新</w:t>
            </w:r>
          </w:p>
        </w:tc>
        <w:tc>
          <w:tcPr>
            <w:tcW w:w="3784" w:type="dxa"/>
            <w:tcBorders>
              <w:top w:val="nil"/>
              <w:left w:val="nil"/>
              <w:bottom w:val="nil"/>
              <w:right w:val="single" w:color="auto" w:sz="4" w:space="0"/>
            </w:tcBorders>
            <w:shd w:val="clear" w:color="auto" w:fill="auto"/>
            <w:noWrap w:val="0"/>
            <w:vAlign w:val="top"/>
          </w:tcPr>
          <w:p w14:paraId="439DE62C">
            <w:pPr>
              <w:widowControl/>
              <w:jc w:val="left"/>
              <w:rPr>
                <w:rFonts w:ascii="宋体" w:hAnsi="宋体" w:cs="宋体"/>
                <w:kern w:val="0"/>
                <w:sz w:val="18"/>
                <w:szCs w:val="18"/>
              </w:rPr>
            </w:pPr>
            <w:r>
              <w:rPr>
                <w:rFonts w:hint="eastAsia" w:ascii="宋体" w:hAnsi="宋体" w:cs="宋体"/>
                <w:kern w:val="0"/>
                <w:sz w:val="18"/>
                <w:szCs w:val="18"/>
              </w:rPr>
              <w:t xml:space="preserve">  指在宜林荒山荒地荒沙、采伐迹地、火烧迹地、疏林地、灌木林地等一切可造林的土地上通过人工造林、人工更新、封山育林、飞播造林等方式培育和恢复森林的活动</w:t>
            </w:r>
          </w:p>
        </w:tc>
      </w:tr>
      <w:tr w14:paraId="297DE06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A0C7A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CFE2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7871B8">
            <w:pPr>
              <w:widowControl/>
              <w:jc w:val="center"/>
              <w:rPr>
                <w:kern w:val="0"/>
                <w:sz w:val="18"/>
                <w:szCs w:val="18"/>
              </w:rPr>
            </w:pPr>
            <w:r>
              <w:rPr>
                <w:kern w:val="0"/>
                <w:sz w:val="18"/>
                <w:szCs w:val="18"/>
              </w:rPr>
              <w:t>023</w:t>
            </w:r>
          </w:p>
        </w:tc>
        <w:tc>
          <w:tcPr>
            <w:tcW w:w="638" w:type="dxa"/>
            <w:tcBorders>
              <w:top w:val="nil"/>
              <w:left w:val="nil"/>
              <w:bottom w:val="nil"/>
              <w:right w:val="single" w:color="auto" w:sz="4" w:space="0"/>
            </w:tcBorders>
            <w:shd w:val="clear" w:color="auto" w:fill="auto"/>
            <w:noWrap w:val="0"/>
            <w:vAlign w:val="top"/>
          </w:tcPr>
          <w:p w14:paraId="766DB91C">
            <w:pPr>
              <w:widowControl/>
              <w:jc w:val="center"/>
              <w:rPr>
                <w:kern w:val="0"/>
                <w:sz w:val="18"/>
                <w:szCs w:val="18"/>
              </w:rPr>
            </w:pPr>
            <w:r>
              <w:rPr>
                <w:kern w:val="0"/>
                <w:sz w:val="18"/>
                <w:szCs w:val="18"/>
              </w:rPr>
              <w:t>0230</w:t>
            </w:r>
          </w:p>
        </w:tc>
        <w:tc>
          <w:tcPr>
            <w:tcW w:w="3020" w:type="dxa"/>
            <w:tcBorders>
              <w:top w:val="nil"/>
              <w:left w:val="nil"/>
              <w:bottom w:val="nil"/>
              <w:right w:val="single" w:color="auto" w:sz="4" w:space="0"/>
            </w:tcBorders>
            <w:shd w:val="clear" w:color="auto" w:fill="auto"/>
            <w:noWrap w:val="0"/>
            <w:vAlign w:val="top"/>
          </w:tcPr>
          <w:p w14:paraId="5AB557D5">
            <w:pPr>
              <w:widowControl/>
              <w:jc w:val="left"/>
              <w:rPr>
                <w:rFonts w:ascii="宋体" w:hAnsi="宋体" w:cs="宋体"/>
                <w:kern w:val="0"/>
                <w:sz w:val="18"/>
                <w:szCs w:val="18"/>
              </w:rPr>
            </w:pPr>
            <w:r>
              <w:rPr>
                <w:rFonts w:hint="eastAsia" w:ascii="宋体" w:hAnsi="宋体" w:cs="宋体"/>
                <w:kern w:val="0"/>
                <w:sz w:val="18"/>
                <w:szCs w:val="18"/>
              </w:rPr>
              <w:t xml:space="preserve">  森林经营和管护</w:t>
            </w:r>
          </w:p>
        </w:tc>
        <w:tc>
          <w:tcPr>
            <w:tcW w:w="3784" w:type="dxa"/>
            <w:tcBorders>
              <w:top w:val="nil"/>
              <w:left w:val="nil"/>
              <w:bottom w:val="nil"/>
              <w:right w:val="single" w:color="auto" w:sz="4" w:space="0"/>
            </w:tcBorders>
            <w:shd w:val="clear" w:color="auto" w:fill="auto"/>
            <w:noWrap w:val="0"/>
            <w:vAlign w:val="top"/>
          </w:tcPr>
          <w:p w14:paraId="60A49D64">
            <w:pPr>
              <w:widowControl/>
              <w:jc w:val="left"/>
              <w:rPr>
                <w:rFonts w:ascii="宋体" w:hAnsi="宋体" w:cs="宋体"/>
                <w:kern w:val="0"/>
                <w:sz w:val="18"/>
                <w:szCs w:val="18"/>
              </w:rPr>
            </w:pPr>
            <w:r>
              <w:rPr>
                <w:rFonts w:hint="eastAsia" w:ascii="宋体" w:hAnsi="宋体" w:cs="宋体"/>
                <w:kern w:val="0"/>
                <w:sz w:val="18"/>
                <w:szCs w:val="18"/>
              </w:rPr>
              <w:t xml:space="preserve">  指为促进林木生长发育，在林木生长的不同时期进行的促进林木生长发育的活动</w:t>
            </w:r>
          </w:p>
        </w:tc>
      </w:tr>
      <w:tr w14:paraId="32B2C70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76177A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217A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586539">
            <w:pPr>
              <w:widowControl/>
              <w:jc w:val="center"/>
              <w:rPr>
                <w:kern w:val="0"/>
                <w:sz w:val="18"/>
                <w:szCs w:val="18"/>
              </w:rPr>
            </w:pPr>
            <w:r>
              <w:rPr>
                <w:kern w:val="0"/>
                <w:sz w:val="18"/>
                <w:szCs w:val="18"/>
              </w:rPr>
              <w:t>024</w:t>
            </w:r>
          </w:p>
        </w:tc>
        <w:tc>
          <w:tcPr>
            <w:tcW w:w="638" w:type="dxa"/>
            <w:tcBorders>
              <w:top w:val="nil"/>
              <w:left w:val="nil"/>
              <w:bottom w:val="nil"/>
              <w:right w:val="single" w:color="auto" w:sz="4" w:space="0"/>
            </w:tcBorders>
            <w:shd w:val="clear" w:color="auto" w:fill="auto"/>
            <w:noWrap w:val="0"/>
            <w:vAlign w:val="top"/>
          </w:tcPr>
          <w:p w14:paraId="138A683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45BC3AE">
            <w:pPr>
              <w:widowControl/>
              <w:jc w:val="left"/>
              <w:rPr>
                <w:rFonts w:ascii="宋体" w:hAnsi="宋体" w:cs="宋体"/>
                <w:kern w:val="0"/>
                <w:sz w:val="18"/>
                <w:szCs w:val="18"/>
              </w:rPr>
            </w:pPr>
            <w:r>
              <w:rPr>
                <w:rFonts w:hint="eastAsia" w:ascii="宋体" w:hAnsi="宋体" w:cs="宋体"/>
                <w:kern w:val="0"/>
                <w:sz w:val="18"/>
                <w:szCs w:val="18"/>
              </w:rPr>
              <w:t xml:space="preserve">  木材和竹材采运</w:t>
            </w:r>
          </w:p>
        </w:tc>
        <w:tc>
          <w:tcPr>
            <w:tcW w:w="3784" w:type="dxa"/>
            <w:tcBorders>
              <w:top w:val="nil"/>
              <w:left w:val="nil"/>
              <w:bottom w:val="nil"/>
              <w:right w:val="single" w:color="auto" w:sz="4" w:space="0"/>
            </w:tcBorders>
            <w:shd w:val="clear" w:color="auto" w:fill="auto"/>
            <w:noWrap w:val="0"/>
            <w:vAlign w:val="top"/>
          </w:tcPr>
          <w:p w14:paraId="074806D9">
            <w:pPr>
              <w:widowControl/>
              <w:jc w:val="left"/>
              <w:rPr>
                <w:rFonts w:ascii="宋体" w:hAnsi="宋体" w:cs="宋体"/>
                <w:kern w:val="0"/>
                <w:sz w:val="18"/>
                <w:szCs w:val="18"/>
              </w:rPr>
            </w:pPr>
            <w:r>
              <w:rPr>
                <w:rFonts w:hint="eastAsia" w:ascii="宋体" w:hAnsi="宋体" w:cs="宋体"/>
                <w:kern w:val="0"/>
                <w:sz w:val="18"/>
                <w:szCs w:val="18"/>
              </w:rPr>
              <w:t xml:space="preserve">  指对林木和竹木的采伐，并将其运出山场至贮木场的生产活动</w:t>
            </w:r>
          </w:p>
        </w:tc>
      </w:tr>
      <w:tr w14:paraId="48537A2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BAF4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1B18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779D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0F85F7">
            <w:pPr>
              <w:widowControl/>
              <w:jc w:val="center"/>
              <w:rPr>
                <w:kern w:val="0"/>
                <w:sz w:val="18"/>
                <w:szCs w:val="18"/>
              </w:rPr>
            </w:pPr>
            <w:r>
              <w:rPr>
                <w:kern w:val="0"/>
                <w:sz w:val="18"/>
                <w:szCs w:val="18"/>
              </w:rPr>
              <w:t>0241</w:t>
            </w:r>
          </w:p>
        </w:tc>
        <w:tc>
          <w:tcPr>
            <w:tcW w:w="3020" w:type="dxa"/>
            <w:tcBorders>
              <w:top w:val="nil"/>
              <w:left w:val="nil"/>
              <w:bottom w:val="nil"/>
              <w:right w:val="single" w:color="auto" w:sz="4" w:space="0"/>
            </w:tcBorders>
            <w:shd w:val="clear" w:color="auto" w:fill="auto"/>
            <w:noWrap w:val="0"/>
            <w:vAlign w:val="top"/>
          </w:tcPr>
          <w:p w14:paraId="31FD79BA">
            <w:pPr>
              <w:widowControl/>
              <w:jc w:val="left"/>
              <w:rPr>
                <w:rFonts w:ascii="宋体" w:hAnsi="宋体" w:cs="宋体"/>
                <w:kern w:val="0"/>
                <w:sz w:val="18"/>
                <w:szCs w:val="18"/>
              </w:rPr>
            </w:pPr>
            <w:r>
              <w:rPr>
                <w:rFonts w:hint="eastAsia" w:ascii="宋体" w:hAnsi="宋体" w:cs="宋体"/>
                <w:kern w:val="0"/>
                <w:sz w:val="18"/>
                <w:szCs w:val="18"/>
              </w:rPr>
              <w:t xml:space="preserve">    木材采运</w:t>
            </w:r>
          </w:p>
        </w:tc>
        <w:tc>
          <w:tcPr>
            <w:tcW w:w="3784" w:type="dxa"/>
            <w:tcBorders>
              <w:top w:val="nil"/>
              <w:left w:val="nil"/>
              <w:bottom w:val="nil"/>
              <w:right w:val="single" w:color="auto" w:sz="4" w:space="0"/>
            </w:tcBorders>
            <w:shd w:val="clear" w:color="auto" w:fill="auto"/>
            <w:noWrap w:val="0"/>
            <w:vAlign w:val="top"/>
          </w:tcPr>
          <w:p w14:paraId="1E7DE8EE">
            <w:pPr>
              <w:widowControl/>
              <w:jc w:val="left"/>
              <w:rPr>
                <w:rFonts w:ascii="宋体" w:hAnsi="宋体" w:cs="宋体"/>
                <w:kern w:val="0"/>
                <w:sz w:val="18"/>
                <w:szCs w:val="18"/>
              </w:rPr>
            </w:pPr>
            <w:r>
              <w:rPr>
                <w:rFonts w:hint="eastAsia" w:ascii="宋体" w:hAnsi="宋体" w:cs="宋体"/>
                <w:kern w:val="0"/>
                <w:sz w:val="18"/>
                <w:szCs w:val="18"/>
              </w:rPr>
              <w:t>　</w:t>
            </w:r>
          </w:p>
        </w:tc>
      </w:tr>
      <w:tr w14:paraId="382B38F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CE66C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B1C9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66CA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CF5756">
            <w:pPr>
              <w:widowControl/>
              <w:jc w:val="center"/>
              <w:rPr>
                <w:kern w:val="0"/>
                <w:sz w:val="18"/>
                <w:szCs w:val="18"/>
              </w:rPr>
            </w:pPr>
            <w:r>
              <w:rPr>
                <w:kern w:val="0"/>
                <w:sz w:val="18"/>
                <w:szCs w:val="18"/>
              </w:rPr>
              <w:t>0242</w:t>
            </w:r>
          </w:p>
        </w:tc>
        <w:tc>
          <w:tcPr>
            <w:tcW w:w="3020" w:type="dxa"/>
            <w:tcBorders>
              <w:top w:val="nil"/>
              <w:left w:val="nil"/>
              <w:bottom w:val="nil"/>
              <w:right w:val="single" w:color="auto" w:sz="4" w:space="0"/>
            </w:tcBorders>
            <w:shd w:val="clear" w:color="auto" w:fill="auto"/>
            <w:noWrap w:val="0"/>
            <w:vAlign w:val="top"/>
          </w:tcPr>
          <w:p w14:paraId="6160B275">
            <w:pPr>
              <w:widowControl/>
              <w:jc w:val="left"/>
              <w:rPr>
                <w:rFonts w:ascii="宋体" w:hAnsi="宋体" w:cs="宋体"/>
                <w:kern w:val="0"/>
                <w:sz w:val="18"/>
                <w:szCs w:val="18"/>
              </w:rPr>
            </w:pPr>
            <w:r>
              <w:rPr>
                <w:rFonts w:hint="eastAsia" w:ascii="宋体" w:hAnsi="宋体" w:cs="宋体"/>
                <w:kern w:val="0"/>
                <w:sz w:val="18"/>
                <w:szCs w:val="18"/>
              </w:rPr>
              <w:t xml:space="preserve">    竹材采运</w:t>
            </w:r>
          </w:p>
        </w:tc>
        <w:tc>
          <w:tcPr>
            <w:tcW w:w="3784" w:type="dxa"/>
            <w:tcBorders>
              <w:top w:val="nil"/>
              <w:left w:val="nil"/>
              <w:bottom w:val="nil"/>
              <w:right w:val="single" w:color="auto" w:sz="4" w:space="0"/>
            </w:tcBorders>
            <w:shd w:val="clear" w:color="auto" w:fill="auto"/>
            <w:noWrap w:val="0"/>
            <w:vAlign w:val="top"/>
          </w:tcPr>
          <w:p w14:paraId="3663C901">
            <w:pPr>
              <w:widowControl/>
              <w:jc w:val="left"/>
              <w:rPr>
                <w:rFonts w:ascii="宋体" w:hAnsi="宋体" w:cs="宋体"/>
                <w:kern w:val="0"/>
                <w:sz w:val="18"/>
                <w:szCs w:val="18"/>
              </w:rPr>
            </w:pPr>
            <w:r>
              <w:rPr>
                <w:rFonts w:hint="eastAsia" w:ascii="宋体" w:hAnsi="宋体" w:cs="宋体"/>
                <w:kern w:val="0"/>
                <w:sz w:val="18"/>
                <w:szCs w:val="18"/>
              </w:rPr>
              <w:t>　</w:t>
            </w:r>
          </w:p>
        </w:tc>
      </w:tr>
      <w:tr w14:paraId="5FCF3E8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B4B0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C50D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377B00">
            <w:pPr>
              <w:widowControl/>
              <w:jc w:val="center"/>
              <w:rPr>
                <w:kern w:val="0"/>
                <w:sz w:val="18"/>
                <w:szCs w:val="18"/>
              </w:rPr>
            </w:pPr>
            <w:r>
              <w:rPr>
                <w:kern w:val="0"/>
                <w:sz w:val="18"/>
                <w:szCs w:val="18"/>
              </w:rPr>
              <w:t>025</w:t>
            </w:r>
          </w:p>
        </w:tc>
        <w:tc>
          <w:tcPr>
            <w:tcW w:w="638" w:type="dxa"/>
            <w:tcBorders>
              <w:top w:val="nil"/>
              <w:left w:val="nil"/>
              <w:bottom w:val="nil"/>
              <w:right w:val="single" w:color="auto" w:sz="4" w:space="0"/>
            </w:tcBorders>
            <w:shd w:val="clear" w:color="auto" w:fill="auto"/>
            <w:noWrap w:val="0"/>
            <w:vAlign w:val="top"/>
          </w:tcPr>
          <w:p w14:paraId="423AA85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9722253">
            <w:pPr>
              <w:widowControl/>
              <w:jc w:val="left"/>
              <w:rPr>
                <w:rFonts w:ascii="宋体" w:hAnsi="宋体" w:cs="宋体"/>
                <w:kern w:val="0"/>
                <w:sz w:val="18"/>
                <w:szCs w:val="18"/>
              </w:rPr>
            </w:pPr>
            <w:r>
              <w:rPr>
                <w:rFonts w:hint="eastAsia" w:ascii="宋体" w:hAnsi="宋体" w:cs="宋体"/>
                <w:kern w:val="0"/>
                <w:sz w:val="18"/>
                <w:szCs w:val="18"/>
              </w:rPr>
              <w:t xml:space="preserve">  林产品采集</w:t>
            </w:r>
          </w:p>
        </w:tc>
        <w:tc>
          <w:tcPr>
            <w:tcW w:w="3784" w:type="dxa"/>
            <w:tcBorders>
              <w:top w:val="nil"/>
              <w:left w:val="nil"/>
              <w:bottom w:val="nil"/>
              <w:right w:val="single" w:color="auto" w:sz="4" w:space="0"/>
            </w:tcBorders>
            <w:shd w:val="clear" w:color="auto" w:fill="auto"/>
            <w:noWrap w:val="0"/>
            <w:vAlign w:val="top"/>
          </w:tcPr>
          <w:p w14:paraId="5042BD27">
            <w:pPr>
              <w:widowControl/>
              <w:jc w:val="left"/>
              <w:rPr>
                <w:rFonts w:ascii="宋体" w:hAnsi="宋体" w:cs="宋体"/>
                <w:kern w:val="0"/>
                <w:sz w:val="18"/>
                <w:szCs w:val="18"/>
              </w:rPr>
            </w:pPr>
            <w:r>
              <w:rPr>
                <w:rFonts w:hint="eastAsia" w:ascii="宋体" w:hAnsi="宋体" w:cs="宋体"/>
                <w:kern w:val="0"/>
                <w:sz w:val="18"/>
                <w:szCs w:val="18"/>
              </w:rPr>
              <w:t xml:space="preserve">  指在天然林地和人工林地进行的各种林木产品和其他野生植物的采集等活动</w:t>
            </w:r>
          </w:p>
        </w:tc>
      </w:tr>
      <w:tr w14:paraId="1D59DB9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0984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9197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23E7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BBACEA">
            <w:pPr>
              <w:widowControl/>
              <w:jc w:val="center"/>
              <w:rPr>
                <w:kern w:val="0"/>
                <w:sz w:val="18"/>
                <w:szCs w:val="18"/>
              </w:rPr>
            </w:pPr>
            <w:r>
              <w:rPr>
                <w:kern w:val="0"/>
                <w:sz w:val="18"/>
                <w:szCs w:val="18"/>
              </w:rPr>
              <w:t>0251</w:t>
            </w:r>
          </w:p>
        </w:tc>
        <w:tc>
          <w:tcPr>
            <w:tcW w:w="3020" w:type="dxa"/>
            <w:tcBorders>
              <w:top w:val="nil"/>
              <w:left w:val="nil"/>
              <w:bottom w:val="nil"/>
              <w:right w:val="single" w:color="auto" w:sz="4" w:space="0"/>
            </w:tcBorders>
            <w:shd w:val="clear" w:color="auto" w:fill="auto"/>
            <w:noWrap w:val="0"/>
            <w:vAlign w:val="top"/>
          </w:tcPr>
          <w:p w14:paraId="14002024">
            <w:pPr>
              <w:widowControl/>
              <w:jc w:val="left"/>
              <w:rPr>
                <w:rFonts w:ascii="宋体" w:hAnsi="宋体" w:cs="宋体"/>
                <w:kern w:val="0"/>
                <w:sz w:val="18"/>
                <w:szCs w:val="18"/>
              </w:rPr>
            </w:pPr>
            <w:r>
              <w:rPr>
                <w:rFonts w:hint="eastAsia" w:ascii="宋体" w:hAnsi="宋体" w:cs="宋体"/>
                <w:kern w:val="0"/>
                <w:sz w:val="18"/>
                <w:szCs w:val="18"/>
              </w:rPr>
              <w:t xml:space="preserve">    木竹材林产品采集</w:t>
            </w:r>
          </w:p>
        </w:tc>
        <w:tc>
          <w:tcPr>
            <w:tcW w:w="3784" w:type="dxa"/>
            <w:tcBorders>
              <w:top w:val="nil"/>
              <w:left w:val="nil"/>
              <w:bottom w:val="nil"/>
              <w:right w:val="single" w:color="auto" w:sz="4" w:space="0"/>
            </w:tcBorders>
            <w:shd w:val="clear" w:color="auto" w:fill="auto"/>
            <w:noWrap w:val="0"/>
            <w:vAlign w:val="top"/>
          </w:tcPr>
          <w:p w14:paraId="68E9FFE8">
            <w:pPr>
              <w:widowControl/>
              <w:jc w:val="left"/>
              <w:rPr>
                <w:rFonts w:ascii="宋体" w:hAnsi="宋体" w:cs="宋体"/>
                <w:kern w:val="0"/>
                <w:sz w:val="18"/>
                <w:szCs w:val="18"/>
              </w:rPr>
            </w:pPr>
            <w:r>
              <w:rPr>
                <w:rFonts w:hint="eastAsia" w:ascii="宋体" w:hAnsi="宋体" w:cs="宋体"/>
                <w:kern w:val="0"/>
                <w:sz w:val="18"/>
                <w:szCs w:val="18"/>
              </w:rPr>
              <w:t>　</w:t>
            </w:r>
          </w:p>
        </w:tc>
      </w:tr>
      <w:tr w14:paraId="6C21E32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74473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A4B45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9E5F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5D1EE7">
            <w:pPr>
              <w:widowControl/>
              <w:jc w:val="center"/>
              <w:rPr>
                <w:kern w:val="0"/>
                <w:sz w:val="18"/>
                <w:szCs w:val="18"/>
              </w:rPr>
            </w:pPr>
            <w:r>
              <w:rPr>
                <w:kern w:val="0"/>
                <w:sz w:val="18"/>
                <w:szCs w:val="18"/>
              </w:rPr>
              <w:t>0252</w:t>
            </w:r>
          </w:p>
        </w:tc>
        <w:tc>
          <w:tcPr>
            <w:tcW w:w="3020" w:type="dxa"/>
            <w:tcBorders>
              <w:top w:val="nil"/>
              <w:left w:val="nil"/>
              <w:bottom w:val="nil"/>
              <w:right w:val="single" w:color="auto" w:sz="4" w:space="0"/>
            </w:tcBorders>
            <w:shd w:val="clear" w:color="auto" w:fill="auto"/>
            <w:noWrap w:val="0"/>
            <w:vAlign w:val="top"/>
          </w:tcPr>
          <w:p w14:paraId="77BC2B0A">
            <w:pPr>
              <w:widowControl/>
              <w:jc w:val="left"/>
              <w:rPr>
                <w:rFonts w:ascii="宋体" w:hAnsi="宋体" w:cs="宋体"/>
                <w:kern w:val="0"/>
                <w:sz w:val="18"/>
                <w:szCs w:val="18"/>
              </w:rPr>
            </w:pPr>
            <w:r>
              <w:rPr>
                <w:rFonts w:hint="eastAsia" w:ascii="宋体" w:hAnsi="宋体" w:cs="宋体"/>
                <w:kern w:val="0"/>
                <w:sz w:val="18"/>
                <w:szCs w:val="18"/>
              </w:rPr>
              <w:t xml:space="preserve">    非木竹材林产品采集</w:t>
            </w:r>
          </w:p>
        </w:tc>
        <w:tc>
          <w:tcPr>
            <w:tcW w:w="3784" w:type="dxa"/>
            <w:tcBorders>
              <w:top w:val="nil"/>
              <w:left w:val="nil"/>
              <w:bottom w:val="nil"/>
              <w:right w:val="single" w:color="auto" w:sz="4" w:space="0"/>
            </w:tcBorders>
            <w:shd w:val="clear" w:color="auto" w:fill="auto"/>
            <w:noWrap w:val="0"/>
            <w:vAlign w:val="top"/>
          </w:tcPr>
          <w:p w14:paraId="246B3FE2">
            <w:pPr>
              <w:widowControl/>
              <w:jc w:val="left"/>
              <w:rPr>
                <w:rFonts w:ascii="宋体" w:hAnsi="宋体" w:cs="宋体"/>
                <w:kern w:val="0"/>
                <w:sz w:val="18"/>
                <w:szCs w:val="18"/>
              </w:rPr>
            </w:pPr>
            <w:r>
              <w:rPr>
                <w:rFonts w:hint="eastAsia" w:ascii="宋体" w:hAnsi="宋体" w:cs="宋体"/>
                <w:kern w:val="0"/>
                <w:sz w:val="18"/>
                <w:szCs w:val="18"/>
              </w:rPr>
              <w:t xml:space="preserve">  指在天然林地和人工林地进行的除木材、竹材产品外的其他各种林产品的采集活动</w:t>
            </w:r>
          </w:p>
        </w:tc>
      </w:tr>
      <w:tr w14:paraId="7E69067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D2004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A17D6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03</w:t>
            </w:r>
          </w:p>
        </w:tc>
        <w:tc>
          <w:tcPr>
            <w:tcW w:w="638" w:type="dxa"/>
            <w:tcBorders>
              <w:top w:val="nil"/>
              <w:left w:val="nil"/>
              <w:bottom w:val="nil"/>
              <w:right w:val="single" w:color="auto" w:sz="4" w:space="0"/>
            </w:tcBorders>
            <w:shd w:val="clear" w:color="auto" w:fill="auto"/>
            <w:noWrap w:val="0"/>
            <w:vAlign w:val="top"/>
          </w:tcPr>
          <w:p w14:paraId="56F8A9AE">
            <w:pPr>
              <w:widowControl/>
              <w:jc w:val="center"/>
              <w:rPr>
                <w:b/>
                <w:bCs/>
                <w:kern w:val="0"/>
                <w:sz w:val="18"/>
                <w:szCs w:val="18"/>
              </w:rPr>
            </w:pPr>
            <w:r>
              <w:rPr>
                <w:b/>
                <w:bCs/>
                <w:kern w:val="0"/>
                <w:sz w:val="18"/>
                <w:szCs w:val="18"/>
              </w:rPr>
              <w:t xml:space="preserve"> </w:t>
            </w:r>
          </w:p>
        </w:tc>
        <w:tc>
          <w:tcPr>
            <w:tcW w:w="638" w:type="dxa"/>
            <w:tcBorders>
              <w:top w:val="nil"/>
              <w:left w:val="nil"/>
              <w:bottom w:val="nil"/>
              <w:right w:val="single" w:color="auto" w:sz="4" w:space="0"/>
            </w:tcBorders>
            <w:shd w:val="clear" w:color="auto" w:fill="auto"/>
            <w:noWrap w:val="0"/>
            <w:vAlign w:val="top"/>
          </w:tcPr>
          <w:p w14:paraId="29A587D1">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542983B">
            <w:pPr>
              <w:widowControl/>
              <w:jc w:val="left"/>
              <w:rPr>
                <w:rFonts w:ascii="宋体" w:hAnsi="宋体" w:cs="宋体"/>
                <w:b/>
                <w:bCs/>
                <w:kern w:val="0"/>
                <w:sz w:val="18"/>
                <w:szCs w:val="18"/>
              </w:rPr>
            </w:pPr>
            <w:r>
              <w:rPr>
                <w:rFonts w:hint="eastAsia" w:ascii="宋体" w:hAnsi="宋体" w:cs="宋体"/>
                <w:b/>
                <w:bCs/>
                <w:kern w:val="0"/>
                <w:sz w:val="18"/>
                <w:szCs w:val="18"/>
              </w:rPr>
              <w:t>畜牧业</w:t>
            </w:r>
          </w:p>
        </w:tc>
        <w:tc>
          <w:tcPr>
            <w:tcW w:w="3784" w:type="dxa"/>
            <w:tcBorders>
              <w:top w:val="nil"/>
              <w:left w:val="nil"/>
              <w:bottom w:val="nil"/>
              <w:right w:val="single" w:color="auto" w:sz="4" w:space="0"/>
            </w:tcBorders>
            <w:shd w:val="clear" w:color="auto" w:fill="auto"/>
            <w:noWrap w:val="0"/>
            <w:vAlign w:val="top"/>
          </w:tcPr>
          <w:p w14:paraId="6F0EE1C7">
            <w:pPr>
              <w:widowControl/>
              <w:jc w:val="left"/>
              <w:rPr>
                <w:rFonts w:ascii="宋体" w:hAnsi="宋体" w:cs="宋体"/>
                <w:kern w:val="0"/>
                <w:sz w:val="18"/>
                <w:szCs w:val="18"/>
              </w:rPr>
            </w:pPr>
            <w:r>
              <w:rPr>
                <w:rFonts w:hint="eastAsia" w:ascii="宋体" w:hAnsi="宋体" w:cs="宋体"/>
                <w:kern w:val="0"/>
                <w:sz w:val="18"/>
                <w:szCs w:val="18"/>
              </w:rPr>
              <w:t xml:space="preserve">  指为了获得各种畜禽产品而从事的动物饲养、捕捉活动</w:t>
            </w:r>
          </w:p>
        </w:tc>
      </w:tr>
      <w:tr w14:paraId="3EB2FA3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D33A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189786">
            <w:pPr>
              <w:widowControl/>
              <w:jc w:val="center"/>
              <w:rPr>
                <w:rFonts w:ascii="黑体" w:hAnsi="宋体" w:eastAsia="黑体" w:cs="宋体"/>
                <w:kern w:val="0"/>
                <w:sz w:val="18"/>
                <w:szCs w:val="18"/>
              </w:rPr>
            </w:pPr>
            <w:r>
              <w:rPr>
                <w:rFonts w:hint="eastAsia" w:ascii="黑体" w:hAnsi="宋体" w:eastAsia="黑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1A4D0C">
            <w:pPr>
              <w:widowControl/>
              <w:jc w:val="center"/>
              <w:rPr>
                <w:kern w:val="0"/>
                <w:sz w:val="18"/>
                <w:szCs w:val="18"/>
              </w:rPr>
            </w:pPr>
            <w:r>
              <w:rPr>
                <w:kern w:val="0"/>
                <w:sz w:val="18"/>
                <w:szCs w:val="18"/>
              </w:rPr>
              <w:t>031</w:t>
            </w:r>
          </w:p>
        </w:tc>
        <w:tc>
          <w:tcPr>
            <w:tcW w:w="638" w:type="dxa"/>
            <w:tcBorders>
              <w:top w:val="nil"/>
              <w:left w:val="nil"/>
              <w:bottom w:val="nil"/>
              <w:right w:val="single" w:color="auto" w:sz="4" w:space="0"/>
            </w:tcBorders>
            <w:shd w:val="clear" w:color="auto" w:fill="auto"/>
            <w:noWrap w:val="0"/>
            <w:vAlign w:val="top"/>
          </w:tcPr>
          <w:p w14:paraId="51F37B6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A6DD6A3">
            <w:pPr>
              <w:widowControl/>
              <w:jc w:val="left"/>
              <w:rPr>
                <w:rFonts w:ascii="宋体" w:hAnsi="宋体" w:cs="宋体"/>
                <w:kern w:val="0"/>
                <w:sz w:val="18"/>
                <w:szCs w:val="18"/>
              </w:rPr>
            </w:pPr>
            <w:r>
              <w:rPr>
                <w:rFonts w:hint="eastAsia" w:ascii="宋体" w:hAnsi="宋体" w:cs="宋体"/>
                <w:kern w:val="0"/>
                <w:sz w:val="18"/>
                <w:szCs w:val="18"/>
              </w:rPr>
              <w:t xml:space="preserve">  牲畜饲养</w:t>
            </w:r>
          </w:p>
        </w:tc>
        <w:tc>
          <w:tcPr>
            <w:tcW w:w="3784" w:type="dxa"/>
            <w:tcBorders>
              <w:top w:val="nil"/>
              <w:left w:val="nil"/>
              <w:bottom w:val="nil"/>
              <w:right w:val="single" w:color="auto" w:sz="4" w:space="0"/>
            </w:tcBorders>
            <w:shd w:val="clear" w:color="auto" w:fill="auto"/>
            <w:noWrap w:val="0"/>
            <w:vAlign w:val="top"/>
          </w:tcPr>
          <w:p w14:paraId="3F0BB96C">
            <w:pPr>
              <w:widowControl/>
              <w:jc w:val="left"/>
              <w:rPr>
                <w:rFonts w:ascii="宋体" w:hAnsi="宋体" w:cs="宋体"/>
                <w:kern w:val="0"/>
                <w:sz w:val="18"/>
                <w:szCs w:val="18"/>
              </w:rPr>
            </w:pPr>
            <w:r>
              <w:rPr>
                <w:rFonts w:hint="eastAsia" w:ascii="宋体" w:hAnsi="宋体" w:cs="宋体"/>
                <w:kern w:val="0"/>
                <w:sz w:val="18"/>
                <w:szCs w:val="18"/>
              </w:rPr>
              <w:t>　</w:t>
            </w:r>
          </w:p>
        </w:tc>
      </w:tr>
      <w:tr w14:paraId="7B5CC1F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A4161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E58D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B770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F5EAFC">
            <w:pPr>
              <w:widowControl/>
              <w:jc w:val="center"/>
              <w:rPr>
                <w:kern w:val="0"/>
                <w:sz w:val="18"/>
                <w:szCs w:val="18"/>
              </w:rPr>
            </w:pPr>
            <w:r>
              <w:rPr>
                <w:kern w:val="0"/>
                <w:sz w:val="18"/>
                <w:szCs w:val="18"/>
              </w:rPr>
              <w:t>0311</w:t>
            </w:r>
          </w:p>
        </w:tc>
        <w:tc>
          <w:tcPr>
            <w:tcW w:w="3020" w:type="dxa"/>
            <w:tcBorders>
              <w:top w:val="nil"/>
              <w:left w:val="nil"/>
              <w:bottom w:val="nil"/>
              <w:right w:val="single" w:color="auto" w:sz="4" w:space="0"/>
            </w:tcBorders>
            <w:shd w:val="clear" w:color="auto" w:fill="auto"/>
            <w:noWrap w:val="0"/>
            <w:vAlign w:val="top"/>
          </w:tcPr>
          <w:p w14:paraId="50E386F1">
            <w:pPr>
              <w:widowControl/>
              <w:jc w:val="left"/>
              <w:rPr>
                <w:rFonts w:ascii="宋体" w:hAnsi="宋体" w:cs="宋体"/>
                <w:kern w:val="0"/>
                <w:sz w:val="18"/>
                <w:szCs w:val="18"/>
              </w:rPr>
            </w:pPr>
            <w:r>
              <w:rPr>
                <w:rFonts w:hint="eastAsia" w:ascii="宋体" w:hAnsi="宋体" w:cs="宋体"/>
                <w:kern w:val="0"/>
                <w:sz w:val="18"/>
                <w:szCs w:val="18"/>
              </w:rPr>
              <w:t xml:space="preserve">    牛的饲养</w:t>
            </w:r>
          </w:p>
        </w:tc>
        <w:tc>
          <w:tcPr>
            <w:tcW w:w="3784" w:type="dxa"/>
            <w:tcBorders>
              <w:top w:val="nil"/>
              <w:left w:val="nil"/>
              <w:bottom w:val="nil"/>
              <w:right w:val="single" w:color="auto" w:sz="4" w:space="0"/>
            </w:tcBorders>
            <w:shd w:val="clear" w:color="auto" w:fill="auto"/>
            <w:noWrap w:val="0"/>
            <w:vAlign w:val="top"/>
          </w:tcPr>
          <w:p w14:paraId="2550E027">
            <w:pPr>
              <w:widowControl/>
              <w:jc w:val="left"/>
              <w:rPr>
                <w:rFonts w:ascii="宋体" w:hAnsi="宋体" w:cs="宋体"/>
                <w:kern w:val="0"/>
                <w:sz w:val="18"/>
                <w:szCs w:val="18"/>
              </w:rPr>
            </w:pPr>
            <w:r>
              <w:rPr>
                <w:rFonts w:hint="eastAsia" w:ascii="宋体" w:hAnsi="宋体" w:cs="宋体"/>
                <w:kern w:val="0"/>
                <w:sz w:val="18"/>
                <w:szCs w:val="18"/>
              </w:rPr>
              <w:t>　</w:t>
            </w:r>
          </w:p>
        </w:tc>
      </w:tr>
      <w:tr w14:paraId="4DF107D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C09DA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6D5D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2A41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B28AAE">
            <w:pPr>
              <w:widowControl/>
              <w:jc w:val="center"/>
              <w:rPr>
                <w:kern w:val="0"/>
                <w:sz w:val="18"/>
                <w:szCs w:val="18"/>
              </w:rPr>
            </w:pPr>
            <w:r>
              <w:rPr>
                <w:kern w:val="0"/>
                <w:sz w:val="18"/>
                <w:szCs w:val="18"/>
              </w:rPr>
              <w:t>0312</w:t>
            </w:r>
          </w:p>
        </w:tc>
        <w:tc>
          <w:tcPr>
            <w:tcW w:w="3020" w:type="dxa"/>
            <w:tcBorders>
              <w:top w:val="nil"/>
              <w:left w:val="nil"/>
              <w:bottom w:val="nil"/>
              <w:right w:val="single" w:color="auto" w:sz="4" w:space="0"/>
            </w:tcBorders>
            <w:shd w:val="clear" w:color="auto" w:fill="auto"/>
            <w:noWrap w:val="0"/>
            <w:vAlign w:val="top"/>
          </w:tcPr>
          <w:p w14:paraId="5AC376ED">
            <w:pPr>
              <w:widowControl/>
              <w:jc w:val="left"/>
              <w:rPr>
                <w:rFonts w:ascii="宋体" w:hAnsi="宋体" w:cs="宋体"/>
                <w:kern w:val="0"/>
                <w:sz w:val="18"/>
                <w:szCs w:val="18"/>
              </w:rPr>
            </w:pPr>
            <w:r>
              <w:rPr>
                <w:rFonts w:hint="eastAsia" w:ascii="宋体" w:hAnsi="宋体" w:cs="宋体"/>
                <w:kern w:val="0"/>
                <w:sz w:val="18"/>
                <w:szCs w:val="18"/>
              </w:rPr>
              <w:t xml:space="preserve">    马的饲养</w:t>
            </w:r>
          </w:p>
        </w:tc>
        <w:tc>
          <w:tcPr>
            <w:tcW w:w="3784" w:type="dxa"/>
            <w:tcBorders>
              <w:top w:val="nil"/>
              <w:left w:val="nil"/>
              <w:bottom w:val="nil"/>
              <w:right w:val="single" w:color="auto" w:sz="4" w:space="0"/>
            </w:tcBorders>
            <w:shd w:val="clear" w:color="auto" w:fill="auto"/>
            <w:noWrap w:val="0"/>
            <w:vAlign w:val="top"/>
          </w:tcPr>
          <w:p w14:paraId="36EB47C5">
            <w:pPr>
              <w:widowControl/>
              <w:jc w:val="left"/>
              <w:rPr>
                <w:rFonts w:ascii="宋体" w:hAnsi="宋体" w:cs="宋体"/>
                <w:kern w:val="0"/>
                <w:sz w:val="18"/>
                <w:szCs w:val="18"/>
              </w:rPr>
            </w:pPr>
            <w:r>
              <w:rPr>
                <w:rFonts w:hint="eastAsia" w:ascii="宋体" w:hAnsi="宋体" w:cs="宋体"/>
                <w:kern w:val="0"/>
                <w:sz w:val="18"/>
                <w:szCs w:val="18"/>
              </w:rPr>
              <w:t>　</w:t>
            </w:r>
          </w:p>
        </w:tc>
      </w:tr>
      <w:tr w14:paraId="7AEA0E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C93BB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C456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74F4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433AB0">
            <w:pPr>
              <w:widowControl/>
              <w:jc w:val="center"/>
              <w:rPr>
                <w:kern w:val="0"/>
                <w:sz w:val="18"/>
                <w:szCs w:val="18"/>
              </w:rPr>
            </w:pPr>
            <w:r>
              <w:rPr>
                <w:kern w:val="0"/>
                <w:sz w:val="18"/>
                <w:szCs w:val="18"/>
              </w:rPr>
              <w:t>0313</w:t>
            </w:r>
          </w:p>
        </w:tc>
        <w:tc>
          <w:tcPr>
            <w:tcW w:w="3020" w:type="dxa"/>
            <w:tcBorders>
              <w:top w:val="nil"/>
              <w:left w:val="nil"/>
              <w:bottom w:val="nil"/>
              <w:right w:val="single" w:color="auto" w:sz="4" w:space="0"/>
            </w:tcBorders>
            <w:shd w:val="clear" w:color="auto" w:fill="auto"/>
            <w:noWrap w:val="0"/>
            <w:vAlign w:val="top"/>
          </w:tcPr>
          <w:p w14:paraId="37F9B4EC">
            <w:pPr>
              <w:widowControl/>
              <w:jc w:val="left"/>
              <w:rPr>
                <w:rFonts w:ascii="宋体" w:hAnsi="宋体" w:cs="宋体"/>
                <w:kern w:val="0"/>
                <w:sz w:val="18"/>
                <w:szCs w:val="18"/>
              </w:rPr>
            </w:pPr>
            <w:r>
              <w:rPr>
                <w:rFonts w:hint="eastAsia" w:ascii="宋体" w:hAnsi="宋体" w:cs="宋体"/>
                <w:kern w:val="0"/>
                <w:sz w:val="18"/>
                <w:szCs w:val="18"/>
              </w:rPr>
              <w:t xml:space="preserve">    猪的饲养</w:t>
            </w:r>
          </w:p>
        </w:tc>
        <w:tc>
          <w:tcPr>
            <w:tcW w:w="3784" w:type="dxa"/>
            <w:tcBorders>
              <w:top w:val="nil"/>
              <w:left w:val="nil"/>
              <w:bottom w:val="nil"/>
              <w:right w:val="single" w:color="auto" w:sz="4" w:space="0"/>
            </w:tcBorders>
            <w:shd w:val="clear" w:color="auto" w:fill="auto"/>
            <w:noWrap w:val="0"/>
            <w:vAlign w:val="top"/>
          </w:tcPr>
          <w:p w14:paraId="3E948A6F">
            <w:pPr>
              <w:widowControl/>
              <w:jc w:val="left"/>
              <w:rPr>
                <w:rFonts w:ascii="宋体" w:hAnsi="宋体" w:cs="宋体"/>
                <w:kern w:val="0"/>
                <w:sz w:val="18"/>
                <w:szCs w:val="18"/>
              </w:rPr>
            </w:pPr>
            <w:r>
              <w:rPr>
                <w:rFonts w:hint="eastAsia" w:ascii="宋体" w:hAnsi="宋体" w:cs="宋体"/>
                <w:kern w:val="0"/>
                <w:sz w:val="18"/>
                <w:szCs w:val="18"/>
              </w:rPr>
              <w:t>　</w:t>
            </w:r>
          </w:p>
        </w:tc>
      </w:tr>
      <w:tr w14:paraId="64D1C14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8A03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3E87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3C76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563AC1">
            <w:pPr>
              <w:widowControl/>
              <w:jc w:val="center"/>
              <w:rPr>
                <w:kern w:val="0"/>
                <w:sz w:val="18"/>
                <w:szCs w:val="18"/>
              </w:rPr>
            </w:pPr>
            <w:r>
              <w:rPr>
                <w:kern w:val="0"/>
                <w:sz w:val="18"/>
                <w:szCs w:val="18"/>
              </w:rPr>
              <w:t>0314</w:t>
            </w:r>
          </w:p>
        </w:tc>
        <w:tc>
          <w:tcPr>
            <w:tcW w:w="3020" w:type="dxa"/>
            <w:tcBorders>
              <w:top w:val="nil"/>
              <w:left w:val="nil"/>
              <w:bottom w:val="nil"/>
              <w:right w:val="single" w:color="auto" w:sz="4" w:space="0"/>
            </w:tcBorders>
            <w:shd w:val="clear" w:color="auto" w:fill="auto"/>
            <w:noWrap w:val="0"/>
            <w:vAlign w:val="top"/>
          </w:tcPr>
          <w:p w14:paraId="326FCB28">
            <w:pPr>
              <w:widowControl/>
              <w:jc w:val="left"/>
              <w:rPr>
                <w:rFonts w:ascii="宋体" w:hAnsi="宋体" w:cs="宋体"/>
                <w:kern w:val="0"/>
                <w:sz w:val="18"/>
                <w:szCs w:val="18"/>
              </w:rPr>
            </w:pPr>
            <w:r>
              <w:rPr>
                <w:rFonts w:hint="eastAsia" w:ascii="宋体" w:hAnsi="宋体" w:cs="宋体"/>
                <w:kern w:val="0"/>
                <w:sz w:val="18"/>
                <w:szCs w:val="18"/>
              </w:rPr>
              <w:t xml:space="preserve">    羊的饲养</w:t>
            </w:r>
          </w:p>
        </w:tc>
        <w:tc>
          <w:tcPr>
            <w:tcW w:w="3784" w:type="dxa"/>
            <w:tcBorders>
              <w:top w:val="nil"/>
              <w:left w:val="nil"/>
              <w:bottom w:val="nil"/>
              <w:right w:val="single" w:color="auto" w:sz="4" w:space="0"/>
            </w:tcBorders>
            <w:shd w:val="clear" w:color="auto" w:fill="auto"/>
            <w:noWrap w:val="0"/>
            <w:vAlign w:val="top"/>
          </w:tcPr>
          <w:p w14:paraId="4DA102A6">
            <w:pPr>
              <w:widowControl/>
              <w:jc w:val="left"/>
              <w:rPr>
                <w:rFonts w:ascii="宋体" w:hAnsi="宋体" w:cs="宋体"/>
                <w:kern w:val="0"/>
                <w:sz w:val="18"/>
                <w:szCs w:val="18"/>
              </w:rPr>
            </w:pPr>
            <w:r>
              <w:rPr>
                <w:rFonts w:hint="eastAsia" w:ascii="宋体" w:hAnsi="宋体" w:cs="宋体"/>
                <w:kern w:val="0"/>
                <w:sz w:val="18"/>
                <w:szCs w:val="18"/>
              </w:rPr>
              <w:t>　</w:t>
            </w:r>
          </w:p>
        </w:tc>
      </w:tr>
      <w:tr w14:paraId="03A24C7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2AAAA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081E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65BC9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3D2BDC">
            <w:pPr>
              <w:widowControl/>
              <w:jc w:val="center"/>
              <w:rPr>
                <w:kern w:val="0"/>
                <w:sz w:val="18"/>
                <w:szCs w:val="18"/>
              </w:rPr>
            </w:pPr>
            <w:r>
              <w:rPr>
                <w:kern w:val="0"/>
                <w:sz w:val="18"/>
                <w:szCs w:val="18"/>
              </w:rPr>
              <w:t>0315</w:t>
            </w:r>
          </w:p>
        </w:tc>
        <w:tc>
          <w:tcPr>
            <w:tcW w:w="3020" w:type="dxa"/>
            <w:tcBorders>
              <w:top w:val="nil"/>
              <w:left w:val="nil"/>
              <w:bottom w:val="nil"/>
              <w:right w:val="single" w:color="auto" w:sz="4" w:space="0"/>
            </w:tcBorders>
            <w:shd w:val="clear" w:color="auto" w:fill="auto"/>
            <w:noWrap w:val="0"/>
            <w:vAlign w:val="top"/>
          </w:tcPr>
          <w:p w14:paraId="1EC215D9">
            <w:pPr>
              <w:widowControl/>
              <w:jc w:val="left"/>
              <w:rPr>
                <w:rFonts w:ascii="宋体" w:hAnsi="宋体" w:cs="宋体"/>
                <w:kern w:val="0"/>
                <w:sz w:val="18"/>
                <w:szCs w:val="18"/>
              </w:rPr>
            </w:pPr>
            <w:r>
              <w:rPr>
                <w:rFonts w:hint="eastAsia" w:ascii="宋体" w:hAnsi="宋体" w:cs="宋体"/>
                <w:kern w:val="0"/>
                <w:sz w:val="18"/>
                <w:szCs w:val="18"/>
              </w:rPr>
              <w:t xml:space="preserve">    骆驼饲养</w:t>
            </w:r>
          </w:p>
        </w:tc>
        <w:tc>
          <w:tcPr>
            <w:tcW w:w="3784" w:type="dxa"/>
            <w:tcBorders>
              <w:top w:val="nil"/>
              <w:left w:val="nil"/>
              <w:bottom w:val="nil"/>
              <w:right w:val="single" w:color="auto" w:sz="4" w:space="0"/>
            </w:tcBorders>
            <w:shd w:val="clear" w:color="auto" w:fill="auto"/>
            <w:noWrap w:val="0"/>
            <w:vAlign w:val="top"/>
          </w:tcPr>
          <w:p w14:paraId="3703CF88">
            <w:pPr>
              <w:widowControl/>
              <w:jc w:val="left"/>
              <w:rPr>
                <w:rFonts w:ascii="宋体" w:hAnsi="宋体" w:cs="宋体"/>
                <w:kern w:val="0"/>
                <w:sz w:val="18"/>
                <w:szCs w:val="18"/>
              </w:rPr>
            </w:pPr>
            <w:r>
              <w:rPr>
                <w:rFonts w:hint="eastAsia" w:ascii="宋体" w:hAnsi="宋体" w:cs="宋体"/>
                <w:kern w:val="0"/>
                <w:sz w:val="18"/>
                <w:szCs w:val="18"/>
              </w:rPr>
              <w:t>　</w:t>
            </w:r>
          </w:p>
        </w:tc>
      </w:tr>
      <w:tr w14:paraId="427AEB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CD4C0F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DDE5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CE35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09524F">
            <w:pPr>
              <w:widowControl/>
              <w:jc w:val="center"/>
              <w:rPr>
                <w:kern w:val="0"/>
                <w:sz w:val="18"/>
                <w:szCs w:val="18"/>
              </w:rPr>
            </w:pPr>
            <w:r>
              <w:rPr>
                <w:kern w:val="0"/>
                <w:sz w:val="18"/>
                <w:szCs w:val="18"/>
              </w:rPr>
              <w:t>0319</w:t>
            </w:r>
          </w:p>
        </w:tc>
        <w:tc>
          <w:tcPr>
            <w:tcW w:w="3020" w:type="dxa"/>
            <w:tcBorders>
              <w:top w:val="nil"/>
              <w:left w:val="nil"/>
              <w:bottom w:val="nil"/>
              <w:right w:val="single" w:color="auto" w:sz="4" w:space="0"/>
            </w:tcBorders>
            <w:shd w:val="clear" w:color="auto" w:fill="auto"/>
            <w:noWrap w:val="0"/>
            <w:vAlign w:val="top"/>
          </w:tcPr>
          <w:p w14:paraId="2D0FB83B">
            <w:pPr>
              <w:widowControl/>
              <w:jc w:val="left"/>
              <w:rPr>
                <w:rFonts w:ascii="宋体" w:hAnsi="宋体" w:cs="宋体"/>
                <w:kern w:val="0"/>
                <w:sz w:val="18"/>
                <w:szCs w:val="18"/>
              </w:rPr>
            </w:pPr>
            <w:r>
              <w:rPr>
                <w:rFonts w:hint="eastAsia" w:ascii="宋体" w:hAnsi="宋体" w:cs="宋体"/>
                <w:kern w:val="0"/>
                <w:sz w:val="18"/>
                <w:szCs w:val="18"/>
              </w:rPr>
              <w:t xml:space="preserve">    其他牲畜饲养</w:t>
            </w:r>
          </w:p>
        </w:tc>
        <w:tc>
          <w:tcPr>
            <w:tcW w:w="3784" w:type="dxa"/>
            <w:tcBorders>
              <w:top w:val="nil"/>
              <w:left w:val="nil"/>
              <w:bottom w:val="nil"/>
              <w:right w:val="single" w:color="auto" w:sz="4" w:space="0"/>
            </w:tcBorders>
            <w:shd w:val="clear" w:color="auto" w:fill="auto"/>
            <w:noWrap w:val="0"/>
            <w:vAlign w:val="top"/>
          </w:tcPr>
          <w:p w14:paraId="13AC1F2F">
            <w:pPr>
              <w:widowControl/>
              <w:jc w:val="left"/>
              <w:rPr>
                <w:rFonts w:ascii="宋体" w:hAnsi="宋体" w:cs="宋体"/>
                <w:kern w:val="0"/>
                <w:sz w:val="18"/>
                <w:szCs w:val="18"/>
              </w:rPr>
            </w:pPr>
            <w:r>
              <w:rPr>
                <w:rFonts w:hint="eastAsia" w:ascii="宋体" w:hAnsi="宋体" w:cs="宋体"/>
                <w:kern w:val="0"/>
                <w:sz w:val="18"/>
                <w:szCs w:val="18"/>
              </w:rPr>
              <w:t>　</w:t>
            </w:r>
          </w:p>
        </w:tc>
      </w:tr>
      <w:tr w14:paraId="6395F6C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47127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B5C2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2577CA">
            <w:pPr>
              <w:widowControl/>
              <w:jc w:val="center"/>
              <w:rPr>
                <w:kern w:val="0"/>
                <w:sz w:val="18"/>
                <w:szCs w:val="18"/>
              </w:rPr>
            </w:pPr>
            <w:r>
              <w:rPr>
                <w:kern w:val="0"/>
                <w:sz w:val="18"/>
                <w:szCs w:val="18"/>
              </w:rPr>
              <w:t>032</w:t>
            </w:r>
          </w:p>
        </w:tc>
        <w:tc>
          <w:tcPr>
            <w:tcW w:w="638" w:type="dxa"/>
            <w:tcBorders>
              <w:top w:val="nil"/>
              <w:left w:val="nil"/>
              <w:bottom w:val="nil"/>
              <w:right w:val="single" w:color="auto" w:sz="4" w:space="0"/>
            </w:tcBorders>
            <w:shd w:val="clear" w:color="auto" w:fill="auto"/>
            <w:noWrap w:val="0"/>
            <w:vAlign w:val="top"/>
          </w:tcPr>
          <w:p w14:paraId="5D04FFF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F11DCB">
            <w:pPr>
              <w:widowControl/>
              <w:jc w:val="left"/>
              <w:rPr>
                <w:rFonts w:ascii="宋体" w:hAnsi="宋体" w:cs="宋体"/>
                <w:kern w:val="0"/>
                <w:sz w:val="18"/>
                <w:szCs w:val="18"/>
              </w:rPr>
            </w:pPr>
            <w:r>
              <w:rPr>
                <w:rFonts w:hint="eastAsia" w:ascii="宋体" w:hAnsi="宋体" w:cs="宋体"/>
                <w:kern w:val="0"/>
                <w:sz w:val="18"/>
                <w:szCs w:val="18"/>
              </w:rPr>
              <w:t xml:space="preserve">  家禽饲养</w:t>
            </w:r>
          </w:p>
        </w:tc>
        <w:tc>
          <w:tcPr>
            <w:tcW w:w="3784" w:type="dxa"/>
            <w:tcBorders>
              <w:top w:val="nil"/>
              <w:left w:val="nil"/>
              <w:bottom w:val="nil"/>
              <w:right w:val="single" w:color="auto" w:sz="4" w:space="0"/>
            </w:tcBorders>
            <w:shd w:val="clear" w:color="auto" w:fill="auto"/>
            <w:noWrap w:val="0"/>
            <w:vAlign w:val="top"/>
          </w:tcPr>
          <w:p w14:paraId="70DFDEC5">
            <w:pPr>
              <w:widowControl/>
              <w:jc w:val="left"/>
              <w:rPr>
                <w:rFonts w:ascii="宋体" w:hAnsi="宋体" w:cs="宋体"/>
                <w:kern w:val="0"/>
                <w:sz w:val="18"/>
                <w:szCs w:val="18"/>
              </w:rPr>
            </w:pPr>
            <w:r>
              <w:rPr>
                <w:rFonts w:hint="eastAsia" w:ascii="宋体" w:hAnsi="宋体" w:cs="宋体"/>
                <w:kern w:val="0"/>
                <w:sz w:val="18"/>
                <w:szCs w:val="18"/>
              </w:rPr>
              <w:t>　</w:t>
            </w:r>
          </w:p>
        </w:tc>
      </w:tr>
      <w:tr w14:paraId="6A9875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7F15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06B4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9726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6E622">
            <w:pPr>
              <w:widowControl/>
              <w:jc w:val="center"/>
              <w:rPr>
                <w:kern w:val="0"/>
                <w:sz w:val="18"/>
                <w:szCs w:val="18"/>
              </w:rPr>
            </w:pPr>
            <w:r>
              <w:rPr>
                <w:kern w:val="0"/>
                <w:sz w:val="18"/>
                <w:szCs w:val="18"/>
              </w:rPr>
              <w:t>0321</w:t>
            </w:r>
          </w:p>
        </w:tc>
        <w:tc>
          <w:tcPr>
            <w:tcW w:w="3020" w:type="dxa"/>
            <w:tcBorders>
              <w:top w:val="nil"/>
              <w:left w:val="nil"/>
              <w:bottom w:val="nil"/>
              <w:right w:val="single" w:color="auto" w:sz="4" w:space="0"/>
            </w:tcBorders>
            <w:shd w:val="clear" w:color="auto" w:fill="auto"/>
            <w:noWrap w:val="0"/>
            <w:vAlign w:val="top"/>
          </w:tcPr>
          <w:p w14:paraId="1C65104A">
            <w:pPr>
              <w:widowControl/>
              <w:jc w:val="left"/>
              <w:rPr>
                <w:rFonts w:ascii="宋体" w:hAnsi="宋体" w:cs="宋体"/>
                <w:kern w:val="0"/>
                <w:sz w:val="18"/>
                <w:szCs w:val="18"/>
              </w:rPr>
            </w:pPr>
            <w:r>
              <w:rPr>
                <w:rFonts w:hint="eastAsia" w:ascii="宋体" w:hAnsi="宋体" w:cs="宋体"/>
                <w:kern w:val="0"/>
                <w:sz w:val="18"/>
                <w:szCs w:val="18"/>
              </w:rPr>
              <w:t xml:space="preserve">    鸡的饲养</w:t>
            </w:r>
          </w:p>
        </w:tc>
        <w:tc>
          <w:tcPr>
            <w:tcW w:w="3784" w:type="dxa"/>
            <w:tcBorders>
              <w:top w:val="nil"/>
              <w:left w:val="nil"/>
              <w:bottom w:val="nil"/>
              <w:right w:val="single" w:color="auto" w:sz="4" w:space="0"/>
            </w:tcBorders>
            <w:shd w:val="clear" w:color="auto" w:fill="auto"/>
            <w:noWrap w:val="0"/>
            <w:vAlign w:val="top"/>
          </w:tcPr>
          <w:p w14:paraId="26134FC7">
            <w:pPr>
              <w:widowControl/>
              <w:jc w:val="left"/>
              <w:rPr>
                <w:rFonts w:ascii="宋体" w:hAnsi="宋体" w:cs="宋体"/>
                <w:kern w:val="0"/>
                <w:sz w:val="18"/>
                <w:szCs w:val="18"/>
              </w:rPr>
            </w:pPr>
            <w:r>
              <w:rPr>
                <w:rFonts w:hint="eastAsia" w:ascii="宋体" w:hAnsi="宋体" w:cs="宋体"/>
                <w:kern w:val="0"/>
                <w:sz w:val="18"/>
                <w:szCs w:val="18"/>
              </w:rPr>
              <w:t>　</w:t>
            </w:r>
          </w:p>
        </w:tc>
      </w:tr>
      <w:tr w14:paraId="69CA4F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19D1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C6A1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EC39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9A2F58">
            <w:pPr>
              <w:widowControl/>
              <w:jc w:val="center"/>
              <w:rPr>
                <w:kern w:val="0"/>
                <w:sz w:val="18"/>
                <w:szCs w:val="18"/>
              </w:rPr>
            </w:pPr>
            <w:r>
              <w:rPr>
                <w:kern w:val="0"/>
                <w:sz w:val="18"/>
                <w:szCs w:val="18"/>
              </w:rPr>
              <w:t>0322</w:t>
            </w:r>
          </w:p>
        </w:tc>
        <w:tc>
          <w:tcPr>
            <w:tcW w:w="3020" w:type="dxa"/>
            <w:tcBorders>
              <w:top w:val="nil"/>
              <w:left w:val="nil"/>
              <w:bottom w:val="nil"/>
              <w:right w:val="single" w:color="auto" w:sz="4" w:space="0"/>
            </w:tcBorders>
            <w:shd w:val="clear" w:color="auto" w:fill="auto"/>
            <w:noWrap w:val="0"/>
            <w:vAlign w:val="top"/>
          </w:tcPr>
          <w:p w14:paraId="76F7A74C">
            <w:pPr>
              <w:widowControl/>
              <w:jc w:val="left"/>
              <w:rPr>
                <w:rFonts w:ascii="宋体" w:hAnsi="宋体" w:cs="宋体"/>
                <w:kern w:val="0"/>
                <w:sz w:val="18"/>
                <w:szCs w:val="18"/>
              </w:rPr>
            </w:pPr>
            <w:r>
              <w:rPr>
                <w:rFonts w:hint="eastAsia" w:ascii="宋体" w:hAnsi="宋体" w:cs="宋体"/>
                <w:kern w:val="0"/>
                <w:sz w:val="18"/>
                <w:szCs w:val="18"/>
              </w:rPr>
              <w:t xml:space="preserve">    鸭的饲养</w:t>
            </w:r>
          </w:p>
        </w:tc>
        <w:tc>
          <w:tcPr>
            <w:tcW w:w="3784" w:type="dxa"/>
            <w:tcBorders>
              <w:top w:val="nil"/>
              <w:left w:val="nil"/>
              <w:bottom w:val="nil"/>
              <w:right w:val="single" w:color="auto" w:sz="4" w:space="0"/>
            </w:tcBorders>
            <w:shd w:val="clear" w:color="auto" w:fill="auto"/>
            <w:noWrap w:val="0"/>
            <w:vAlign w:val="top"/>
          </w:tcPr>
          <w:p w14:paraId="4D80E256">
            <w:pPr>
              <w:widowControl/>
              <w:jc w:val="left"/>
              <w:rPr>
                <w:rFonts w:ascii="宋体" w:hAnsi="宋体" w:cs="宋体"/>
                <w:kern w:val="0"/>
                <w:sz w:val="18"/>
                <w:szCs w:val="18"/>
              </w:rPr>
            </w:pPr>
            <w:r>
              <w:rPr>
                <w:rFonts w:hint="eastAsia" w:ascii="宋体" w:hAnsi="宋体" w:cs="宋体"/>
                <w:kern w:val="0"/>
                <w:sz w:val="18"/>
                <w:szCs w:val="18"/>
              </w:rPr>
              <w:t>　</w:t>
            </w:r>
          </w:p>
        </w:tc>
      </w:tr>
      <w:tr w14:paraId="4B8F796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2721D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FFE6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5094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75088B">
            <w:pPr>
              <w:widowControl/>
              <w:jc w:val="center"/>
              <w:rPr>
                <w:kern w:val="0"/>
                <w:sz w:val="18"/>
                <w:szCs w:val="18"/>
              </w:rPr>
            </w:pPr>
            <w:r>
              <w:rPr>
                <w:kern w:val="0"/>
                <w:sz w:val="18"/>
                <w:szCs w:val="18"/>
              </w:rPr>
              <w:t>0323</w:t>
            </w:r>
          </w:p>
        </w:tc>
        <w:tc>
          <w:tcPr>
            <w:tcW w:w="3020" w:type="dxa"/>
            <w:tcBorders>
              <w:top w:val="nil"/>
              <w:left w:val="nil"/>
              <w:bottom w:val="nil"/>
              <w:right w:val="single" w:color="auto" w:sz="4" w:space="0"/>
            </w:tcBorders>
            <w:shd w:val="clear" w:color="auto" w:fill="auto"/>
            <w:noWrap w:val="0"/>
            <w:vAlign w:val="top"/>
          </w:tcPr>
          <w:p w14:paraId="17D9D8D8">
            <w:pPr>
              <w:widowControl/>
              <w:jc w:val="left"/>
              <w:rPr>
                <w:rFonts w:ascii="宋体" w:hAnsi="宋体" w:cs="宋体"/>
                <w:kern w:val="0"/>
                <w:sz w:val="18"/>
                <w:szCs w:val="18"/>
              </w:rPr>
            </w:pPr>
            <w:r>
              <w:rPr>
                <w:rFonts w:hint="eastAsia" w:ascii="宋体" w:hAnsi="宋体" w:cs="宋体"/>
                <w:kern w:val="0"/>
                <w:sz w:val="18"/>
                <w:szCs w:val="18"/>
              </w:rPr>
              <w:t xml:space="preserve">    鹅的饲养</w:t>
            </w:r>
          </w:p>
        </w:tc>
        <w:tc>
          <w:tcPr>
            <w:tcW w:w="3784" w:type="dxa"/>
            <w:tcBorders>
              <w:top w:val="nil"/>
              <w:left w:val="nil"/>
              <w:bottom w:val="nil"/>
              <w:right w:val="single" w:color="auto" w:sz="4" w:space="0"/>
            </w:tcBorders>
            <w:shd w:val="clear" w:color="auto" w:fill="auto"/>
            <w:noWrap w:val="0"/>
            <w:vAlign w:val="top"/>
          </w:tcPr>
          <w:p w14:paraId="76437562">
            <w:pPr>
              <w:widowControl/>
              <w:jc w:val="left"/>
              <w:rPr>
                <w:rFonts w:ascii="宋体" w:hAnsi="宋体" w:cs="宋体"/>
                <w:kern w:val="0"/>
                <w:sz w:val="18"/>
                <w:szCs w:val="18"/>
              </w:rPr>
            </w:pPr>
            <w:r>
              <w:rPr>
                <w:rFonts w:hint="eastAsia" w:ascii="宋体" w:hAnsi="宋体" w:cs="宋体"/>
                <w:kern w:val="0"/>
                <w:sz w:val="18"/>
                <w:szCs w:val="18"/>
              </w:rPr>
              <w:t>　</w:t>
            </w:r>
          </w:p>
        </w:tc>
      </w:tr>
      <w:tr w14:paraId="70C20AF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4936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D0C6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BC7F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62A52E">
            <w:pPr>
              <w:widowControl/>
              <w:jc w:val="center"/>
              <w:rPr>
                <w:kern w:val="0"/>
                <w:sz w:val="18"/>
                <w:szCs w:val="18"/>
              </w:rPr>
            </w:pPr>
            <w:r>
              <w:rPr>
                <w:kern w:val="0"/>
                <w:sz w:val="18"/>
                <w:szCs w:val="18"/>
              </w:rPr>
              <w:t>0329</w:t>
            </w:r>
          </w:p>
        </w:tc>
        <w:tc>
          <w:tcPr>
            <w:tcW w:w="3020" w:type="dxa"/>
            <w:tcBorders>
              <w:top w:val="nil"/>
              <w:left w:val="nil"/>
              <w:bottom w:val="nil"/>
              <w:right w:val="single" w:color="auto" w:sz="4" w:space="0"/>
            </w:tcBorders>
            <w:shd w:val="clear" w:color="auto" w:fill="auto"/>
            <w:noWrap w:val="0"/>
            <w:vAlign w:val="top"/>
          </w:tcPr>
          <w:p w14:paraId="4912BCE7">
            <w:pPr>
              <w:widowControl/>
              <w:jc w:val="left"/>
              <w:rPr>
                <w:rFonts w:ascii="宋体" w:hAnsi="宋体" w:cs="宋体"/>
                <w:kern w:val="0"/>
                <w:sz w:val="18"/>
                <w:szCs w:val="18"/>
              </w:rPr>
            </w:pPr>
            <w:r>
              <w:rPr>
                <w:rFonts w:hint="eastAsia" w:ascii="宋体" w:hAnsi="宋体" w:cs="宋体"/>
                <w:kern w:val="0"/>
                <w:sz w:val="18"/>
                <w:szCs w:val="18"/>
              </w:rPr>
              <w:t xml:space="preserve">    其他家禽饲养</w:t>
            </w:r>
          </w:p>
        </w:tc>
        <w:tc>
          <w:tcPr>
            <w:tcW w:w="3784" w:type="dxa"/>
            <w:tcBorders>
              <w:top w:val="nil"/>
              <w:left w:val="nil"/>
              <w:bottom w:val="nil"/>
              <w:right w:val="single" w:color="auto" w:sz="4" w:space="0"/>
            </w:tcBorders>
            <w:shd w:val="clear" w:color="auto" w:fill="auto"/>
            <w:noWrap w:val="0"/>
            <w:vAlign w:val="top"/>
          </w:tcPr>
          <w:p w14:paraId="09FCFCB2">
            <w:pPr>
              <w:widowControl/>
              <w:jc w:val="left"/>
              <w:rPr>
                <w:rFonts w:ascii="宋体" w:hAnsi="宋体" w:cs="宋体"/>
                <w:kern w:val="0"/>
                <w:sz w:val="18"/>
                <w:szCs w:val="18"/>
              </w:rPr>
            </w:pPr>
            <w:r>
              <w:rPr>
                <w:rFonts w:hint="eastAsia" w:ascii="宋体" w:hAnsi="宋体" w:cs="宋体"/>
                <w:kern w:val="0"/>
                <w:sz w:val="18"/>
                <w:szCs w:val="18"/>
              </w:rPr>
              <w:t>　</w:t>
            </w:r>
          </w:p>
        </w:tc>
      </w:tr>
      <w:tr w14:paraId="5A5BC31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357F72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7A3B7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A00510">
            <w:pPr>
              <w:widowControl/>
              <w:jc w:val="center"/>
              <w:rPr>
                <w:kern w:val="0"/>
                <w:sz w:val="18"/>
                <w:szCs w:val="18"/>
              </w:rPr>
            </w:pPr>
            <w:r>
              <w:rPr>
                <w:kern w:val="0"/>
                <w:sz w:val="18"/>
                <w:szCs w:val="18"/>
              </w:rPr>
              <w:t>033</w:t>
            </w:r>
          </w:p>
        </w:tc>
        <w:tc>
          <w:tcPr>
            <w:tcW w:w="638" w:type="dxa"/>
            <w:tcBorders>
              <w:top w:val="nil"/>
              <w:left w:val="nil"/>
              <w:bottom w:val="nil"/>
              <w:right w:val="single" w:color="auto" w:sz="4" w:space="0"/>
            </w:tcBorders>
            <w:shd w:val="clear" w:color="auto" w:fill="auto"/>
            <w:noWrap w:val="0"/>
            <w:vAlign w:val="top"/>
          </w:tcPr>
          <w:p w14:paraId="0B0742B8">
            <w:pPr>
              <w:widowControl/>
              <w:jc w:val="center"/>
              <w:rPr>
                <w:kern w:val="0"/>
                <w:sz w:val="18"/>
                <w:szCs w:val="18"/>
              </w:rPr>
            </w:pPr>
            <w:r>
              <w:rPr>
                <w:kern w:val="0"/>
                <w:sz w:val="18"/>
                <w:szCs w:val="18"/>
              </w:rPr>
              <w:t>0330</w:t>
            </w:r>
          </w:p>
        </w:tc>
        <w:tc>
          <w:tcPr>
            <w:tcW w:w="3020" w:type="dxa"/>
            <w:tcBorders>
              <w:top w:val="nil"/>
              <w:left w:val="nil"/>
              <w:bottom w:val="nil"/>
              <w:right w:val="single" w:color="auto" w:sz="4" w:space="0"/>
            </w:tcBorders>
            <w:shd w:val="clear" w:color="auto" w:fill="auto"/>
            <w:noWrap w:val="0"/>
            <w:vAlign w:val="top"/>
          </w:tcPr>
          <w:p w14:paraId="21F15A2B">
            <w:pPr>
              <w:widowControl/>
              <w:jc w:val="left"/>
              <w:rPr>
                <w:rFonts w:ascii="宋体" w:hAnsi="宋体" w:cs="宋体"/>
                <w:kern w:val="0"/>
                <w:sz w:val="18"/>
                <w:szCs w:val="18"/>
              </w:rPr>
            </w:pPr>
            <w:r>
              <w:rPr>
                <w:rFonts w:hint="eastAsia" w:ascii="宋体" w:hAnsi="宋体" w:cs="宋体"/>
                <w:kern w:val="0"/>
                <w:sz w:val="18"/>
                <w:szCs w:val="18"/>
              </w:rPr>
              <w:t xml:space="preserve">  狩猎和捕捉动物</w:t>
            </w:r>
          </w:p>
        </w:tc>
        <w:tc>
          <w:tcPr>
            <w:tcW w:w="3784" w:type="dxa"/>
            <w:tcBorders>
              <w:top w:val="nil"/>
              <w:left w:val="nil"/>
              <w:bottom w:val="nil"/>
              <w:right w:val="single" w:color="auto" w:sz="4" w:space="0"/>
            </w:tcBorders>
            <w:shd w:val="clear" w:color="auto" w:fill="auto"/>
            <w:noWrap w:val="0"/>
            <w:vAlign w:val="top"/>
          </w:tcPr>
          <w:p w14:paraId="79FB79FD">
            <w:pPr>
              <w:widowControl/>
              <w:jc w:val="left"/>
              <w:rPr>
                <w:rFonts w:ascii="宋体" w:hAnsi="宋体" w:cs="宋体"/>
                <w:kern w:val="0"/>
                <w:sz w:val="18"/>
                <w:szCs w:val="18"/>
              </w:rPr>
            </w:pPr>
            <w:r>
              <w:rPr>
                <w:rFonts w:hint="eastAsia" w:ascii="宋体" w:hAnsi="宋体" w:cs="宋体"/>
                <w:kern w:val="0"/>
                <w:sz w:val="18"/>
                <w:szCs w:val="18"/>
              </w:rPr>
              <w:t xml:space="preserve">  指对各种野生动物的捕捉以及与此相关的活动</w:t>
            </w:r>
          </w:p>
        </w:tc>
      </w:tr>
      <w:tr w14:paraId="52F1690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294C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7057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669CF0">
            <w:pPr>
              <w:widowControl/>
              <w:jc w:val="center"/>
              <w:rPr>
                <w:kern w:val="0"/>
                <w:sz w:val="18"/>
                <w:szCs w:val="18"/>
              </w:rPr>
            </w:pPr>
            <w:r>
              <w:rPr>
                <w:kern w:val="0"/>
                <w:sz w:val="18"/>
                <w:szCs w:val="18"/>
              </w:rPr>
              <w:t>039</w:t>
            </w:r>
          </w:p>
        </w:tc>
        <w:tc>
          <w:tcPr>
            <w:tcW w:w="638" w:type="dxa"/>
            <w:tcBorders>
              <w:top w:val="nil"/>
              <w:left w:val="nil"/>
              <w:bottom w:val="nil"/>
              <w:right w:val="single" w:color="auto" w:sz="4" w:space="0"/>
            </w:tcBorders>
            <w:shd w:val="clear" w:color="auto" w:fill="auto"/>
            <w:noWrap w:val="0"/>
            <w:vAlign w:val="top"/>
          </w:tcPr>
          <w:p w14:paraId="39A693E3">
            <w:pPr>
              <w:widowControl/>
              <w:jc w:val="center"/>
              <w:rPr>
                <w:kern w:val="0"/>
                <w:sz w:val="18"/>
                <w:szCs w:val="18"/>
              </w:rPr>
            </w:pPr>
            <w:r>
              <w:rPr>
                <w:kern w:val="0"/>
                <w:sz w:val="18"/>
                <w:szCs w:val="18"/>
              </w:rPr>
              <w:t>0390</w:t>
            </w:r>
          </w:p>
        </w:tc>
        <w:tc>
          <w:tcPr>
            <w:tcW w:w="3020" w:type="dxa"/>
            <w:tcBorders>
              <w:top w:val="nil"/>
              <w:left w:val="nil"/>
              <w:bottom w:val="nil"/>
              <w:right w:val="single" w:color="auto" w:sz="4" w:space="0"/>
            </w:tcBorders>
            <w:shd w:val="clear" w:color="auto" w:fill="auto"/>
            <w:noWrap w:val="0"/>
            <w:vAlign w:val="top"/>
          </w:tcPr>
          <w:p w14:paraId="7C0BCE02">
            <w:pPr>
              <w:widowControl/>
              <w:jc w:val="left"/>
              <w:rPr>
                <w:rFonts w:ascii="宋体" w:hAnsi="宋体" w:cs="宋体"/>
                <w:kern w:val="0"/>
                <w:sz w:val="18"/>
                <w:szCs w:val="18"/>
              </w:rPr>
            </w:pPr>
            <w:r>
              <w:rPr>
                <w:rFonts w:hint="eastAsia" w:ascii="宋体" w:hAnsi="宋体" w:cs="宋体"/>
                <w:kern w:val="0"/>
                <w:sz w:val="18"/>
                <w:szCs w:val="18"/>
              </w:rPr>
              <w:t xml:space="preserve">  其他畜牧业</w:t>
            </w:r>
          </w:p>
        </w:tc>
        <w:tc>
          <w:tcPr>
            <w:tcW w:w="3784" w:type="dxa"/>
            <w:tcBorders>
              <w:top w:val="nil"/>
              <w:left w:val="nil"/>
              <w:bottom w:val="nil"/>
              <w:right w:val="single" w:color="auto" w:sz="4" w:space="0"/>
            </w:tcBorders>
            <w:shd w:val="clear" w:color="auto" w:fill="auto"/>
            <w:noWrap w:val="0"/>
            <w:vAlign w:val="top"/>
          </w:tcPr>
          <w:p w14:paraId="351E2A60">
            <w:pPr>
              <w:widowControl/>
              <w:jc w:val="left"/>
              <w:rPr>
                <w:rFonts w:ascii="宋体" w:hAnsi="宋体" w:cs="宋体"/>
                <w:kern w:val="0"/>
                <w:sz w:val="18"/>
                <w:szCs w:val="18"/>
              </w:rPr>
            </w:pPr>
            <w:r>
              <w:rPr>
                <w:rFonts w:hint="eastAsia" w:ascii="宋体" w:hAnsi="宋体" w:cs="宋体"/>
                <w:kern w:val="0"/>
                <w:sz w:val="18"/>
                <w:szCs w:val="18"/>
              </w:rPr>
              <w:t>　</w:t>
            </w:r>
          </w:p>
        </w:tc>
      </w:tr>
      <w:tr w14:paraId="6F2F34E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C52AFC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C2C5F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04</w:t>
            </w:r>
          </w:p>
        </w:tc>
        <w:tc>
          <w:tcPr>
            <w:tcW w:w="638" w:type="dxa"/>
            <w:tcBorders>
              <w:top w:val="nil"/>
              <w:left w:val="nil"/>
              <w:bottom w:val="nil"/>
              <w:right w:val="single" w:color="auto" w:sz="4" w:space="0"/>
            </w:tcBorders>
            <w:shd w:val="clear" w:color="auto" w:fill="auto"/>
            <w:noWrap w:val="0"/>
            <w:vAlign w:val="top"/>
          </w:tcPr>
          <w:p w14:paraId="16034F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54684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33018E5">
            <w:pPr>
              <w:widowControl/>
              <w:jc w:val="left"/>
              <w:rPr>
                <w:rFonts w:ascii="宋体" w:hAnsi="宋体" w:cs="宋体"/>
                <w:b/>
                <w:bCs/>
                <w:kern w:val="0"/>
                <w:sz w:val="18"/>
                <w:szCs w:val="18"/>
              </w:rPr>
            </w:pPr>
            <w:r>
              <w:rPr>
                <w:rFonts w:hint="eastAsia" w:ascii="宋体" w:hAnsi="宋体" w:cs="宋体"/>
                <w:b/>
                <w:bCs/>
                <w:kern w:val="0"/>
                <w:sz w:val="18"/>
                <w:szCs w:val="18"/>
              </w:rPr>
              <w:t>渔业</w:t>
            </w:r>
          </w:p>
        </w:tc>
        <w:tc>
          <w:tcPr>
            <w:tcW w:w="3784" w:type="dxa"/>
            <w:tcBorders>
              <w:top w:val="nil"/>
              <w:left w:val="nil"/>
              <w:bottom w:val="nil"/>
              <w:right w:val="single" w:color="auto" w:sz="4" w:space="0"/>
            </w:tcBorders>
            <w:shd w:val="clear" w:color="auto" w:fill="auto"/>
            <w:noWrap w:val="0"/>
            <w:vAlign w:val="top"/>
          </w:tcPr>
          <w:p w14:paraId="2103E203">
            <w:pPr>
              <w:widowControl/>
              <w:jc w:val="left"/>
              <w:rPr>
                <w:rFonts w:ascii="宋体" w:hAnsi="宋体" w:cs="宋体"/>
                <w:kern w:val="0"/>
                <w:sz w:val="18"/>
                <w:szCs w:val="18"/>
              </w:rPr>
            </w:pPr>
            <w:r>
              <w:rPr>
                <w:rFonts w:hint="eastAsia" w:ascii="宋体" w:hAnsi="宋体" w:cs="宋体"/>
                <w:kern w:val="0"/>
                <w:sz w:val="18"/>
                <w:szCs w:val="18"/>
              </w:rPr>
              <w:t>　</w:t>
            </w:r>
          </w:p>
        </w:tc>
      </w:tr>
      <w:tr w14:paraId="69AF343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D6467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B131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FBC400">
            <w:pPr>
              <w:widowControl/>
              <w:jc w:val="center"/>
              <w:rPr>
                <w:kern w:val="0"/>
                <w:sz w:val="18"/>
                <w:szCs w:val="18"/>
              </w:rPr>
            </w:pPr>
            <w:r>
              <w:rPr>
                <w:kern w:val="0"/>
                <w:sz w:val="18"/>
                <w:szCs w:val="18"/>
              </w:rPr>
              <w:t>041</w:t>
            </w:r>
          </w:p>
        </w:tc>
        <w:tc>
          <w:tcPr>
            <w:tcW w:w="638" w:type="dxa"/>
            <w:tcBorders>
              <w:top w:val="nil"/>
              <w:left w:val="nil"/>
              <w:bottom w:val="nil"/>
              <w:right w:val="single" w:color="auto" w:sz="4" w:space="0"/>
            </w:tcBorders>
            <w:shd w:val="clear" w:color="auto" w:fill="auto"/>
            <w:noWrap w:val="0"/>
            <w:vAlign w:val="top"/>
          </w:tcPr>
          <w:p w14:paraId="6E81E3E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D06F074">
            <w:pPr>
              <w:widowControl/>
              <w:jc w:val="left"/>
              <w:rPr>
                <w:rFonts w:ascii="宋体" w:hAnsi="宋体" w:cs="宋体"/>
                <w:kern w:val="0"/>
                <w:sz w:val="18"/>
                <w:szCs w:val="18"/>
              </w:rPr>
            </w:pPr>
            <w:r>
              <w:rPr>
                <w:rFonts w:hint="eastAsia" w:ascii="宋体" w:hAnsi="宋体" w:cs="宋体"/>
                <w:kern w:val="0"/>
                <w:sz w:val="18"/>
                <w:szCs w:val="18"/>
              </w:rPr>
              <w:t xml:space="preserve">  水产养殖</w:t>
            </w:r>
          </w:p>
        </w:tc>
        <w:tc>
          <w:tcPr>
            <w:tcW w:w="3784" w:type="dxa"/>
            <w:tcBorders>
              <w:top w:val="nil"/>
              <w:left w:val="nil"/>
              <w:bottom w:val="nil"/>
              <w:right w:val="single" w:color="auto" w:sz="4" w:space="0"/>
            </w:tcBorders>
            <w:shd w:val="clear" w:color="auto" w:fill="auto"/>
            <w:noWrap w:val="0"/>
            <w:vAlign w:val="top"/>
          </w:tcPr>
          <w:p w14:paraId="2997EBD4">
            <w:pPr>
              <w:widowControl/>
              <w:jc w:val="left"/>
              <w:rPr>
                <w:rFonts w:ascii="宋体" w:hAnsi="宋体" w:cs="宋体"/>
                <w:kern w:val="0"/>
                <w:sz w:val="18"/>
                <w:szCs w:val="18"/>
              </w:rPr>
            </w:pPr>
            <w:r>
              <w:rPr>
                <w:rFonts w:hint="eastAsia" w:ascii="宋体" w:hAnsi="宋体" w:cs="宋体"/>
                <w:kern w:val="0"/>
                <w:sz w:val="18"/>
                <w:szCs w:val="18"/>
              </w:rPr>
              <w:t>　</w:t>
            </w:r>
          </w:p>
        </w:tc>
      </w:tr>
      <w:tr w14:paraId="618E0A5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102B3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1981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2D3A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0C2E15">
            <w:pPr>
              <w:widowControl/>
              <w:jc w:val="center"/>
              <w:rPr>
                <w:kern w:val="0"/>
                <w:sz w:val="18"/>
                <w:szCs w:val="18"/>
              </w:rPr>
            </w:pPr>
            <w:r>
              <w:rPr>
                <w:kern w:val="0"/>
                <w:sz w:val="18"/>
                <w:szCs w:val="18"/>
              </w:rPr>
              <w:t>0411</w:t>
            </w:r>
          </w:p>
        </w:tc>
        <w:tc>
          <w:tcPr>
            <w:tcW w:w="3020" w:type="dxa"/>
            <w:tcBorders>
              <w:top w:val="nil"/>
              <w:left w:val="nil"/>
              <w:bottom w:val="nil"/>
              <w:right w:val="single" w:color="auto" w:sz="4" w:space="0"/>
            </w:tcBorders>
            <w:shd w:val="clear" w:color="auto" w:fill="auto"/>
            <w:noWrap w:val="0"/>
            <w:vAlign w:val="top"/>
          </w:tcPr>
          <w:p w14:paraId="4603338D">
            <w:pPr>
              <w:widowControl/>
              <w:jc w:val="left"/>
              <w:rPr>
                <w:rFonts w:ascii="宋体" w:hAnsi="宋体" w:cs="宋体"/>
                <w:kern w:val="0"/>
                <w:sz w:val="18"/>
                <w:szCs w:val="18"/>
              </w:rPr>
            </w:pPr>
            <w:r>
              <w:rPr>
                <w:rFonts w:hint="eastAsia" w:ascii="宋体" w:hAnsi="宋体" w:cs="宋体"/>
                <w:kern w:val="0"/>
                <w:sz w:val="18"/>
                <w:szCs w:val="18"/>
              </w:rPr>
              <w:t xml:space="preserve">    海水养殖</w:t>
            </w:r>
          </w:p>
        </w:tc>
        <w:tc>
          <w:tcPr>
            <w:tcW w:w="3784" w:type="dxa"/>
            <w:tcBorders>
              <w:top w:val="nil"/>
              <w:left w:val="nil"/>
              <w:bottom w:val="nil"/>
              <w:right w:val="single" w:color="auto" w:sz="4" w:space="0"/>
            </w:tcBorders>
            <w:shd w:val="clear" w:color="auto" w:fill="auto"/>
            <w:noWrap w:val="0"/>
            <w:vAlign w:val="top"/>
          </w:tcPr>
          <w:p w14:paraId="694490A8">
            <w:pPr>
              <w:widowControl/>
              <w:jc w:val="left"/>
              <w:rPr>
                <w:rFonts w:ascii="宋体" w:hAnsi="宋体" w:cs="宋体"/>
                <w:kern w:val="0"/>
                <w:sz w:val="18"/>
                <w:szCs w:val="18"/>
              </w:rPr>
            </w:pPr>
            <w:r>
              <w:rPr>
                <w:rFonts w:hint="eastAsia" w:ascii="宋体" w:hAnsi="宋体" w:cs="宋体"/>
                <w:kern w:val="0"/>
                <w:sz w:val="18"/>
                <w:szCs w:val="18"/>
              </w:rPr>
              <w:t xml:space="preserve">  指利用海水对各种水生动植物的养殖</w:t>
            </w:r>
          </w:p>
        </w:tc>
      </w:tr>
      <w:tr w14:paraId="19AF08B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CCD18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B0B8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1BCF2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9F4DFD">
            <w:pPr>
              <w:widowControl/>
              <w:jc w:val="center"/>
              <w:rPr>
                <w:kern w:val="0"/>
                <w:sz w:val="18"/>
                <w:szCs w:val="18"/>
              </w:rPr>
            </w:pPr>
            <w:r>
              <w:rPr>
                <w:kern w:val="0"/>
                <w:sz w:val="18"/>
                <w:szCs w:val="18"/>
              </w:rPr>
              <w:t>0412</w:t>
            </w:r>
          </w:p>
        </w:tc>
        <w:tc>
          <w:tcPr>
            <w:tcW w:w="3020" w:type="dxa"/>
            <w:tcBorders>
              <w:top w:val="nil"/>
              <w:left w:val="nil"/>
              <w:bottom w:val="nil"/>
              <w:right w:val="single" w:color="auto" w:sz="4" w:space="0"/>
            </w:tcBorders>
            <w:shd w:val="clear" w:color="auto" w:fill="auto"/>
            <w:noWrap w:val="0"/>
            <w:vAlign w:val="top"/>
          </w:tcPr>
          <w:p w14:paraId="66CBDF59">
            <w:pPr>
              <w:widowControl/>
              <w:jc w:val="left"/>
              <w:rPr>
                <w:rFonts w:ascii="宋体" w:hAnsi="宋体" w:cs="宋体"/>
                <w:kern w:val="0"/>
                <w:sz w:val="18"/>
                <w:szCs w:val="18"/>
              </w:rPr>
            </w:pPr>
            <w:r>
              <w:rPr>
                <w:rFonts w:hint="eastAsia" w:ascii="宋体" w:hAnsi="宋体" w:cs="宋体"/>
                <w:kern w:val="0"/>
                <w:sz w:val="18"/>
                <w:szCs w:val="18"/>
              </w:rPr>
              <w:t xml:space="preserve">    内陆养殖</w:t>
            </w:r>
          </w:p>
        </w:tc>
        <w:tc>
          <w:tcPr>
            <w:tcW w:w="3784" w:type="dxa"/>
            <w:tcBorders>
              <w:top w:val="nil"/>
              <w:left w:val="nil"/>
              <w:bottom w:val="nil"/>
              <w:right w:val="single" w:color="auto" w:sz="4" w:space="0"/>
            </w:tcBorders>
            <w:shd w:val="clear" w:color="auto" w:fill="auto"/>
            <w:noWrap w:val="0"/>
            <w:vAlign w:val="top"/>
          </w:tcPr>
          <w:p w14:paraId="3D901EA8">
            <w:pPr>
              <w:widowControl/>
              <w:jc w:val="left"/>
              <w:rPr>
                <w:rFonts w:ascii="宋体" w:hAnsi="宋体" w:cs="宋体"/>
                <w:kern w:val="0"/>
                <w:sz w:val="18"/>
                <w:szCs w:val="18"/>
              </w:rPr>
            </w:pPr>
            <w:r>
              <w:rPr>
                <w:rFonts w:hint="eastAsia" w:ascii="宋体" w:hAnsi="宋体" w:cs="宋体"/>
                <w:kern w:val="0"/>
                <w:sz w:val="18"/>
                <w:szCs w:val="18"/>
              </w:rPr>
              <w:t xml:space="preserve">  指在内陆水域进行的各种水生动植物的养殖</w:t>
            </w:r>
          </w:p>
        </w:tc>
      </w:tr>
      <w:tr w14:paraId="399AD1A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B5B53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C84D1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B16607">
            <w:pPr>
              <w:widowControl/>
              <w:jc w:val="center"/>
              <w:rPr>
                <w:kern w:val="0"/>
                <w:sz w:val="18"/>
                <w:szCs w:val="18"/>
              </w:rPr>
            </w:pPr>
            <w:r>
              <w:rPr>
                <w:kern w:val="0"/>
                <w:sz w:val="18"/>
                <w:szCs w:val="18"/>
              </w:rPr>
              <w:t>042</w:t>
            </w:r>
          </w:p>
        </w:tc>
        <w:tc>
          <w:tcPr>
            <w:tcW w:w="638" w:type="dxa"/>
            <w:tcBorders>
              <w:top w:val="nil"/>
              <w:left w:val="nil"/>
              <w:bottom w:val="nil"/>
              <w:right w:val="single" w:color="auto" w:sz="4" w:space="0"/>
            </w:tcBorders>
            <w:shd w:val="clear" w:color="auto" w:fill="auto"/>
            <w:noWrap w:val="0"/>
            <w:vAlign w:val="top"/>
          </w:tcPr>
          <w:p w14:paraId="24CB4DB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A1E55E1">
            <w:pPr>
              <w:widowControl/>
              <w:jc w:val="left"/>
              <w:rPr>
                <w:rFonts w:ascii="宋体" w:hAnsi="宋体" w:cs="宋体"/>
                <w:kern w:val="0"/>
                <w:sz w:val="18"/>
                <w:szCs w:val="18"/>
              </w:rPr>
            </w:pPr>
            <w:r>
              <w:rPr>
                <w:rFonts w:hint="eastAsia" w:ascii="宋体" w:hAnsi="宋体" w:cs="宋体"/>
                <w:kern w:val="0"/>
                <w:sz w:val="18"/>
                <w:szCs w:val="18"/>
              </w:rPr>
              <w:t xml:space="preserve">  水产捕捞</w:t>
            </w:r>
          </w:p>
        </w:tc>
        <w:tc>
          <w:tcPr>
            <w:tcW w:w="3784" w:type="dxa"/>
            <w:tcBorders>
              <w:top w:val="nil"/>
              <w:left w:val="nil"/>
              <w:bottom w:val="nil"/>
              <w:right w:val="single" w:color="auto" w:sz="4" w:space="0"/>
            </w:tcBorders>
            <w:shd w:val="clear" w:color="auto" w:fill="auto"/>
            <w:noWrap w:val="0"/>
            <w:vAlign w:val="top"/>
          </w:tcPr>
          <w:p w14:paraId="68C450A0">
            <w:pPr>
              <w:widowControl/>
              <w:jc w:val="left"/>
              <w:rPr>
                <w:rFonts w:ascii="宋体" w:hAnsi="宋体" w:cs="宋体"/>
                <w:kern w:val="0"/>
                <w:sz w:val="18"/>
                <w:szCs w:val="18"/>
              </w:rPr>
            </w:pPr>
            <w:r>
              <w:rPr>
                <w:rFonts w:hint="eastAsia" w:ascii="宋体" w:hAnsi="宋体" w:cs="宋体"/>
                <w:kern w:val="0"/>
                <w:sz w:val="18"/>
                <w:szCs w:val="18"/>
              </w:rPr>
              <w:t>　</w:t>
            </w:r>
          </w:p>
        </w:tc>
      </w:tr>
      <w:tr w14:paraId="4B11472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107653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3442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FC4C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29A620">
            <w:pPr>
              <w:widowControl/>
              <w:jc w:val="center"/>
              <w:rPr>
                <w:kern w:val="0"/>
                <w:sz w:val="18"/>
                <w:szCs w:val="18"/>
              </w:rPr>
            </w:pPr>
            <w:r>
              <w:rPr>
                <w:kern w:val="0"/>
                <w:sz w:val="18"/>
                <w:szCs w:val="18"/>
              </w:rPr>
              <w:t>0421</w:t>
            </w:r>
          </w:p>
        </w:tc>
        <w:tc>
          <w:tcPr>
            <w:tcW w:w="3020" w:type="dxa"/>
            <w:tcBorders>
              <w:top w:val="nil"/>
              <w:left w:val="nil"/>
              <w:bottom w:val="nil"/>
              <w:right w:val="single" w:color="auto" w:sz="4" w:space="0"/>
            </w:tcBorders>
            <w:shd w:val="clear" w:color="auto" w:fill="auto"/>
            <w:noWrap w:val="0"/>
            <w:vAlign w:val="top"/>
          </w:tcPr>
          <w:p w14:paraId="1DD5CAB7">
            <w:pPr>
              <w:widowControl/>
              <w:jc w:val="left"/>
              <w:rPr>
                <w:rFonts w:ascii="宋体" w:hAnsi="宋体" w:cs="宋体"/>
                <w:kern w:val="0"/>
                <w:sz w:val="18"/>
                <w:szCs w:val="18"/>
              </w:rPr>
            </w:pPr>
            <w:r>
              <w:rPr>
                <w:rFonts w:hint="eastAsia" w:ascii="宋体" w:hAnsi="宋体" w:cs="宋体"/>
                <w:kern w:val="0"/>
                <w:sz w:val="18"/>
                <w:szCs w:val="18"/>
              </w:rPr>
              <w:t xml:space="preserve">    海水捕捞</w:t>
            </w:r>
          </w:p>
        </w:tc>
        <w:tc>
          <w:tcPr>
            <w:tcW w:w="3784" w:type="dxa"/>
            <w:tcBorders>
              <w:top w:val="nil"/>
              <w:left w:val="nil"/>
              <w:bottom w:val="nil"/>
              <w:right w:val="single" w:color="auto" w:sz="4" w:space="0"/>
            </w:tcBorders>
            <w:shd w:val="clear" w:color="auto" w:fill="auto"/>
            <w:noWrap w:val="0"/>
            <w:vAlign w:val="top"/>
          </w:tcPr>
          <w:p w14:paraId="2601D357">
            <w:pPr>
              <w:widowControl/>
              <w:jc w:val="left"/>
              <w:rPr>
                <w:rFonts w:ascii="宋体" w:hAnsi="宋体" w:cs="宋体"/>
                <w:kern w:val="0"/>
                <w:sz w:val="18"/>
                <w:szCs w:val="18"/>
              </w:rPr>
            </w:pPr>
            <w:r>
              <w:rPr>
                <w:rFonts w:hint="eastAsia" w:ascii="宋体" w:hAnsi="宋体" w:cs="宋体"/>
                <w:kern w:val="0"/>
                <w:sz w:val="18"/>
                <w:szCs w:val="18"/>
              </w:rPr>
              <w:t xml:space="preserve">  指在海洋中对各种天然水生动植物的捕捞</w:t>
            </w:r>
          </w:p>
        </w:tc>
      </w:tr>
      <w:tr w14:paraId="6CDFF21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48C3D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B6287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40B5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F4005A">
            <w:pPr>
              <w:widowControl/>
              <w:jc w:val="center"/>
              <w:rPr>
                <w:kern w:val="0"/>
                <w:sz w:val="18"/>
                <w:szCs w:val="18"/>
              </w:rPr>
            </w:pPr>
            <w:r>
              <w:rPr>
                <w:kern w:val="0"/>
                <w:sz w:val="18"/>
                <w:szCs w:val="18"/>
              </w:rPr>
              <w:t>0422</w:t>
            </w:r>
          </w:p>
        </w:tc>
        <w:tc>
          <w:tcPr>
            <w:tcW w:w="3020" w:type="dxa"/>
            <w:tcBorders>
              <w:top w:val="nil"/>
              <w:left w:val="nil"/>
              <w:bottom w:val="nil"/>
              <w:right w:val="single" w:color="auto" w:sz="4" w:space="0"/>
            </w:tcBorders>
            <w:shd w:val="clear" w:color="auto" w:fill="auto"/>
            <w:noWrap w:val="0"/>
            <w:vAlign w:val="top"/>
          </w:tcPr>
          <w:p w14:paraId="0AA5CEC6">
            <w:pPr>
              <w:widowControl/>
              <w:jc w:val="left"/>
              <w:rPr>
                <w:rFonts w:ascii="宋体" w:hAnsi="宋体" w:cs="宋体"/>
                <w:kern w:val="0"/>
                <w:sz w:val="18"/>
                <w:szCs w:val="18"/>
              </w:rPr>
            </w:pPr>
            <w:r>
              <w:rPr>
                <w:rFonts w:hint="eastAsia" w:ascii="宋体" w:hAnsi="宋体" w:cs="宋体"/>
                <w:kern w:val="0"/>
                <w:sz w:val="18"/>
                <w:szCs w:val="18"/>
              </w:rPr>
              <w:t xml:space="preserve">    内陆捕捞</w:t>
            </w:r>
          </w:p>
        </w:tc>
        <w:tc>
          <w:tcPr>
            <w:tcW w:w="3784" w:type="dxa"/>
            <w:tcBorders>
              <w:top w:val="nil"/>
              <w:left w:val="nil"/>
              <w:bottom w:val="nil"/>
              <w:right w:val="single" w:color="auto" w:sz="4" w:space="0"/>
            </w:tcBorders>
            <w:shd w:val="clear" w:color="auto" w:fill="auto"/>
            <w:noWrap w:val="0"/>
            <w:vAlign w:val="top"/>
          </w:tcPr>
          <w:p w14:paraId="3774A969">
            <w:pPr>
              <w:widowControl/>
              <w:jc w:val="left"/>
              <w:rPr>
                <w:rFonts w:ascii="宋体" w:hAnsi="宋体" w:cs="宋体"/>
                <w:kern w:val="0"/>
                <w:sz w:val="18"/>
                <w:szCs w:val="18"/>
              </w:rPr>
            </w:pPr>
            <w:r>
              <w:rPr>
                <w:rFonts w:hint="eastAsia" w:ascii="宋体" w:hAnsi="宋体" w:cs="宋体"/>
                <w:kern w:val="0"/>
                <w:sz w:val="18"/>
                <w:szCs w:val="18"/>
              </w:rPr>
              <w:t xml:space="preserve">  指在内陆水域对各种天然水生动植物的捕捞</w:t>
            </w:r>
          </w:p>
        </w:tc>
      </w:tr>
      <w:tr w14:paraId="16B72F2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FB07F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E9B0EE">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05</w:t>
            </w:r>
          </w:p>
        </w:tc>
        <w:tc>
          <w:tcPr>
            <w:tcW w:w="638" w:type="dxa"/>
            <w:tcBorders>
              <w:top w:val="nil"/>
              <w:left w:val="nil"/>
              <w:bottom w:val="nil"/>
              <w:right w:val="single" w:color="auto" w:sz="4" w:space="0"/>
            </w:tcBorders>
            <w:shd w:val="clear" w:color="auto" w:fill="auto"/>
            <w:noWrap w:val="0"/>
            <w:vAlign w:val="top"/>
          </w:tcPr>
          <w:p w14:paraId="1D9F30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7569C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7D04DFF">
            <w:pPr>
              <w:widowControl/>
              <w:jc w:val="left"/>
              <w:rPr>
                <w:rFonts w:ascii="宋体" w:hAnsi="宋体" w:cs="宋体"/>
                <w:b/>
                <w:bCs/>
                <w:kern w:val="0"/>
                <w:sz w:val="18"/>
                <w:szCs w:val="18"/>
              </w:rPr>
            </w:pPr>
            <w:r>
              <w:rPr>
                <w:rFonts w:hint="eastAsia" w:ascii="宋体" w:hAnsi="宋体" w:cs="宋体"/>
                <w:b/>
                <w:bCs/>
                <w:kern w:val="0"/>
                <w:sz w:val="18"/>
                <w:szCs w:val="18"/>
              </w:rPr>
              <w:t>农、林、牧、渔服务业</w:t>
            </w:r>
          </w:p>
        </w:tc>
        <w:tc>
          <w:tcPr>
            <w:tcW w:w="3784" w:type="dxa"/>
            <w:tcBorders>
              <w:top w:val="nil"/>
              <w:left w:val="nil"/>
              <w:bottom w:val="nil"/>
              <w:right w:val="single" w:color="auto" w:sz="4" w:space="0"/>
            </w:tcBorders>
            <w:shd w:val="clear" w:color="auto" w:fill="auto"/>
            <w:noWrap w:val="0"/>
            <w:vAlign w:val="top"/>
          </w:tcPr>
          <w:p w14:paraId="1DC55528">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FDBDCF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CFF85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9485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DB2871">
            <w:pPr>
              <w:widowControl/>
              <w:jc w:val="center"/>
              <w:rPr>
                <w:kern w:val="0"/>
                <w:sz w:val="18"/>
                <w:szCs w:val="18"/>
              </w:rPr>
            </w:pPr>
            <w:r>
              <w:rPr>
                <w:kern w:val="0"/>
                <w:sz w:val="18"/>
                <w:szCs w:val="18"/>
              </w:rPr>
              <w:t>051</w:t>
            </w:r>
          </w:p>
        </w:tc>
        <w:tc>
          <w:tcPr>
            <w:tcW w:w="638" w:type="dxa"/>
            <w:tcBorders>
              <w:top w:val="nil"/>
              <w:left w:val="nil"/>
              <w:bottom w:val="nil"/>
              <w:right w:val="single" w:color="auto" w:sz="4" w:space="0"/>
            </w:tcBorders>
            <w:shd w:val="clear" w:color="auto" w:fill="auto"/>
            <w:noWrap w:val="0"/>
            <w:vAlign w:val="top"/>
          </w:tcPr>
          <w:p w14:paraId="00718B2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09A9337">
            <w:pPr>
              <w:widowControl/>
              <w:jc w:val="left"/>
              <w:rPr>
                <w:rFonts w:ascii="宋体" w:hAnsi="宋体" w:cs="宋体"/>
                <w:kern w:val="0"/>
                <w:sz w:val="18"/>
                <w:szCs w:val="18"/>
              </w:rPr>
            </w:pPr>
            <w:r>
              <w:rPr>
                <w:rFonts w:hint="eastAsia" w:ascii="宋体" w:hAnsi="宋体" w:cs="宋体"/>
                <w:kern w:val="0"/>
                <w:sz w:val="18"/>
                <w:szCs w:val="18"/>
              </w:rPr>
              <w:t xml:space="preserve">  农业服务业</w:t>
            </w:r>
          </w:p>
        </w:tc>
        <w:tc>
          <w:tcPr>
            <w:tcW w:w="3784" w:type="dxa"/>
            <w:tcBorders>
              <w:top w:val="nil"/>
              <w:left w:val="nil"/>
              <w:bottom w:val="nil"/>
              <w:right w:val="single" w:color="auto" w:sz="4" w:space="0"/>
            </w:tcBorders>
            <w:shd w:val="clear" w:color="auto" w:fill="auto"/>
            <w:noWrap w:val="0"/>
            <w:vAlign w:val="top"/>
          </w:tcPr>
          <w:p w14:paraId="753E20C7">
            <w:pPr>
              <w:widowControl/>
              <w:jc w:val="left"/>
              <w:rPr>
                <w:rFonts w:ascii="宋体" w:hAnsi="宋体" w:cs="宋体"/>
                <w:kern w:val="0"/>
                <w:sz w:val="18"/>
                <w:szCs w:val="18"/>
              </w:rPr>
            </w:pPr>
            <w:r>
              <w:rPr>
                <w:rFonts w:hint="eastAsia" w:ascii="宋体" w:hAnsi="宋体" w:cs="宋体"/>
                <w:kern w:val="0"/>
                <w:sz w:val="18"/>
                <w:szCs w:val="18"/>
              </w:rPr>
              <w:t xml:space="preserve">  指对农业生产活动进行的各种支持性服务，但不包括各种科学技术和专业技术服务</w:t>
            </w:r>
          </w:p>
        </w:tc>
      </w:tr>
      <w:tr w14:paraId="1402608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EA2032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99374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79D79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9DFC63">
            <w:pPr>
              <w:widowControl/>
              <w:jc w:val="center"/>
              <w:rPr>
                <w:kern w:val="0"/>
                <w:sz w:val="18"/>
                <w:szCs w:val="18"/>
              </w:rPr>
            </w:pPr>
            <w:r>
              <w:rPr>
                <w:kern w:val="0"/>
                <w:sz w:val="18"/>
                <w:szCs w:val="18"/>
              </w:rPr>
              <w:t>0511</w:t>
            </w:r>
          </w:p>
        </w:tc>
        <w:tc>
          <w:tcPr>
            <w:tcW w:w="3020" w:type="dxa"/>
            <w:tcBorders>
              <w:top w:val="nil"/>
              <w:left w:val="nil"/>
              <w:bottom w:val="nil"/>
              <w:right w:val="single" w:color="auto" w:sz="4" w:space="0"/>
            </w:tcBorders>
            <w:shd w:val="clear" w:color="auto" w:fill="auto"/>
            <w:noWrap w:val="0"/>
            <w:vAlign w:val="top"/>
          </w:tcPr>
          <w:p w14:paraId="30BA7852">
            <w:pPr>
              <w:widowControl/>
              <w:jc w:val="left"/>
              <w:rPr>
                <w:rFonts w:ascii="宋体" w:hAnsi="宋体" w:cs="宋体"/>
                <w:kern w:val="0"/>
                <w:sz w:val="18"/>
                <w:szCs w:val="18"/>
              </w:rPr>
            </w:pPr>
            <w:r>
              <w:rPr>
                <w:rFonts w:hint="eastAsia" w:ascii="宋体" w:hAnsi="宋体" w:cs="宋体"/>
                <w:kern w:val="0"/>
                <w:sz w:val="18"/>
                <w:szCs w:val="18"/>
              </w:rPr>
              <w:t xml:space="preserve">    农业机械服务</w:t>
            </w:r>
          </w:p>
        </w:tc>
        <w:tc>
          <w:tcPr>
            <w:tcW w:w="3784" w:type="dxa"/>
            <w:tcBorders>
              <w:top w:val="nil"/>
              <w:left w:val="nil"/>
              <w:bottom w:val="nil"/>
              <w:right w:val="single" w:color="auto" w:sz="4" w:space="0"/>
            </w:tcBorders>
            <w:shd w:val="clear" w:color="auto" w:fill="auto"/>
            <w:noWrap w:val="0"/>
            <w:vAlign w:val="top"/>
          </w:tcPr>
          <w:p w14:paraId="1E37A618">
            <w:pPr>
              <w:widowControl/>
              <w:jc w:val="left"/>
              <w:rPr>
                <w:rFonts w:ascii="宋体" w:hAnsi="宋体" w:cs="宋体"/>
                <w:kern w:val="0"/>
                <w:sz w:val="18"/>
                <w:szCs w:val="18"/>
              </w:rPr>
            </w:pPr>
            <w:r>
              <w:rPr>
                <w:rFonts w:hint="eastAsia" w:ascii="宋体" w:hAnsi="宋体" w:cs="宋体"/>
                <w:kern w:val="0"/>
                <w:sz w:val="18"/>
                <w:szCs w:val="18"/>
              </w:rPr>
              <w:t xml:space="preserve">  指为农业生产提供农业机械并配备操作人员的活动</w:t>
            </w:r>
          </w:p>
        </w:tc>
      </w:tr>
      <w:tr w14:paraId="00CC525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E7AE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6B01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D53E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9B8CCB">
            <w:pPr>
              <w:widowControl/>
              <w:jc w:val="center"/>
              <w:rPr>
                <w:kern w:val="0"/>
                <w:sz w:val="18"/>
                <w:szCs w:val="18"/>
              </w:rPr>
            </w:pPr>
            <w:r>
              <w:rPr>
                <w:kern w:val="0"/>
                <w:sz w:val="18"/>
                <w:szCs w:val="18"/>
              </w:rPr>
              <w:t>0512</w:t>
            </w:r>
          </w:p>
        </w:tc>
        <w:tc>
          <w:tcPr>
            <w:tcW w:w="3020" w:type="dxa"/>
            <w:tcBorders>
              <w:top w:val="nil"/>
              <w:left w:val="nil"/>
              <w:bottom w:val="nil"/>
              <w:right w:val="single" w:color="auto" w:sz="4" w:space="0"/>
            </w:tcBorders>
            <w:shd w:val="clear" w:color="auto" w:fill="auto"/>
            <w:noWrap w:val="0"/>
            <w:vAlign w:val="top"/>
          </w:tcPr>
          <w:p w14:paraId="6FA4AB36">
            <w:pPr>
              <w:widowControl/>
              <w:jc w:val="left"/>
              <w:rPr>
                <w:rFonts w:ascii="宋体" w:hAnsi="宋体" w:cs="宋体"/>
                <w:kern w:val="0"/>
                <w:sz w:val="18"/>
                <w:szCs w:val="18"/>
              </w:rPr>
            </w:pPr>
            <w:r>
              <w:rPr>
                <w:rFonts w:hint="eastAsia" w:ascii="宋体" w:hAnsi="宋体" w:cs="宋体"/>
                <w:kern w:val="0"/>
                <w:sz w:val="18"/>
                <w:szCs w:val="18"/>
              </w:rPr>
              <w:t xml:space="preserve">    灌溉服务</w:t>
            </w:r>
          </w:p>
        </w:tc>
        <w:tc>
          <w:tcPr>
            <w:tcW w:w="3784" w:type="dxa"/>
            <w:tcBorders>
              <w:top w:val="nil"/>
              <w:left w:val="nil"/>
              <w:bottom w:val="nil"/>
              <w:right w:val="single" w:color="auto" w:sz="4" w:space="0"/>
            </w:tcBorders>
            <w:shd w:val="clear" w:color="auto" w:fill="auto"/>
            <w:noWrap w:val="0"/>
            <w:vAlign w:val="top"/>
          </w:tcPr>
          <w:p w14:paraId="3D9AB3B7">
            <w:pPr>
              <w:widowControl/>
              <w:jc w:val="left"/>
              <w:rPr>
                <w:rFonts w:ascii="宋体" w:hAnsi="宋体" w:cs="宋体"/>
                <w:kern w:val="0"/>
                <w:sz w:val="18"/>
                <w:szCs w:val="18"/>
              </w:rPr>
            </w:pPr>
            <w:r>
              <w:rPr>
                <w:rFonts w:hint="eastAsia" w:ascii="宋体" w:hAnsi="宋体" w:cs="宋体"/>
                <w:kern w:val="0"/>
                <w:sz w:val="18"/>
                <w:szCs w:val="18"/>
              </w:rPr>
              <w:t xml:space="preserve">  指对农业生产灌溉系统的经营与管理</w:t>
            </w:r>
          </w:p>
        </w:tc>
      </w:tr>
      <w:tr w14:paraId="0AE1D107">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3C925C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13A4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0578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5FCF79">
            <w:pPr>
              <w:widowControl/>
              <w:jc w:val="center"/>
              <w:rPr>
                <w:kern w:val="0"/>
                <w:sz w:val="18"/>
                <w:szCs w:val="18"/>
              </w:rPr>
            </w:pPr>
            <w:r>
              <w:rPr>
                <w:kern w:val="0"/>
                <w:sz w:val="18"/>
                <w:szCs w:val="18"/>
              </w:rPr>
              <w:t>0513</w:t>
            </w:r>
          </w:p>
        </w:tc>
        <w:tc>
          <w:tcPr>
            <w:tcW w:w="3020" w:type="dxa"/>
            <w:tcBorders>
              <w:top w:val="nil"/>
              <w:left w:val="nil"/>
              <w:bottom w:val="nil"/>
              <w:right w:val="single" w:color="auto" w:sz="4" w:space="0"/>
            </w:tcBorders>
            <w:shd w:val="clear" w:color="auto" w:fill="auto"/>
            <w:noWrap w:val="0"/>
            <w:vAlign w:val="top"/>
          </w:tcPr>
          <w:p w14:paraId="6873017A">
            <w:pPr>
              <w:widowControl/>
              <w:jc w:val="left"/>
              <w:rPr>
                <w:rFonts w:ascii="宋体" w:hAnsi="宋体" w:cs="宋体"/>
                <w:kern w:val="0"/>
                <w:sz w:val="18"/>
                <w:szCs w:val="18"/>
              </w:rPr>
            </w:pPr>
            <w:r>
              <w:rPr>
                <w:rFonts w:hint="eastAsia" w:ascii="宋体" w:hAnsi="宋体" w:cs="宋体"/>
                <w:kern w:val="0"/>
                <w:sz w:val="18"/>
                <w:szCs w:val="18"/>
              </w:rPr>
              <w:t xml:space="preserve">    农产品初加工服务</w:t>
            </w:r>
          </w:p>
        </w:tc>
        <w:tc>
          <w:tcPr>
            <w:tcW w:w="3784" w:type="dxa"/>
            <w:tcBorders>
              <w:top w:val="nil"/>
              <w:left w:val="nil"/>
              <w:bottom w:val="nil"/>
              <w:right w:val="single" w:color="auto" w:sz="4" w:space="0"/>
            </w:tcBorders>
            <w:shd w:val="clear" w:color="auto" w:fill="auto"/>
            <w:noWrap w:val="0"/>
            <w:vAlign w:val="top"/>
          </w:tcPr>
          <w:p w14:paraId="1C586AC8">
            <w:pPr>
              <w:widowControl/>
              <w:jc w:val="left"/>
              <w:rPr>
                <w:rFonts w:ascii="宋体" w:hAnsi="宋体" w:cs="宋体"/>
                <w:kern w:val="0"/>
                <w:sz w:val="18"/>
                <w:szCs w:val="18"/>
              </w:rPr>
            </w:pPr>
            <w:r>
              <w:rPr>
                <w:rFonts w:hint="eastAsia" w:ascii="宋体" w:hAnsi="宋体" w:cs="宋体"/>
                <w:kern w:val="0"/>
                <w:sz w:val="18"/>
                <w:szCs w:val="18"/>
              </w:rPr>
              <w:t xml:space="preserve">  指对各种农产品（包括天然橡胶、纺织纤维原料）进行脱水、凝固、去籽、净化、分类、晒干、剥皮、初烤、沤软或大批包装以提供初级市场的服务，以及其他农产品的初加工；其中棉花等纺织纤维原料加工指对棉纤维、短绒剥离后的棉籽以及棉花秸秆、铃壳等副产品的综合加工和利用活动</w:t>
            </w:r>
          </w:p>
        </w:tc>
      </w:tr>
      <w:tr w14:paraId="6CD1070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47BD8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C417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9EC4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6C8E1F">
            <w:pPr>
              <w:widowControl/>
              <w:jc w:val="center"/>
              <w:rPr>
                <w:kern w:val="0"/>
                <w:sz w:val="18"/>
                <w:szCs w:val="18"/>
              </w:rPr>
            </w:pPr>
            <w:r>
              <w:rPr>
                <w:kern w:val="0"/>
                <w:sz w:val="18"/>
                <w:szCs w:val="18"/>
              </w:rPr>
              <w:t>0519</w:t>
            </w:r>
          </w:p>
        </w:tc>
        <w:tc>
          <w:tcPr>
            <w:tcW w:w="3020" w:type="dxa"/>
            <w:tcBorders>
              <w:top w:val="nil"/>
              <w:left w:val="nil"/>
              <w:bottom w:val="nil"/>
              <w:right w:val="single" w:color="auto" w:sz="4" w:space="0"/>
            </w:tcBorders>
            <w:shd w:val="clear" w:color="auto" w:fill="auto"/>
            <w:noWrap w:val="0"/>
            <w:vAlign w:val="top"/>
          </w:tcPr>
          <w:p w14:paraId="558003DF">
            <w:pPr>
              <w:widowControl/>
              <w:jc w:val="left"/>
              <w:rPr>
                <w:rFonts w:ascii="宋体" w:hAnsi="宋体" w:cs="宋体"/>
                <w:kern w:val="0"/>
                <w:sz w:val="18"/>
                <w:szCs w:val="18"/>
              </w:rPr>
            </w:pPr>
            <w:r>
              <w:rPr>
                <w:rFonts w:hint="eastAsia" w:ascii="宋体" w:hAnsi="宋体" w:cs="宋体"/>
                <w:kern w:val="0"/>
                <w:sz w:val="18"/>
                <w:szCs w:val="18"/>
              </w:rPr>
              <w:t xml:space="preserve">    其他农业服务</w:t>
            </w:r>
          </w:p>
        </w:tc>
        <w:tc>
          <w:tcPr>
            <w:tcW w:w="3784" w:type="dxa"/>
            <w:tcBorders>
              <w:top w:val="nil"/>
              <w:left w:val="nil"/>
              <w:bottom w:val="nil"/>
              <w:right w:val="single" w:color="auto" w:sz="4" w:space="0"/>
            </w:tcBorders>
            <w:shd w:val="clear" w:color="auto" w:fill="auto"/>
            <w:noWrap w:val="0"/>
            <w:vAlign w:val="top"/>
          </w:tcPr>
          <w:p w14:paraId="38A00D70">
            <w:pPr>
              <w:widowControl/>
              <w:jc w:val="left"/>
              <w:rPr>
                <w:rFonts w:ascii="宋体" w:hAnsi="宋体" w:cs="宋体"/>
                <w:kern w:val="0"/>
                <w:sz w:val="18"/>
                <w:szCs w:val="18"/>
              </w:rPr>
            </w:pPr>
            <w:r>
              <w:rPr>
                <w:rFonts w:hint="eastAsia" w:ascii="宋体" w:hAnsi="宋体" w:cs="宋体"/>
                <w:kern w:val="0"/>
                <w:sz w:val="18"/>
                <w:szCs w:val="18"/>
              </w:rPr>
              <w:t xml:space="preserve">  指防止病虫害的活动，以及其他未列明的农业服务</w:t>
            </w:r>
          </w:p>
        </w:tc>
      </w:tr>
      <w:tr w14:paraId="6CA8BD1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41C8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026A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24FB4E">
            <w:pPr>
              <w:widowControl/>
              <w:jc w:val="center"/>
              <w:rPr>
                <w:kern w:val="0"/>
                <w:sz w:val="18"/>
                <w:szCs w:val="18"/>
              </w:rPr>
            </w:pPr>
            <w:r>
              <w:rPr>
                <w:kern w:val="0"/>
                <w:sz w:val="18"/>
                <w:szCs w:val="18"/>
              </w:rPr>
              <w:t>052</w:t>
            </w:r>
          </w:p>
        </w:tc>
        <w:tc>
          <w:tcPr>
            <w:tcW w:w="638" w:type="dxa"/>
            <w:tcBorders>
              <w:top w:val="nil"/>
              <w:left w:val="nil"/>
              <w:bottom w:val="nil"/>
              <w:right w:val="single" w:color="auto" w:sz="4" w:space="0"/>
            </w:tcBorders>
            <w:shd w:val="clear" w:color="auto" w:fill="auto"/>
            <w:noWrap w:val="0"/>
            <w:vAlign w:val="top"/>
          </w:tcPr>
          <w:p w14:paraId="76BDAC2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00D761B">
            <w:pPr>
              <w:widowControl/>
              <w:jc w:val="left"/>
              <w:rPr>
                <w:rFonts w:ascii="宋体" w:hAnsi="宋体" w:cs="宋体"/>
                <w:kern w:val="0"/>
                <w:sz w:val="18"/>
                <w:szCs w:val="18"/>
              </w:rPr>
            </w:pPr>
            <w:r>
              <w:rPr>
                <w:rFonts w:hint="eastAsia" w:ascii="宋体" w:hAnsi="宋体" w:cs="宋体"/>
                <w:kern w:val="0"/>
                <w:sz w:val="18"/>
                <w:szCs w:val="18"/>
              </w:rPr>
              <w:t xml:space="preserve">  林业服务业</w:t>
            </w:r>
          </w:p>
        </w:tc>
        <w:tc>
          <w:tcPr>
            <w:tcW w:w="3784" w:type="dxa"/>
            <w:tcBorders>
              <w:top w:val="nil"/>
              <w:left w:val="nil"/>
              <w:bottom w:val="nil"/>
              <w:right w:val="single" w:color="auto" w:sz="4" w:space="0"/>
            </w:tcBorders>
            <w:shd w:val="clear" w:color="auto" w:fill="auto"/>
            <w:noWrap w:val="0"/>
            <w:vAlign w:val="top"/>
          </w:tcPr>
          <w:p w14:paraId="1D11BCBC">
            <w:pPr>
              <w:widowControl/>
              <w:jc w:val="left"/>
              <w:rPr>
                <w:rFonts w:ascii="宋体" w:hAnsi="宋体" w:cs="宋体"/>
                <w:kern w:val="0"/>
                <w:sz w:val="18"/>
                <w:szCs w:val="18"/>
              </w:rPr>
            </w:pPr>
            <w:r>
              <w:rPr>
                <w:rFonts w:hint="eastAsia" w:ascii="宋体" w:hAnsi="宋体" w:cs="宋体"/>
                <w:kern w:val="0"/>
                <w:sz w:val="18"/>
                <w:szCs w:val="18"/>
              </w:rPr>
              <w:t xml:space="preserve">  指为林业生产服务的病虫害的防治、林地防火等各种辅助性活动</w:t>
            </w:r>
          </w:p>
        </w:tc>
      </w:tr>
      <w:tr w14:paraId="03BCF96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4F6F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0A57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E205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A5D6DB">
            <w:pPr>
              <w:widowControl/>
              <w:jc w:val="center"/>
              <w:rPr>
                <w:kern w:val="0"/>
                <w:sz w:val="18"/>
                <w:szCs w:val="18"/>
              </w:rPr>
            </w:pPr>
            <w:r>
              <w:rPr>
                <w:kern w:val="0"/>
                <w:sz w:val="18"/>
                <w:szCs w:val="18"/>
              </w:rPr>
              <w:t>0521</w:t>
            </w:r>
          </w:p>
        </w:tc>
        <w:tc>
          <w:tcPr>
            <w:tcW w:w="3020" w:type="dxa"/>
            <w:tcBorders>
              <w:top w:val="nil"/>
              <w:left w:val="nil"/>
              <w:bottom w:val="nil"/>
              <w:right w:val="single" w:color="auto" w:sz="4" w:space="0"/>
            </w:tcBorders>
            <w:shd w:val="clear" w:color="auto" w:fill="auto"/>
            <w:noWrap w:val="0"/>
            <w:vAlign w:val="top"/>
          </w:tcPr>
          <w:p w14:paraId="10B27324">
            <w:pPr>
              <w:widowControl/>
              <w:jc w:val="left"/>
              <w:rPr>
                <w:rFonts w:ascii="宋体" w:hAnsi="宋体" w:cs="宋体"/>
                <w:kern w:val="0"/>
                <w:sz w:val="18"/>
                <w:szCs w:val="18"/>
              </w:rPr>
            </w:pPr>
            <w:r>
              <w:rPr>
                <w:rFonts w:hint="eastAsia" w:ascii="宋体" w:hAnsi="宋体" w:cs="宋体"/>
                <w:kern w:val="0"/>
                <w:sz w:val="18"/>
                <w:szCs w:val="18"/>
              </w:rPr>
              <w:t xml:space="preserve">    林业有害生物防治服务</w:t>
            </w:r>
          </w:p>
        </w:tc>
        <w:tc>
          <w:tcPr>
            <w:tcW w:w="3784" w:type="dxa"/>
            <w:tcBorders>
              <w:top w:val="nil"/>
              <w:left w:val="nil"/>
              <w:bottom w:val="nil"/>
              <w:right w:val="single" w:color="auto" w:sz="4" w:space="0"/>
            </w:tcBorders>
            <w:shd w:val="clear" w:color="auto" w:fill="auto"/>
            <w:noWrap w:val="0"/>
            <w:vAlign w:val="top"/>
          </w:tcPr>
          <w:p w14:paraId="151E5663">
            <w:pPr>
              <w:widowControl/>
              <w:jc w:val="left"/>
              <w:rPr>
                <w:rFonts w:ascii="宋体" w:hAnsi="宋体" w:cs="宋体"/>
                <w:kern w:val="0"/>
                <w:sz w:val="18"/>
                <w:szCs w:val="18"/>
              </w:rPr>
            </w:pPr>
            <w:r>
              <w:rPr>
                <w:rFonts w:hint="eastAsia" w:ascii="宋体" w:hAnsi="宋体" w:cs="宋体"/>
                <w:kern w:val="0"/>
                <w:sz w:val="18"/>
                <w:szCs w:val="18"/>
              </w:rPr>
              <w:t>　</w:t>
            </w:r>
          </w:p>
        </w:tc>
      </w:tr>
      <w:tr w14:paraId="0FECEF4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16F94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8A52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6CE1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9A8E66">
            <w:pPr>
              <w:widowControl/>
              <w:jc w:val="center"/>
              <w:rPr>
                <w:kern w:val="0"/>
                <w:sz w:val="18"/>
                <w:szCs w:val="18"/>
              </w:rPr>
            </w:pPr>
            <w:r>
              <w:rPr>
                <w:kern w:val="0"/>
                <w:sz w:val="18"/>
                <w:szCs w:val="18"/>
              </w:rPr>
              <w:t>0522</w:t>
            </w:r>
          </w:p>
        </w:tc>
        <w:tc>
          <w:tcPr>
            <w:tcW w:w="3020" w:type="dxa"/>
            <w:tcBorders>
              <w:top w:val="nil"/>
              <w:left w:val="nil"/>
              <w:bottom w:val="nil"/>
              <w:right w:val="single" w:color="auto" w:sz="4" w:space="0"/>
            </w:tcBorders>
            <w:shd w:val="clear" w:color="auto" w:fill="auto"/>
            <w:noWrap w:val="0"/>
            <w:vAlign w:val="top"/>
          </w:tcPr>
          <w:p w14:paraId="45AD0E28">
            <w:pPr>
              <w:widowControl/>
              <w:jc w:val="left"/>
              <w:rPr>
                <w:rFonts w:ascii="宋体" w:hAnsi="宋体" w:cs="宋体"/>
                <w:kern w:val="0"/>
                <w:sz w:val="18"/>
                <w:szCs w:val="18"/>
              </w:rPr>
            </w:pPr>
            <w:r>
              <w:rPr>
                <w:rFonts w:hint="eastAsia" w:ascii="宋体" w:hAnsi="宋体" w:cs="宋体"/>
                <w:kern w:val="0"/>
                <w:sz w:val="18"/>
                <w:szCs w:val="18"/>
              </w:rPr>
              <w:t xml:space="preserve">    森林防火服务</w:t>
            </w:r>
          </w:p>
        </w:tc>
        <w:tc>
          <w:tcPr>
            <w:tcW w:w="3784" w:type="dxa"/>
            <w:tcBorders>
              <w:top w:val="nil"/>
              <w:left w:val="nil"/>
              <w:bottom w:val="nil"/>
              <w:right w:val="single" w:color="auto" w:sz="4" w:space="0"/>
            </w:tcBorders>
            <w:shd w:val="clear" w:color="auto" w:fill="auto"/>
            <w:noWrap w:val="0"/>
            <w:vAlign w:val="top"/>
          </w:tcPr>
          <w:p w14:paraId="1DA8C6F6">
            <w:pPr>
              <w:widowControl/>
              <w:jc w:val="left"/>
              <w:rPr>
                <w:rFonts w:ascii="宋体" w:hAnsi="宋体" w:cs="宋体"/>
                <w:kern w:val="0"/>
                <w:sz w:val="18"/>
                <w:szCs w:val="18"/>
              </w:rPr>
            </w:pPr>
            <w:r>
              <w:rPr>
                <w:rFonts w:hint="eastAsia" w:ascii="宋体" w:hAnsi="宋体" w:cs="宋体"/>
                <w:kern w:val="0"/>
                <w:sz w:val="18"/>
                <w:szCs w:val="18"/>
              </w:rPr>
              <w:t>　</w:t>
            </w:r>
          </w:p>
        </w:tc>
      </w:tr>
      <w:tr w14:paraId="3C3CE5D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AC3BB1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8DF6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505D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8369F2">
            <w:pPr>
              <w:widowControl/>
              <w:jc w:val="center"/>
              <w:rPr>
                <w:kern w:val="0"/>
                <w:sz w:val="18"/>
                <w:szCs w:val="18"/>
              </w:rPr>
            </w:pPr>
            <w:r>
              <w:rPr>
                <w:kern w:val="0"/>
                <w:sz w:val="18"/>
                <w:szCs w:val="18"/>
              </w:rPr>
              <w:t>0523</w:t>
            </w:r>
          </w:p>
        </w:tc>
        <w:tc>
          <w:tcPr>
            <w:tcW w:w="3020" w:type="dxa"/>
            <w:tcBorders>
              <w:top w:val="nil"/>
              <w:left w:val="nil"/>
              <w:bottom w:val="nil"/>
              <w:right w:val="single" w:color="auto" w:sz="4" w:space="0"/>
            </w:tcBorders>
            <w:shd w:val="clear" w:color="auto" w:fill="auto"/>
            <w:noWrap w:val="0"/>
            <w:vAlign w:val="top"/>
          </w:tcPr>
          <w:p w14:paraId="0E9F5668">
            <w:pPr>
              <w:widowControl/>
              <w:jc w:val="left"/>
              <w:rPr>
                <w:rFonts w:ascii="宋体" w:hAnsi="宋体" w:cs="宋体"/>
                <w:kern w:val="0"/>
                <w:sz w:val="18"/>
                <w:szCs w:val="18"/>
              </w:rPr>
            </w:pPr>
            <w:r>
              <w:rPr>
                <w:rFonts w:hint="eastAsia" w:ascii="宋体" w:hAnsi="宋体" w:cs="宋体"/>
                <w:kern w:val="0"/>
                <w:sz w:val="18"/>
                <w:szCs w:val="18"/>
              </w:rPr>
              <w:t xml:space="preserve">    林产品初级加工服务</w:t>
            </w:r>
          </w:p>
        </w:tc>
        <w:tc>
          <w:tcPr>
            <w:tcW w:w="3784" w:type="dxa"/>
            <w:tcBorders>
              <w:top w:val="nil"/>
              <w:left w:val="nil"/>
              <w:bottom w:val="nil"/>
              <w:right w:val="single" w:color="auto" w:sz="4" w:space="0"/>
            </w:tcBorders>
            <w:shd w:val="clear" w:color="auto" w:fill="auto"/>
            <w:noWrap w:val="0"/>
            <w:vAlign w:val="top"/>
          </w:tcPr>
          <w:p w14:paraId="2E8F0036">
            <w:pPr>
              <w:widowControl/>
              <w:jc w:val="left"/>
              <w:rPr>
                <w:rFonts w:ascii="宋体" w:hAnsi="宋体" w:cs="宋体"/>
                <w:kern w:val="0"/>
                <w:sz w:val="18"/>
                <w:szCs w:val="18"/>
              </w:rPr>
            </w:pPr>
            <w:r>
              <w:rPr>
                <w:rFonts w:hint="eastAsia" w:ascii="宋体" w:hAnsi="宋体" w:cs="宋体"/>
                <w:kern w:val="0"/>
                <w:sz w:val="18"/>
                <w:szCs w:val="18"/>
              </w:rPr>
              <w:t xml:space="preserve">  指对各种林产品进行去皮、打枝或去料、净化、初包装提供至贮木场或初级市场的服务</w:t>
            </w:r>
          </w:p>
        </w:tc>
      </w:tr>
      <w:tr w14:paraId="67CFEC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F556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CE59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5E43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C465CA">
            <w:pPr>
              <w:widowControl/>
              <w:jc w:val="center"/>
              <w:rPr>
                <w:kern w:val="0"/>
                <w:sz w:val="18"/>
                <w:szCs w:val="18"/>
              </w:rPr>
            </w:pPr>
            <w:r>
              <w:rPr>
                <w:kern w:val="0"/>
                <w:sz w:val="18"/>
                <w:szCs w:val="18"/>
              </w:rPr>
              <w:t>0529</w:t>
            </w:r>
          </w:p>
        </w:tc>
        <w:tc>
          <w:tcPr>
            <w:tcW w:w="3020" w:type="dxa"/>
            <w:tcBorders>
              <w:top w:val="nil"/>
              <w:left w:val="nil"/>
              <w:bottom w:val="nil"/>
              <w:right w:val="single" w:color="auto" w:sz="4" w:space="0"/>
            </w:tcBorders>
            <w:shd w:val="clear" w:color="auto" w:fill="auto"/>
            <w:noWrap w:val="0"/>
            <w:vAlign w:val="top"/>
          </w:tcPr>
          <w:p w14:paraId="673B44B8">
            <w:pPr>
              <w:widowControl/>
              <w:jc w:val="left"/>
              <w:rPr>
                <w:rFonts w:ascii="宋体" w:hAnsi="宋体" w:cs="宋体"/>
                <w:kern w:val="0"/>
                <w:sz w:val="18"/>
                <w:szCs w:val="18"/>
              </w:rPr>
            </w:pPr>
            <w:r>
              <w:rPr>
                <w:rFonts w:hint="eastAsia" w:ascii="宋体" w:hAnsi="宋体" w:cs="宋体"/>
                <w:kern w:val="0"/>
                <w:sz w:val="18"/>
                <w:szCs w:val="18"/>
              </w:rPr>
              <w:t xml:space="preserve">    其他林业服务</w:t>
            </w:r>
          </w:p>
        </w:tc>
        <w:tc>
          <w:tcPr>
            <w:tcW w:w="3784" w:type="dxa"/>
            <w:tcBorders>
              <w:top w:val="nil"/>
              <w:left w:val="nil"/>
              <w:bottom w:val="nil"/>
              <w:right w:val="single" w:color="auto" w:sz="4" w:space="0"/>
            </w:tcBorders>
            <w:shd w:val="clear" w:color="auto" w:fill="auto"/>
            <w:noWrap w:val="0"/>
            <w:vAlign w:val="top"/>
          </w:tcPr>
          <w:p w14:paraId="31EAC1B8">
            <w:pPr>
              <w:widowControl/>
              <w:jc w:val="left"/>
              <w:rPr>
                <w:rFonts w:ascii="宋体" w:hAnsi="宋体" w:cs="宋体"/>
                <w:kern w:val="0"/>
                <w:sz w:val="18"/>
                <w:szCs w:val="18"/>
              </w:rPr>
            </w:pPr>
            <w:r>
              <w:rPr>
                <w:rFonts w:hint="eastAsia" w:ascii="宋体" w:hAnsi="宋体" w:cs="宋体"/>
                <w:kern w:val="0"/>
                <w:sz w:val="18"/>
                <w:szCs w:val="18"/>
              </w:rPr>
              <w:t>　</w:t>
            </w:r>
          </w:p>
        </w:tc>
      </w:tr>
      <w:tr w14:paraId="7061A72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6003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C328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3DE86B">
            <w:pPr>
              <w:widowControl/>
              <w:jc w:val="center"/>
              <w:rPr>
                <w:kern w:val="0"/>
                <w:sz w:val="18"/>
                <w:szCs w:val="18"/>
              </w:rPr>
            </w:pPr>
            <w:r>
              <w:rPr>
                <w:kern w:val="0"/>
                <w:sz w:val="18"/>
                <w:szCs w:val="18"/>
              </w:rPr>
              <w:t>053</w:t>
            </w:r>
          </w:p>
        </w:tc>
        <w:tc>
          <w:tcPr>
            <w:tcW w:w="638" w:type="dxa"/>
            <w:tcBorders>
              <w:top w:val="nil"/>
              <w:left w:val="nil"/>
              <w:bottom w:val="nil"/>
              <w:right w:val="single" w:color="auto" w:sz="4" w:space="0"/>
            </w:tcBorders>
            <w:shd w:val="clear" w:color="auto" w:fill="auto"/>
            <w:noWrap w:val="0"/>
            <w:vAlign w:val="top"/>
          </w:tcPr>
          <w:p w14:paraId="2B657E7B">
            <w:pPr>
              <w:widowControl/>
              <w:jc w:val="center"/>
              <w:rPr>
                <w:kern w:val="0"/>
                <w:sz w:val="18"/>
                <w:szCs w:val="18"/>
              </w:rPr>
            </w:pPr>
            <w:r>
              <w:rPr>
                <w:kern w:val="0"/>
                <w:sz w:val="18"/>
                <w:szCs w:val="18"/>
              </w:rPr>
              <w:t>0530</w:t>
            </w:r>
          </w:p>
        </w:tc>
        <w:tc>
          <w:tcPr>
            <w:tcW w:w="3020" w:type="dxa"/>
            <w:tcBorders>
              <w:top w:val="nil"/>
              <w:left w:val="nil"/>
              <w:bottom w:val="nil"/>
              <w:right w:val="single" w:color="auto" w:sz="4" w:space="0"/>
            </w:tcBorders>
            <w:shd w:val="clear" w:color="auto" w:fill="auto"/>
            <w:noWrap w:val="0"/>
            <w:vAlign w:val="top"/>
          </w:tcPr>
          <w:p w14:paraId="64DEC78A">
            <w:pPr>
              <w:widowControl/>
              <w:jc w:val="left"/>
              <w:rPr>
                <w:rFonts w:ascii="宋体" w:hAnsi="宋体" w:cs="宋体"/>
                <w:kern w:val="0"/>
                <w:sz w:val="18"/>
                <w:szCs w:val="18"/>
              </w:rPr>
            </w:pPr>
            <w:r>
              <w:rPr>
                <w:rFonts w:hint="eastAsia" w:ascii="宋体" w:hAnsi="宋体" w:cs="宋体"/>
                <w:kern w:val="0"/>
                <w:sz w:val="18"/>
                <w:szCs w:val="18"/>
              </w:rPr>
              <w:t xml:space="preserve">  畜牧服务业</w:t>
            </w:r>
          </w:p>
        </w:tc>
        <w:tc>
          <w:tcPr>
            <w:tcW w:w="3784" w:type="dxa"/>
            <w:tcBorders>
              <w:top w:val="nil"/>
              <w:left w:val="nil"/>
              <w:bottom w:val="nil"/>
              <w:right w:val="single" w:color="auto" w:sz="4" w:space="0"/>
            </w:tcBorders>
            <w:shd w:val="clear" w:color="auto" w:fill="auto"/>
            <w:noWrap w:val="0"/>
            <w:vAlign w:val="top"/>
          </w:tcPr>
          <w:p w14:paraId="489824EF">
            <w:pPr>
              <w:widowControl/>
              <w:jc w:val="left"/>
              <w:rPr>
                <w:rFonts w:ascii="宋体" w:hAnsi="宋体" w:cs="宋体"/>
                <w:kern w:val="0"/>
                <w:sz w:val="18"/>
                <w:szCs w:val="18"/>
              </w:rPr>
            </w:pPr>
            <w:r>
              <w:rPr>
                <w:rFonts w:hint="eastAsia" w:ascii="宋体" w:hAnsi="宋体" w:cs="宋体"/>
                <w:kern w:val="0"/>
                <w:sz w:val="18"/>
                <w:szCs w:val="18"/>
              </w:rPr>
              <w:t xml:space="preserve">  指提供牲畜繁殖、圈舍清理、畜产品生产和初级加工等服务</w:t>
            </w:r>
          </w:p>
        </w:tc>
      </w:tr>
      <w:tr w14:paraId="5CFF042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BADEE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7963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F32254">
            <w:pPr>
              <w:widowControl/>
              <w:jc w:val="center"/>
              <w:rPr>
                <w:kern w:val="0"/>
                <w:sz w:val="18"/>
                <w:szCs w:val="18"/>
              </w:rPr>
            </w:pPr>
            <w:r>
              <w:rPr>
                <w:kern w:val="0"/>
                <w:sz w:val="18"/>
                <w:szCs w:val="18"/>
              </w:rPr>
              <w:t>054</w:t>
            </w:r>
          </w:p>
        </w:tc>
        <w:tc>
          <w:tcPr>
            <w:tcW w:w="638" w:type="dxa"/>
            <w:tcBorders>
              <w:top w:val="nil"/>
              <w:left w:val="nil"/>
              <w:bottom w:val="nil"/>
              <w:right w:val="single" w:color="auto" w:sz="4" w:space="0"/>
            </w:tcBorders>
            <w:shd w:val="clear" w:color="auto" w:fill="auto"/>
            <w:noWrap w:val="0"/>
            <w:vAlign w:val="top"/>
          </w:tcPr>
          <w:p w14:paraId="7EF4F9B3">
            <w:pPr>
              <w:widowControl/>
              <w:jc w:val="center"/>
              <w:rPr>
                <w:kern w:val="0"/>
                <w:sz w:val="18"/>
                <w:szCs w:val="18"/>
              </w:rPr>
            </w:pPr>
            <w:r>
              <w:rPr>
                <w:kern w:val="0"/>
                <w:sz w:val="18"/>
                <w:szCs w:val="18"/>
              </w:rPr>
              <w:t>0540</w:t>
            </w:r>
          </w:p>
        </w:tc>
        <w:tc>
          <w:tcPr>
            <w:tcW w:w="3020" w:type="dxa"/>
            <w:tcBorders>
              <w:top w:val="nil"/>
              <w:left w:val="nil"/>
              <w:bottom w:val="nil"/>
              <w:right w:val="single" w:color="auto" w:sz="4" w:space="0"/>
            </w:tcBorders>
            <w:shd w:val="clear" w:color="auto" w:fill="auto"/>
            <w:noWrap w:val="0"/>
            <w:vAlign w:val="top"/>
          </w:tcPr>
          <w:p w14:paraId="39F8E9EC">
            <w:pPr>
              <w:widowControl/>
              <w:jc w:val="left"/>
              <w:rPr>
                <w:rFonts w:ascii="宋体" w:hAnsi="宋体" w:cs="宋体"/>
                <w:kern w:val="0"/>
                <w:sz w:val="18"/>
                <w:szCs w:val="18"/>
              </w:rPr>
            </w:pPr>
            <w:r>
              <w:rPr>
                <w:rFonts w:hint="eastAsia" w:ascii="宋体" w:hAnsi="宋体" w:cs="宋体"/>
                <w:kern w:val="0"/>
                <w:sz w:val="18"/>
                <w:szCs w:val="18"/>
              </w:rPr>
              <w:t xml:space="preserve">  渔业服务业</w:t>
            </w:r>
          </w:p>
        </w:tc>
        <w:tc>
          <w:tcPr>
            <w:tcW w:w="3784" w:type="dxa"/>
            <w:tcBorders>
              <w:top w:val="nil"/>
              <w:left w:val="nil"/>
              <w:bottom w:val="nil"/>
              <w:right w:val="single" w:color="auto" w:sz="4" w:space="0"/>
            </w:tcBorders>
            <w:shd w:val="clear" w:color="auto" w:fill="auto"/>
            <w:noWrap w:val="0"/>
            <w:vAlign w:val="top"/>
          </w:tcPr>
          <w:p w14:paraId="19BE37B5">
            <w:pPr>
              <w:widowControl/>
              <w:jc w:val="left"/>
              <w:rPr>
                <w:rFonts w:ascii="宋体" w:hAnsi="宋体" w:cs="宋体"/>
                <w:kern w:val="0"/>
                <w:sz w:val="18"/>
                <w:szCs w:val="18"/>
              </w:rPr>
            </w:pPr>
            <w:r>
              <w:rPr>
                <w:rFonts w:hint="eastAsia" w:ascii="宋体" w:hAnsi="宋体" w:cs="宋体"/>
                <w:kern w:val="0"/>
                <w:sz w:val="18"/>
                <w:szCs w:val="18"/>
              </w:rPr>
              <w:t xml:space="preserve">  指对渔业生产活动进行的各种支持性服务，包括鱼苗及鱼种场、水产良种场和水产增殖场等进行的活动</w:t>
            </w:r>
          </w:p>
        </w:tc>
      </w:tr>
      <w:tr w14:paraId="519C4B90">
        <w:tblPrEx>
          <w:tblCellMar>
            <w:top w:w="0" w:type="dxa"/>
            <w:left w:w="108" w:type="dxa"/>
            <w:bottom w:w="0" w:type="dxa"/>
            <w:right w:w="108" w:type="dxa"/>
          </w:tblCellMar>
        </w:tblPrEx>
        <w:trPr>
          <w:trHeight w:val="1800" w:hRule="atLeast"/>
        </w:trPr>
        <w:tc>
          <w:tcPr>
            <w:tcW w:w="638" w:type="dxa"/>
            <w:tcBorders>
              <w:top w:val="nil"/>
              <w:left w:val="single" w:color="auto" w:sz="4" w:space="0"/>
              <w:bottom w:val="nil"/>
              <w:right w:val="single" w:color="auto" w:sz="4" w:space="0"/>
            </w:tcBorders>
            <w:shd w:val="clear" w:color="auto" w:fill="auto"/>
            <w:noWrap w:val="0"/>
            <w:vAlign w:val="top"/>
          </w:tcPr>
          <w:p w14:paraId="7EF43C22">
            <w:pPr>
              <w:widowControl/>
              <w:jc w:val="center"/>
              <w:rPr>
                <w:b/>
                <w:bCs/>
                <w:kern w:val="0"/>
                <w:sz w:val="18"/>
                <w:szCs w:val="18"/>
              </w:rPr>
            </w:pPr>
            <w:r>
              <w:rPr>
                <w:b/>
                <w:bCs/>
                <w:kern w:val="0"/>
                <w:sz w:val="18"/>
                <w:szCs w:val="18"/>
              </w:rPr>
              <w:t>B</w:t>
            </w:r>
          </w:p>
        </w:tc>
        <w:tc>
          <w:tcPr>
            <w:tcW w:w="638" w:type="dxa"/>
            <w:tcBorders>
              <w:top w:val="nil"/>
              <w:left w:val="nil"/>
              <w:bottom w:val="nil"/>
              <w:right w:val="single" w:color="auto" w:sz="4" w:space="0"/>
            </w:tcBorders>
            <w:shd w:val="clear" w:color="auto" w:fill="auto"/>
            <w:noWrap w:val="0"/>
            <w:vAlign w:val="top"/>
          </w:tcPr>
          <w:p w14:paraId="4DD12F4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97AD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603F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52009F3">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采矿业</w:t>
            </w:r>
          </w:p>
        </w:tc>
        <w:tc>
          <w:tcPr>
            <w:tcW w:w="3784" w:type="dxa"/>
            <w:tcBorders>
              <w:top w:val="nil"/>
              <w:left w:val="nil"/>
              <w:bottom w:val="nil"/>
              <w:right w:val="single" w:color="auto" w:sz="4" w:space="0"/>
            </w:tcBorders>
            <w:shd w:val="clear" w:color="auto" w:fill="auto"/>
            <w:noWrap w:val="0"/>
            <w:vAlign w:val="top"/>
          </w:tcPr>
          <w:p w14:paraId="210F050E">
            <w:pPr>
              <w:widowControl/>
              <w:jc w:val="left"/>
              <w:rPr>
                <w:rFonts w:ascii="宋体" w:hAnsi="宋体" w:cs="宋体"/>
                <w:kern w:val="0"/>
                <w:sz w:val="18"/>
                <w:szCs w:val="18"/>
              </w:rPr>
            </w:pPr>
            <w:r>
              <w:rPr>
                <w:rFonts w:hint="eastAsia" w:ascii="宋体" w:hAnsi="宋体" w:cs="宋体"/>
                <w:kern w:val="0"/>
                <w:sz w:val="18"/>
                <w:szCs w:val="18"/>
              </w:rPr>
              <w:t xml:space="preserve">  本类包括06～12大类，采矿业指对固体（如煤和矿物）、液体（如原油）或气体（如天然气）等自然产生的矿物的采掘；包括地下或地上采掘、矿井的运行，以及一般在矿址或矿址附近从事的旨在加工原材料的所有辅助性工作，例如碾磨、选矿和处理，均属本类活动；还包括使原料得以销售所需的准备工作；不包括水的蓄集、净化和分配，以及地质勘查、建筑工程活动</w:t>
            </w:r>
          </w:p>
        </w:tc>
      </w:tr>
      <w:tr w14:paraId="41903B5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D5550F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7E2CF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06</w:t>
            </w:r>
          </w:p>
        </w:tc>
        <w:tc>
          <w:tcPr>
            <w:tcW w:w="638" w:type="dxa"/>
            <w:tcBorders>
              <w:top w:val="nil"/>
              <w:left w:val="nil"/>
              <w:bottom w:val="nil"/>
              <w:right w:val="single" w:color="auto" w:sz="4" w:space="0"/>
            </w:tcBorders>
            <w:shd w:val="clear" w:color="auto" w:fill="auto"/>
            <w:noWrap w:val="0"/>
            <w:vAlign w:val="top"/>
          </w:tcPr>
          <w:p w14:paraId="171A22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CA66F0">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C407C2B">
            <w:pPr>
              <w:widowControl/>
              <w:jc w:val="left"/>
              <w:rPr>
                <w:rFonts w:ascii="宋体" w:hAnsi="宋体" w:cs="宋体"/>
                <w:b/>
                <w:bCs/>
                <w:kern w:val="0"/>
                <w:sz w:val="18"/>
                <w:szCs w:val="18"/>
              </w:rPr>
            </w:pPr>
            <w:r>
              <w:rPr>
                <w:rFonts w:hint="eastAsia" w:ascii="宋体" w:hAnsi="宋体" w:cs="宋体"/>
                <w:b/>
                <w:bCs/>
                <w:kern w:val="0"/>
                <w:sz w:val="18"/>
                <w:szCs w:val="18"/>
              </w:rPr>
              <w:t>煤炭开采和洗选业</w:t>
            </w:r>
          </w:p>
        </w:tc>
        <w:tc>
          <w:tcPr>
            <w:tcW w:w="3784" w:type="dxa"/>
            <w:tcBorders>
              <w:top w:val="nil"/>
              <w:left w:val="nil"/>
              <w:bottom w:val="nil"/>
              <w:right w:val="single" w:color="auto" w:sz="4" w:space="0"/>
            </w:tcBorders>
            <w:shd w:val="clear" w:color="auto" w:fill="auto"/>
            <w:noWrap w:val="0"/>
            <w:vAlign w:val="top"/>
          </w:tcPr>
          <w:p w14:paraId="018E5B5B">
            <w:pPr>
              <w:widowControl/>
              <w:jc w:val="left"/>
              <w:rPr>
                <w:rFonts w:ascii="宋体" w:hAnsi="宋体" w:cs="宋体"/>
                <w:kern w:val="0"/>
                <w:sz w:val="18"/>
                <w:szCs w:val="18"/>
              </w:rPr>
            </w:pPr>
            <w:r>
              <w:rPr>
                <w:rFonts w:hint="eastAsia" w:ascii="宋体" w:hAnsi="宋体" w:cs="宋体"/>
                <w:kern w:val="0"/>
                <w:sz w:val="18"/>
                <w:szCs w:val="18"/>
              </w:rPr>
              <w:t xml:space="preserve">  指对各种煤炭的开采、洗选、分级等生产活动；不包括煤制品的生产和煤炭勘探活动                                                           </w:t>
            </w:r>
          </w:p>
        </w:tc>
      </w:tr>
      <w:tr w14:paraId="58F37C2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1E8A2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6C37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A79D9A">
            <w:pPr>
              <w:widowControl/>
              <w:jc w:val="center"/>
              <w:rPr>
                <w:kern w:val="0"/>
                <w:sz w:val="18"/>
                <w:szCs w:val="18"/>
              </w:rPr>
            </w:pPr>
            <w:r>
              <w:rPr>
                <w:kern w:val="0"/>
                <w:sz w:val="18"/>
                <w:szCs w:val="18"/>
              </w:rPr>
              <w:t>061</w:t>
            </w:r>
          </w:p>
        </w:tc>
        <w:tc>
          <w:tcPr>
            <w:tcW w:w="638" w:type="dxa"/>
            <w:tcBorders>
              <w:top w:val="nil"/>
              <w:left w:val="nil"/>
              <w:bottom w:val="nil"/>
              <w:right w:val="single" w:color="auto" w:sz="4" w:space="0"/>
            </w:tcBorders>
            <w:shd w:val="clear" w:color="auto" w:fill="auto"/>
            <w:noWrap w:val="0"/>
            <w:vAlign w:val="top"/>
          </w:tcPr>
          <w:p w14:paraId="3B7EFDC5">
            <w:pPr>
              <w:widowControl/>
              <w:jc w:val="center"/>
              <w:rPr>
                <w:kern w:val="0"/>
                <w:sz w:val="18"/>
                <w:szCs w:val="18"/>
              </w:rPr>
            </w:pPr>
            <w:r>
              <w:rPr>
                <w:kern w:val="0"/>
                <w:sz w:val="18"/>
                <w:szCs w:val="18"/>
              </w:rPr>
              <w:t>0610</w:t>
            </w:r>
          </w:p>
        </w:tc>
        <w:tc>
          <w:tcPr>
            <w:tcW w:w="3020" w:type="dxa"/>
            <w:tcBorders>
              <w:top w:val="nil"/>
              <w:left w:val="nil"/>
              <w:bottom w:val="nil"/>
              <w:right w:val="single" w:color="auto" w:sz="4" w:space="0"/>
            </w:tcBorders>
            <w:shd w:val="clear" w:color="auto" w:fill="auto"/>
            <w:noWrap w:val="0"/>
            <w:vAlign w:val="top"/>
          </w:tcPr>
          <w:p w14:paraId="3E5C8C87">
            <w:pPr>
              <w:widowControl/>
              <w:jc w:val="left"/>
              <w:rPr>
                <w:rFonts w:ascii="宋体" w:hAnsi="宋体" w:cs="宋体"/>
                <w:kern w:val="0"/>
                <w:sz w:val="18"/>
                <w:szCs w:val="18"/>
              </w:rPr>
            </w:pPr>
            <w:r>
              <w:rPr>
                <w:rFonts w:hint="eastAsia" w:ascii="宋体" w:hAnsi="宋体" w:cs="宋体"/>
                <w:kern w:val="0"/>
                <w:sz w:val="18"/>
                <w:szCs w:val="18"/>
              </w:rPr>
              <w:t xml:space="preserve">  烟煤和无烟煤开采洗选</w:t>
            </w:r>
          </w:p>
        </w:tc>
        <w:tc>
          <w:tcPr>
            <w:tcW w:w="3784" w:type="dxa"/>
            <w:tcBorders>
              <w:top w:val="nil"/>
              <w:left w:val="nil"/>
              <w:bottom w:val="nil"/>
              <w:right w:val="single" w:color="auto" w:sz="4" w:space="0"/>
            </w:tcBorders>
            <w:shd w:val="clear" w:color="auto" w:fill="auto"/>
            <w:noWrap w:val="0"/>
            <w:vAlign w:val="top"/>
          </w:tcPr>
          <w:p w14:paraId="33D4712D">
            <w:pPr>
              <w:widowControl/>
              <w:jc w:val="left"/>
              <w:rPr>
                <w:rFonts w:ascii="宋体" w:hAnsi="宋体" w:cs="宋体"/>
                <w:kern w:val="0"/>
                <w:sz w:val="18"/>
                <w:szCs w:val="18"/>
              </w:rPr>
            </w:pPr>
            <w:r>
              <w:rPr>
                <w:rFonts w:hint="eastAsia" w:ascii="宋体" w:hAnsi="宋体" w:cs="宋体"/>
                <w:kern w:val="0"/>
                <w:sz w:val="18"/>
                <w:szCs w:val="18"/>
              </w:rPr>
              <w:t xml:space="preserve">  指对地下或露天烟煤、无烟煤的开采，以及对采出的烟煤、无烟煤及其他硬煤进行洗选、分级等提高质量的活动</w:t>
            </w:r>
          </w:p>
        </w:tc>
      </w:tr>
      <w:tr w14:paraId="11F80A2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8AC11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C8F3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BEBD2">
            <w:pPr>
              <w:widowControl/>
              <w:jc w:val="center"/>
              <w:rPr>
                <w:kern w:val="0"/>
                <w:sz w:val="18"/>
                <w:szCs w:val="18"/>
              </w:rPr>
            </w:pPr>
            <w:r>
              <w:rPr>
                <w:kern w:val="0"/>
                <w:sz w:val="18"/>
                <w:szCs w:val="18"/>
              </w:rPr>
              <w:t>062</w:t>
            </w:r>
          </w:p>
        </w:tc>
        <w:tc>
          <w:tcPr>
            <w:tcW w:w="638" w:type="dxa"/>
            <w:tcBorders>
              <w:top w:val="nil"/>
              <w:left w:val="nil"/>
              <w:bottom w:val="nil"/>
              <w:right w:val="single" w:color="auto" w:sz="4" w:space="0"/>
            </w:tcBorders>
            <w:shd w:val="clear" w:color="auto" w:fill="auto"/>
            <w:noWrap w:val="0"/>
            <w:vAlign w:val="top"/>
          </w:tcPr>
          <w:p w14:paraId="70542B27">
            <w:pPr>
              <w:widowControl/>
              <w:jc w:val="center"/>
              <w:rPr>
                <w:kern w:val="0"/>
                <w:sz w:val="18"/>
                <w:szCs w:val="18"/>
              </w:rPr>
            </w:pPr>
            <w:r>
              <w:rPr>
                <w:kern w:val="0"/>
                <w:sz w:val="18"/>
                <w:szCs w:val="18"/>
              </w:rPr>
              <w:t>0620</w:t>
            </w:r>
          </w:p>
        </w:tc>
        <w:tc>
          <w:tcPr>
            <w:tcW w:w="3020" w:type="dxa"/>
            <w:tcBorders>
              <w:top w:val="nil"/>
              <w:left w:val="nil"/>
              <w:bottom w:val="nil"/>
              <w:right w:val="single" w:color="auto" w:sz="4" w:space="0"/>
            </w:tcBorders>
            <w:shd w:val="clear" w:color="auto" w:fill="auto"/>
            <w:noWrap w:val="0"/>
            <w:vAlign w:val="top"/>
          </w:tcPr>
          <w:p w14:paraId="79062D08">
            <w:pPr>
              <w:widowControl/>
              <w:jc w:val="left"/>
              <w:rPr>
                <w:rFonts w:ascii="宋体" w:hAnsi="宋体" w:cs="宋体"/>
                <w:kern w:val="0"/>
                <w:sz w:val="18"/>
                <w:szCs w:val="18"/>
              </w:rPr>
            </w:pPr>
            <w:r>
              <w:rPr>
                <w:rFonts w:hint="eastAsia" w:ascii="宋体" w:hAnsi="宋体" w:cs="宋体"/>
                <w:kern w:val="0"/>
                <w:sz w:val="18"/>
                <w:szCs w:val="18"/>
              </w:rPr>
              <w:t xml:space="preserve">  褐煤开采洗选</w:t>
            </w:r>
          </w:p>
        </w:tc>
        <w:tc>
          <w:tcPr>
            <w:tcW w:w="3784" w:type="dxa"/>
            <w:tcBorders>
              <w:top w:val="nil"/>
              <w:left w:val="nil"/>
              <w:bottom w:val="nil"/>
              <w:right w:val="single" w:color="auto" w:sz="4" w:space="0"/>
            </w:tcBorders>
            <w:shd w:val="clear" w:color="auto" w:fill="auto"/>
            <w:noWrap w:val="0"/>
            <w:vAlign w:val="top"/>
          </w:tcPr>
          <w:p w14:paraId="41CA87C3">
            <w:pPr>
              <w:widowControl/>
              <w:jc w:val="left"/>
              <w:rPr>
                <w:rFonts w:ascii="宋体" w:hAnsi="宋体" w:cs="宋体"/>
                <w:kern w:val="0"/>
                <w:sz w:val="18"/>
                <w:szCs w:val="18"/>
              </w:rPr>
            </w:pPr>
            <w:r>
              <w:rPr>
                <w:rFonts w:hint="eastAsia" w:ascii="宋体" w:hAnsi="宋体" w:cs="宋体"/>
                <w:kern w:val="0"/>
                <w:sz w:val="18"/>
                <w:szCs w:val="18"/>
              </w:rPr>
              <w:t xml:space="preserve">  指对褐煤——煤化程度较低的一种燃料的地下或露天开采，以及对采出的褐煤进行洗选、分级等提高质量的活动</w:t>
            </w:r>
          </w:p>
        </w:tc>
      </w:tr>
      <w:tr w14:paraId="1A50031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AC0A6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5014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84E893">
            <w:pPr>
              <w:widowControl/>
              <w:jc w:val="center"/>
              <w:rPr>
                <w:kern w:val="0"/>
                <w:sz w:val="18"/>
                <w:szCs w:val="18"/>
              </w:rPr>
            </w:pPr>
            <w:r>
              <w:rPr>
                <w:kern w:val="0"/>
                <w:sz w:val="18"/>
                <w:szCs w:val="18"/>
              </w:rPr>
              <w:t>069</w:t>
            </w:r>
          </w:p>
        </w:tc>
        <w:tc>
          <w:tcPr>
            <w:tcW w:w="638" w:type="dxa"/>
            <w:tcBorders>
              <w:top w:val="nil"/>
              <w:left w:val="nil"/>
              <w:bottom w:val="nil"/>
              <w:right w:val="single" w:color="auto" w:sz="4" w:space="0"/>
            </w:tcBorders>
            <w:shd w:val="clear" w:color="auto" w:fill="auto"/>
            <w:noWrap w:val="0"/>
            <w:vAlign w:val="top"/>
          </w:tcPr>
          <w:p w14:paraId="680777CF">
            <w:pPr>
              <w:widowControl/>
              <w:jc w:val="center"/>
              <w:rPr>
                <w:kern w:val="0"/>
                <w:sz w:val="18"/>
                <w:szCs w:val="18"/>
              </w:rPr>
            </w:pPr>
            <w:r>
              <w:rPr>
                <w:kern w:val="0"/>
                <w:sz w:val="18"/>
                <w:szCs w:val="18"/>
              </w:rPr>
              <w:t>0690</w:t>
            </w:r>
          </w:p>
        </w:tc>
        <w:tc>
          <w:tcPr>
            <w:tcW w:w="3020" w:type="dxa"/>
            <w:tcBorders>
              <w:top w:val="nil"/>
              <w:left w:val="nil"/>
              <w:bottom w:val="nil"/>
              <w:right w:val="single" w:color="auto" w:sz="4" w:space="0"/>
            </w:tcBorders>
            <w:shd w:val="clear" w:color="auto" w:fill="auto"/>
            <w:noWrap w:val="0"/>
            <w:vAlign w:val="top"/>
          </w:tcPr>
          <w:p w14:paraId="6C11862C">
            <w:pPr>
              <w:widowControl/>
              <w:jc w:val="left"/>
              <w:rPr>
                <w:rFonts w:ascii="宋体" w:hAnsi="宋体" w:cs="宋体"/>
                <w:kern w:val="0"/>
                <w:sz w:val="18"/>
                <w:szCs w:val="18"/>
              </w:rPr>
            </w:pPr>
            <w:r>
              <w:rPr>
                <w:rFonts w:hint="eastAsia" w:ascii="宋体" w:hAnsi="宋体" w:cs="宋体"/>
                <w:kern w:val="0"/>
                <w:sz w:val="18"/>
                <w:szCs w:val="18"/>
              </w:rPr>
              <w:t xml:space="preserve">  其他煤炭采选</w:t>
            </w:r>
          </w:p>
        </w:tc>
        <w:tc>
          <w:tcPr>
            <w:tcW w:w="3784" w:type="dxa"/>
            <w:tcBorders>
              <w:top w:val="nil"/>
              <w:left w:val="nil"/>
              <w:bottom w:val="nil"/>
              <w:right w:val="single" w:color="auto" w:sz="4" w:space="0"/>
            </w:tcBorders>
            <w:shd w:val="clear" w:color="auto" w:fill="auto"/>
            <w:noWrap w:val="0"/>
            <w:vAlign w:val="top"/>
          </w:tcPr>
          <w:p w14:paraId="45E5191B">
            <w:pPr>
              <w:widowControl/>
              <w:jc w:val="left"/>
              <w:rPr>
                <w:rFonts w:ascii="宋体" w:hAnsi="宋体" w:cs="宋体"/>
                <w:kern w:val="0"/>
                <w:sz w:val="18"/>
                <w:szCs w:val="18"/>
              </w:rPr>
            </w:pPr>
            <w:r>
              <w:rPr>
                <w:rFonts w:hint="eastAsia" w:ascii="宋体" w:hAnsi="宋体" w:cs="宋体"/>
                <w:kern w:val="0"/>
                <w:sz w:val="18"/>
                <w:szCs w:val="18"/>
              </w:rPr>
              <w:t xml:space="preserve">  指对生长在古生代地层中的含碳量低、灰分高的煤炭资源（如石煤、泥炭）的开采</w:t>
            </w:r>
          </w:p>
        </w:tc>
      </w:tr>
      <w:tr w14:paraId="48324C86">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0100CF3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C5F65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07</w:t>
            </w:r>
          </w:p>
        </w:tc>
        <w:tc>
          <w:tcPr>
            <w:tcW w:w="638" w:type="dxa"/>
            <w:tcBorders>
              <w:top w:val="nil"/>
              <w:left w:val="nil"/>
              <w:bottom w:val="nil"/>
              <w:right w:val="single" w:color="auto" w:sz="4" w:space="0"/>
            </w:tcBorders>
            <w:shd w:val="clear" w:color="auto" w:fill="auto"/>
            <w:noWrap w:val="0"/>
            <w:vAlign w:val="top"/>
          </w:tcPr>
          <w:p w14:paraId="366A91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6EDF4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EBBC9C8">
            <w:pPr>
              <w:widowControl/>
              <w:jc w:val="left"/>
              <w:rPr>
                <w:rFonts w:ascii="宋体" w:hAnsi="宋体" w:cs="宋体"/>
                <w:b/>
                <w:bCs/>
                <w:kern w:val="0"/>
                <w:sz w:val="18"/>
                <w:szCs w:val="18"/>
              </w:rPr>
            </w:pPr>
            <w:r>
              <w:rPr>
                <w:rFonts w:hint="eastAsia" w:ascii="宋体" w:hAnsi="宋体" w:cs="宋体"/>
                <w:b/>
                <w:bCs/>
                <w:kern w:val="0"/>
                <w:sz w:val="18"/>
                <w:szCs w:val="18"/>
              </w:rPr>
              <w:t>石油和天然气开采业</w:t>
            </w:r>
          </w:p>
        </w:tc>
        <w:tc>
          <w:tcPr>
            <w:tcW w:w="3784" w:type="dxa"/>
            <w:tcBorders>
              <w:top w:val="nil"/>
              <w:left w:val="nil"/>
              <w:bottom w:val="nil"/>
              <w:right w:val="single" w:color="auto" w:sz="4" w:space="0"/>
            </w:tcBorders>
            <w:shd w:val="clear" w:color="auto" w:fill="auto"/>
            <w:noWrap w:val="0"/>
            <w:vAlign w:val="top"/>
          </w:tcPr>
          <w:p w14:paraId="3FAC70CB">
            <w:pPr>
              <w:widowControl/>
              <w:jc w:val="left"/>
              <w:rPr>
                <w:rFonts w:ascii="宋体" w:hAnsi="宋体" w:cs="宋体"/>
                <w:kern w:val="0"/>
                <w:sz w:val="18"/>
                <w:szCs w:val="18"/>
              </w:rPr>
            </w:pPr>
            <w:r>
              <w:rPr>
                <w:rFonts w:hint="eastAsia" w:ascii="宋体" w:hAnsi="宋体" w:cs="宋体"/>
                <w:kern w:val="0"/>
                <w:sz w:val="18"/>
                <w:szCs w:val="18"/>
              </w:rPr>
              <w:t xml:space="preserve">  指在陆地或海洋，对天然原油、液态或气态天然气的开采，对煤矿瓦斯气（煤层气）的开采；为运输目的所进行的天然气液化和从天然气田气体中生产液化烃的活动，还包括对含沥青的页岩或油母页岩矿的开采，以及对焦油沙矿进行的同类作业</w:t>
            </w:r>
          </w:p>
        </w:tc>
      </w:tr>
      <w:tr w14:paraId="7E770AF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01C1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EE5D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497F93">
            <w:pPr>
              <w:widowControl/>
              <w:jc w:val="center"/>
              <w:rPr>
                <w:kern w:val="0"/>
                <w:sz w:val="18"/>
                <w:szCs w:val="18"/>
              </w:rPr>
            </w:pPr>
            <w:r>
              <w:rPr>
                <w:kern w:val="0"/>
                <w:sz w:val="18"/>
                <w:szCs w:val="18"/>
              </w:rPr>
              <w:t>071</w:t>
            </w:r>
          </w:p>
        </w:tc>
        <w:tc>
          <w:tcPr>
            <w:tcW w:w="638" w:type="dxa"/>
            <w:tcBorders>
              <w:top w:val="nil"/>
              <w:left w:val="nil"/>
              <w:bottom w:val="nil"/>
              <w:right w:val="single" w:color="auto" w:sz="4" w:space="0"/>
            </w:tcBorders>
            <w:shd w:val="clear" w:color="auto" w:fill="auto"/>
            <w:noWrap w:val="0"/>
            <w:vAlign w:val="top"/>
          </w:tcPr>
          <w:p w14:paraId="2CDFA2C9">
            <w:pPr>
              <w:widowControl/>
              <w:jc w:val="center"/>
              <w:rPr>
                <w:kern w:val="0"/>
                <w:sz w:val="18"/>
                <w:szCs w:val="18"/>
              </w:rPr>
            </w:pPr>
            <w:r>
              <w:rPr>
                <w:kern w:val="0"/>
                <w:sz w:val="18"/>
                <w:szCs w:val="18"/>
              </w:rPr>
              <w:t>0710</w:t>
            </w:r>
          </w:p>
        </w:tc>
        <w:tc>
          <w:tcPr>
            <w:tcW w:w="3020" w:type="dxa"/>
            <w:tcBorders>
              <w:top w:val="nil"/>
              <w:left w:val="nil"/>
              <w:bottom w:val="nil"/>
              <w:right w:val="single" w:color="auto" w:sz="4" w:space="0"/>
            </w:tcBorders>
            <w:shd w:val="clear" w:color="auto" w:fill="auto"/>
            <w:noWrap w:val="0"/>
            <w:vAlign w:val="top"/>
          </w:tcPr>
          <w:p w14:paraId="6A471FA0">
            <w:pPr>
              <w:widowControl/>
              <w:jc w:val="left"/>
              <w:rPr>
                <w:rFonts w:ascii="宋体" w:hAnsi="宋体" w:cs="宋体"/>
                <w:kern w:val="0"/>
                <w:sz w:val="18"/>
                <w:szCs w:val="18"/>
              </w:rPr>
            </w:pPr>
            <w:r>
              <w:rPr>
                <w:rFonts w:hint="eastAsia" w:ascii="宋体" w:hAnsi="宋体" w:cs="宋体"/>
                <w:kern w:val="0"/>
                <w:sz w:val="18"/>
                <w:szCs w:val="18"/>
              </w:rPr>
              <w:t xml:space="preserve">  石油开采</w:t>
            </w:r>
          </w:p>
        </w:tc>
        <w:tc>
          <w:tcPr>
            <w:tcW w:w="3784" w:type="dxa"/>
            <w:tcBorders>
              <w:top w:val="nil"/>
              <w:left w:val="nil"/>
              <w:bottom w:val="nil"/>
              <w:right w:val="single" w:color="auto" w:sz="4" w:space="0"/>
            </w:tcBorders>
            <w:shd w:val="clear" w:color="auto" w:fill="auto"/>
            <w:noWrap w:val="0"/>
            <w:vAlign w:val="top"/>
          </w:tcPr>
          <w:p w14:paraId="0ABE1A8B">
            <w:pPr>
              <w:widowControl/>
              <w:jc w:val="left"/>
              <w:rPr>
                <w:rFonts w:ascii="宋体" w:hAnsi="宋体" w:cs="宋体"/>
                <w:kern w:val="0"/>
                <w:sz w:val="18"/>
                <w:szCs w:val="18"/>
              </w:rPr>
            </w:pPr>
            <w:r>
              <w:rPr>
                <w:rFonts w:hint="eastAsia" w:ascii="宋体" w:hAnsi="宋体" w:cs="宋体"/>
                <w:kern w:val="0"/>
                <w:sz w:val="18"/>
                <w:szCs w:val="18"/>
              </w:rPr>
              <w:t>　</w:t>
            </w:r>
          </w:p>
        </w:tc>
      </w:tr>
      <w:tr w14:paraId="15E189B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6E585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E575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F4D72C">
            <w:pPr>
              <w:widowControl/>
              <w:jc w:val="center"/>
              <w:rPr>
                <w:kern w:val="0"/>
                <w:sz w:val="18"/>
                <w:szCs w:val="18"/>
              </w:rPr>
            </w:pPr>
            <w:r>
              <w:rPr>
                <w:kern w:val="0"/>
                <w:sz w:val="18"/>
                <w:szCs w:val="18"/>
              </w:rPr>
              <w:t>072</w:t>
            </w:r>
          </w:p>
        </w:tc>
        <w:tc>
          <w:tcPr>
            <w:tcW w:w="638" w:type="dxa"/>
            <w:tcBorders>
              <w:top w:val="nil"/>
              <w:left w:val="nil"/>
              <w:bottom w:val="nil"/>
              <w:right w:val="single" w:color="auto" w:sz="4" w:space="0"/>
            </w:tcBorders>
            <w:shd w:val="clear" w:color="auto" w:fill="auto"/>
            <w:noWrap w:val="0"/>
            <w:vAlign w:val="top"/>
          </w:tcPr>
          <w:p w14:paraId="3C6FE64A">
            <w:pPr>
              <w:widowControl/>
              <w:jc w:val="center"/>
              <w:rPr>
                <w:kern w:val="0"/>
                <w:sz w:val="18"/>
                <w:szCs w:val="18"/>
              </w:rPr>
            </w:pPr>
            <w:r>
              <w:rPr>
                <w:kern w:val="0"/>
                <w:sz w:val="18"/>
                <w:szCs w:val="18"/>
              </w:rPr>
              <w:t>0720</w:t>
            </w:r>
          </w:p>
        </w:tc>
        <w:tc>
          <w:tcPr>
            <w:tcW w:w="3020" w:type="dxa"/>
            <w:tcBorders>
              <w:top w:val="nil"/>
              <w:left w:val="nil"/>
              <w:bottom w:val="nil"/>
              <w:right w:val="single" w:color="auto" w:sz="4" w:space="0"/>
            </w:tcBorders>
            <w:shd w:val="clear" w:color="auto" w:fill="auto"/>
            <w:noWrap w:val="0"/>
            <w:vAlign w:val="top"/>
          </w:tcPr>
          <w:p w14:paraId="4F927182">
            <w:pPr>
              <w:widowControl/>
              <w:jc w:val="left"/>
              <w:rPr>
                <w:rFonts w:ascii="宋体" w:hAnsi="宋体" w:cs="宋体"/>
                <w:kern w:val="0"/>
                <w:sz w:val="18"/>
                <w:szCs w:val="18"/>
              </w:rPr>
            </w:pPr>
            <w:r>
              <w:rPr>
                <w:rFonts w:hint="eastAsia" w:ascii="宋体" w:hAnsi="宋体" w:cs="宋体"/>
                <w:kern w:val="0"/>
                <w:sz w:val="18"/>
                <w:szCs w:val="18"/>
              </w:rPr>
              <w:t xml:space="preserve">  天然气开采</w:t>
            </w:r>
          </w:p>
        </w:tc>
        <w:tc>
          <w:tcPr>
            <w:tcW w:w="3784" w:type="dxa"/>
            <w:tcBorders>
              <w:top w:val="nil"/>
              <w:left w:val="nil"/>
              <w:bottom w:val="nil"/>
              <w:right w:val="single" w:color="auto" w:sz="4" w:space="0"/>
            </w:tcBorders>
            <w:shd w:val="clear" w:color="auto" w:fill="auto"/>
            <w:noWrap w:val="0"/>
            <w:vAlign w:val="top"/>
          </w:tcPr>
          <w:p w14:paraId="594985CB">
            <w:pPr>
              <w:widowControl/>
              <w:jc w:val="left"/>
              <w:rPr>
                <w:rFonts w:ascii="宋体" w:hAnsi="宋体" w:cs="宋体"/>
                <w:kern w:val="0"/>
                <w:sz w:val="18"/>
                <w:szCs w:val="18"/>
              </w:rPr>
            </w:pPr>
            <w:r>
              <w:rPr>
                <w:rFonts w:hint="eastAsia" w:ascii="宋体" w:hAnsi="宋体" w:cs="宋体"/>
                <w:kern w:val="0"/>
                <w:sz w:val="18"/>
                <w:szCs w:val="18"/>
              </w:rPr>
              <w:t>　</w:t>
            </w:r>
          </w:p>
        </w:tc>
      </w:tr>
      <w:tr w14:paraId="100DCC1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CBA5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D8482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08</w:t>
            </w:r>
          </w:p>
        </w:tc>
        <w:tc>
          <w:tcPr>
            <w:tcW w:w="638" w:type="dxa"/>
            <w:tcBorders>
              <w:top w:val="nil"/>
              <w:left w:val="nil"/>
              <w:bottom w:val="nil"/>
              <w:right w:val="single" w:color="auto" w:sz="4" w:space="0"/>
            </w:tcBorders>
            <w:shd w:val="clear" w:color="auto" w:fill="auto"/>
            <w:noWrap w:val="0"/>
            <w:vAlign w:val="top"/>
          </w:tcPr>
          <w:p w14:paraId="6BA6A6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40B1A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4B389F9">
            <w:pPr>
              <w:widowControl/>
              <w:jc w:val="left"/>
              <w:rPr>
                <w:rFonts w:ascii="宋体" w:hAnsi="宋体" w:cs="宋体"/>
                <w:b/>
                <w:bCs/>
                <w:kern w:val="0"/>
                <w:sz w:val="18"/>
                <w:szCs w:val="18"/>
              </w:rPr>
            </w:pPr>
            <w:r>
              <w:rPr>
                <w:rFonts w:hint="eastAsia" w:ascii="宋体" w:hAnsi="宋体" w:cs="宋体"/>
                <w:b/>
                <w:bCs/>
                <w:kern w:val="0"/>
                <w:sz w:val="18"/>
                <w:szCs w:val="18"/>
              </w:rPr>
              <w:t>黑色金属矿采选业</w:t>
            </w:r>
          </w:p>
        </w:tc>
        <w:tc>
          <w:tcPr>
            <w:tcW w:w="3784" w:type="dxa"/>
            <w:tcBorders>
              <w:top w:val="nil"/>
              <w:left w:val="nil"/>
              <w:bottom w:val="nil"/>
              <w:right w:val="single" w:color="auto" w:sz="4" w:space="0"/>
            </w:tcBorders>
            <w:shd w:val="clear" w:color="auto" w:fill="auto"/>
            <w:noWrap w:val="0"/>
            <w:vAlign w:val="top"/>
          </w:tcPr>
          <w:p w14:paraId="1E65F9E2">
            <w:pPr>
              <w:widowControl/>
              <w:jc w:val="left"/>
              <w:rPr>
                <w:rFonts w:ascii="宋体" w:hAnsi="宋体" w:cs="宋体"/>
                <w:kern w:val="0"/>
                <w:sz w:val="18"/>
                <w:szCs w:val="18"/>
              </w:rPr>
            </w:pPr>
            <w:r>
              <w:rPr>
                <w:rFonts w:hint="eastAsia" w:ascii="宋体" w:hAnsi="宋体" w:cs="宋体"/>
                <w:kern w:val="0"/>
                <w:sz w:val="18"/>
                <w:szCs w:val="18"/>
              </w:rPr>
              <w:t>　</w:t>
            </w:r>
          </w:p>
        </w:tc>
      </w:tr>
      <w:tr w14:paraId="21ECFA0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389F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39B6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9976FC">
            <w:pPr>
              <w:widowControl/>
              <w:jc w:val="center"/>
              <w:rPr>
                <w:kern w:val="0"/>
                <w:sz w:val="18"/>
                <w:szCs w:val="18"/>
              </w:rPr>
            </w:pPr>
            <w:r>
              <w:rPr>
                <w:kern w:val="0"/>
                <w:sz w:val="18"/>
                <w:szCs w:val="18"/>
              </w:rPr>
              <w:t>081</w:t>
            </w:r>
          </w:p>
        </w:tc>
        <w:tc>
          <w:tcPr>
            <w:tcW w:w="638" w:type="dxa"/>
            <w:tcBorders>
              <w:top w:val="nil"/>
              <w:left w:val="nil"/>
              <w:bottom w:val="nil"/>
              <w:right w:val="single" w:color="auto" w:sz="4" w:space="0"/>
            </w:tcBorders>
            <w:shd w:val="clear" w:color="auto" w:fill="auto"/>
            <w:noWrap w:val="0"/>
            <w:vAlign w:val="top"/>
          </w:tcPr>
          <w:p w14:paraId="7110E752">
            <w:pPr>
              <w:widowControl/>
              <w:jc w:val="center"/>
              <w:rPr>
                <w:kern w:val="0"/>
                <w:sz w:val="18"/>
                <w:szCs w:val="18"/>
              </w:rPr>
            </w:pPr>
            <w:r>
              <w:rPr>
                <w:kern w:val="0"/>
                <w:sz w:val="18"/>
                <w:szCs w:val="18"/>
              </w:rPr>
              <w:t>0810</w:t>
            </w:r>
          </w:p>
        </w:tc>
        <w:tc>
          <w:tcPr>
            <w:tcW w:w="3020" w:type="dxa"/>
            <w:tcBorders>
              <w:top w:val="nil"/>
              <w:left w:val="nil"/>
              <w:bottom w:val="nil"/>
              <w:right w:val="single" w:color="auto" w:sz="4" w:space="0"/>
            </w:tcBorders>
            <w:shd w:val="clear" w:color="auto" w:fill="auto"/>
            <w:noWrap w:val="0"/>
            <w:vAlign w:val="top"/>
          </w:tcPr>
          <w:p w14:paraId="1F70D887">
            <w:pPr>
              <w:widowControl/>
              <w:jc w:val="left"/>
              <w:rPr>
                <w:rFonts w:ascii="宋体" w:hAnsi="宋体" w:cs="宋体"/>
                <w:kern w:val="0"/>
                <w:sz w:val="18"/>
                <w:szCs w:val="18"/>
              </w:rPr>
            </w:pPr>
            <w:r>
              <w:rPr>
                <w:rFonts w:hint="eastAsia" w:ascii="宋体" w:hAnsi="宋体" w:cs="宋体"/>
                <w:kern w:val="0"/>
                <w:sz w:val="18"/>
                <w:szCs w:val="18"/>
              </w:rPr>
              <w:t xml:space="preserve">  铁矿采选</w:t>
            </w:r>
          </w:p>
        </w:tc>
        <w:tc>
          <w:tcPr>
            <w:tcW w:w="3784" w:type="dxa"/>
            <w:tcBorders>
              <w:top w:val="nil"/>
              <w:left w:val="nil"/>
              <w:bottom w:val="nil"/>
              <w:right w:val="single" w:color="auto" w:sz="4" w:space="0"/>
            </w:tcBorders>
            <w:shd w:val="clear" w:color="auto" w:fill="auto"/>
            <w:noWrap w:val="0"/>
            <w:vAlign w:val="top"/>
          </w:tcPr>
          <w:p w14:paraId="42CB68F5">
            <w:pPr>
              <w:widowControl/>
              <w:jc w:val="left"/>
              <w:rPr>
                <w:rFonts w:ascii="宋体" w:hAnsi="宋体" w:cs="宋体"/>
                <w:kern w:val="0"/>
                <w:sz w:val="18"/>
                <w:szCs w:val="18"/>
              </w:rPr>
            </w:pPr>
            <w:r>
              <w:rPr>
                <w:rFonts w:hint="eastAsia" w:ascii="宋体" w:hAnsi="宋体" w:cs="宋体"/>
                <w:kern w:val="0"/>
                <w:sz w:val="18"/>
                <w:szCs w:val="18"/>
              </w:rPr>
              <w:t xml:space="preserve">  指对铁矿石的采矿、选矿活动</w:t>
            </w:r>
          </w:p>
        </w:tc>
      </w:tr>
      <w:tr w14:paraId="046886A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7EC0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66AE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20A9E">
            <w:pPr>
              <w:widowControl/>
              <w:jc w:val="center"/>
              <w:rPr>
                <w:kern w:val="0"/>
                <w:sz w:val="18"/>
                <w:szCs w:val="18"/>
              </w:rPr>
            </w:pPr>
            <w:r>
              <w:rPr>
                <w:kern w:val="0"/>
                <w:sz w:val="18"/>
                <w:szCs w:val="18"/>
              </w:rPr>
              <w:t>082</w:t>
            </w:r>
          </w:p>
        </w:tc>
        <w:tc>
          <w:tcPr>
            <w:tcW w:w="638" w:type="dxa"/>
            <w:tcBorders>
              <w:top w:val="nil"/>
              <w:left w:val="nil"/>
              <w:bottom w:val="nil"/>
              <w:right w:val="single" w:color="auto" w:sz="4" w:space="0"/>
            </w:tcBorders>
            <w:shd w:val="clear" w:color="auto" w:fill="auto"/>
            <w:noWrap w:val="0"/>
            <w:vAlign w:val="top"/>
          </w:tcPr>
          <w:p w14:paraId="3C5A2922">
            <w:pPr>
              <w:widowControl/>
              <w:jc w:val="center"/>
              <w:rPr>
                <w:kern w:val="0"/>
                <w:sz w:val="18"/>
                <w:szCs w:val="18"/>
              </w:rPr>
            </w:pPr>
            <w:r>
              <w:rPr>
                <w:kern w:val="0"/>
                <w:sz w:val="18"/>
                <w:szCs w:val="18"/>
              </w:rPr>
              <w:t>0820</w:t>
            </w:r>
          </w:p>
        </w:tc>
        <w:tc>
          <w:tcPr>
            <w:tcW w:w="3020" w:type="dxa"/>
            <w:tcBorders>
              <w:top w:val="nil"/>
              <w:left w:val="nil"/>
              <w:bottom w:val="nil"/>
              <w:right w:val="single" w:color="auto" w:sz="4" w:space="0"/>
            </w:tcBorders>
            <w:shd w:val="clear" w:color="auto" w:fill="auto"/>
            <w:noWrap w:val="0"/>
            <w:vAlign w:val="top"/>
          </w:tcPr>
          <w:p w14:paraId="32A77300">
            <w:pPr>
              <w:widowControl/>
              <w:jc w:val="left"/>
              <w:rPr>
                <w:rFonts w:ascii="宋体" w:hAnsi="宋体" w:cs="宋体"/>
                <w:kern w:val="0"/>
                <w:sz w:val="18"/>
                <w:szCs w:val="18"/>
              </w:rPr>
            </w:pPr>
            <w:r>
              <w:rPr>
                <w:rFonts w:hint="eastAsia" w:ascii="宋体" w:hAnsi="宋体" w:cs="宋体"/>
                <w:kern w:val="0"/>
                <w:sz w:val="18"/>
                <w:szCs w:val="18"/>
              </w:rPr>
              <w:t xml:space="preserve">  锰矿、铬矿采选</w:t>
            </w:r>
          </w:p>
        </w:tc>
        <w:tc>
          <w:tcPr>
            <w:tcW w:w="3784" w:type="dxa"/>
            <w:tcBorders>
              <w:top w:val="nil"/>
              <w:left w:val="nil"/>
              <w:bottom w:val="nil"/>
              <w:right w:val="single" w:color="auto" w:sz="4" w:space="0"/>
            </w:tcBorders>
            <w:shd w:val="clear" w:color="auto" w:fill="auto"/>
            <w:noWrap w:val="0"/>
            <w:vAlign w:val="top"/>
          </w:tcPr>
          <w:p w14:paraId="6E85F447">
            <w:pPr>
              <w:widowControl/>
              <w:jc w:val="left"/>
              <w:rPr>
                <w:rFonts w:ascii="宋体" w:hAnsi="宋体" w:cs="宋体"/>
                <w:kern w:val="0"/>
                <w:sz w:val="18"/>
                <w:szCs w:val="18"/>
              </w:rPr>
            </w:pPr>
            <w:r>
              <w:rPr>
                <w:rFonts w:hint="eastAsia" w:ascii="宋体" w:hAnsi="宋体" w:cs="宋体"/>
                <w:kern w:val="0"/>
                <w:sz w:val="18"/>
                <w:szCs w:val="18"/>
              </w:rPr>
              <w:t>　</w:t>
            </w:r>
          </w:p>
        </w:tc>
      </w:tr>
      <w:tr w14:paraId="48A4489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2020B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AB60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662FA">
            <w:pPr>
              <w:widowControl/>
              <w:jc w:val="center"/>
              <w:rPr>
                <w:kern w:val="0"/>
                <w:sz w:val="18"/>
                <w:szCs w:val="18"/>
              </w:rPr>
            </w:pPr>
            <w:r>
              <w:rPr>
                <w:kern w:val="0"/>
                <w:sz w:val="18"/>
                <w:szCs w:val="18"/>
              </w:rPr>
              <w:t>089</w:t>
            </w:r>
          </w:p>
        </w:tc>
        <w:tc>
          <w:tcPr>
            <w:tcW w:w="638" w:type="dxa"/>
            <w:tcBorders>
              <w:top w:val="nil"/>
              <w:left w:val="nil"/>
              <w:bottom w:val="nil"/>
              <w:right w:val="single" w:color="auto" w:sz="4" w:space="0"/>
            </w:tcBorders>
            <w:shd w:val="clear" w:color="auto" w:fill="auto"/>
            <w:noWrap w:val="0"/>
            <w:vAlign w:val="top"/>
          </w:tcPr>
          <w:p w14:paraId="52BF5A1C">
            <w:pPr>
              <w:widowControl/>
              <w:jc w:val="center"/>
              <w:rPr>
                <w:kern w:val="0"/>
                <w:sz w:val="18"/>
                <w:szCs w:val="18"/>
              </w:rPr>
            </w:pPr>
            <w:r>
              <w:rPr>
                <w:kern w:val="0"/>
                <w:sz w:val="18"/>
                <w:szCs w:val="18"/>
              </w:rPr>
              <w:t>0890</w:t>
            </w:r>
          </w:p>
        </w:tc>
        <w:tc>
          <w:tcPr>
            <w:tcW w:w="3020" w:type="dxa"/>
            <w:tcBorders>
              <w:top w:val="nil"/>
              <w:left w:val="nil"/>
              <w:bottom w:val="nil"/>
              <w:right w:val="single" w:color="auto" w:sz="4" w:space="0"/>
            </w:tcBorders>
            <w:shd w:val="clear" w:color="auto" w:fill="auto"/>
            <w:noWrap w:val="0"/>
            <w:vAlign w:val="top"/>
          </w:tcPr>
          <w:p w14:paraId="7758AD67">
            <w:pPr>
              <w:widowControl/>
              <w:jc w:val="left"/>
              <w:rPr>
                <w:rFonts w:ascii="宋体" w:hAnsi="宋体" w:cs="宋体"/>
                <w:kern w:val="0"/>
                <w:sz w:val="18"/>
                <w:szCs w:val="18"/>
              </w:rPr>
            </w:pPr>
            <w:r>
              <w:rPr>
                <w:rFonts w:hint="eastAsia" w:ascii="宋体" w:hAnsi="宋体" w:cs="宋体"/>
                <w:kern w:val="0"/>
                <w:sz w:val="18"/>
                <w:szCs w:val="18"/>
              </w:rPr>
              <w:t xml:space="preserve">  其他黑色金属矿采选</w:t>
            </w:r>
          </w:p>
        </w:tc>
        <w:tc>
          <w:tcPr>
            <w:tcW w:w="3784" w:type="dxa"/>
            <w:tcBorders>
              <w:top w:val="nil"/>
              <w:left w:val="nil"/>
              <w:bottom w:val="nil"/>
              <w:right w:val="single" w:color="auto" w:sz="4" w:space="0"/>
            </w:tcBorders>
            <w:shd w:val="clear" w:color="auto" w:fill="auto"/>
            <w:noWrap w:val="0"/>
            <w:vAlign w:val="top"/>
          </w:tcPr>
          <w:p w14:paraId="75EB034B">
            <w:pPr>
              <w:widowControl/>
              <w:jc w:val="left"/>
              <w:rPr>
                <w:rFonts w:ascii="宋体" w:hAnsi="宋体" w:cs="宋体"/>
                <w:kern w:val="0"/>
                <w:sz w:val="18"/>
                <w:szCs w:val="18"/>
              </w:rPr>
            </w:pPr>
            <w:r>
              <w:rPr>
                <w:rFonts w:hint="eastAsia" w:ascii="宋体" w:hAnsi="宋体" w:cs="宋体"/>
                <w:kern w:val="0"/>
                <w:sz w:val="18"/>
                <w:szCs w:val="18"/>
              </w:rPr>
              <w:t xml:space="preserve">  指对钒矿等钢铁工业黑色金属辅助原料矿的采矿、选矿活动</w:t>
            </w:r>
          </w:p>
        </w:tc>
      </w:tr>
      <w:tr w14:paraId="0F62A98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9D05E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9A6F6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09</w:t>
            </w:r>
          </w:p>
        </w:tc>
        <w:tc>
          <w:tcPr>
            <w:tcW w:w="638" w:type="dxa"/>
            <w:tcBorders>
              <w:top w:val="nil"/>
              <w:left w:val="nil"/>
              <w:bottom w:val="nil"/>
              <w:right w:val="single" w:color="auto" w:sz="4" w:space="0"/>
            </w:tcBorders>
            <w:shd w:val="clear" w:color="auto" w:fill="auto"/>
            <w:noWrap w:val="0"/>
            <w:vAlign w:val="top"/>
          </w:tcPr>
          <w:p w14:paraId="1D4EB7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A1B643">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B62E451">
            <w:pPr>
              <w:widowControl/>
              <w:jc w:val="left"/>
              <w:rPr>
                <w:rFonts w:ascii="宋体" w:hAnsi="宋体" w:cs="宋体"/>
                <w:b/>
                <w:bCs/>
                <w:kern w:val="0"/>
                <w:sz w:val="18"/>
                <w:szCs w:val="18"/>
              </w:rPr>
            </w:pPr>
            <w:r>
              <w:rPr>
                <w:rFonts w:hint="eastAsia" w:ascii="宋体" w:hAnsi="宋体" w:cs="宋体"/>
                <w:b/>
                <w:bCs/>
                <w:kern w:val="0"/>
                <w:sz w:val="18"/>
                <w:szCs w:val="18"/>
              </w:rPr>
              <w:t>有色金属矿采选业</w:t>
            </w:r>
          </w:p>
        </w:tc>
        <w:tc>
          <w:tcPr>
            <w:tcW w:w="3784" w:type="dxa"/>
            <w:tcBorders>
              <w:top w:val="nil"/>
              <w:left w:val="nil"/>
              <w:bottom w:val="nil"/>
              <w:right w:val="single" w:color="auto" w:sz="4" w:space="0"/>
            </w:tcBorders>
            <w:shd w:val="clear" w:color="auto" w:fill="auto"/>
            <w:noWrap w:val="0"/>
            <w:vAlign w:val="top"/>
          </w:tcPr>
          <w:p w14:paraId="1A522922">
            <w:pPr>
              <w:widowControl/>
              <w:jc w:val="left"/>
              <w:rPr>
                <w:rFonts w:ascii="宋体" w:hAnsi="宋体" w:cs="宋体"/>
                <w:kern w:val="0"/>
                <w:sz w:val="18"/>
                <w:szCs w:val="18"/>
              </w:rPr>
            </w:pPr>
            <w:r>
              <w:rPr>
                <w:rFonts w:hint="eastAsia" w:ascii="宋体" w:hAnsi="宋体" w:cs="宋体"/>
                <w:kern w:val="0"/>
                <w:sz w:val="18"/>
                <w:szCs w:val="18"/>
              </w:rPr>
              <w:t xml:space="preserve">  指对常用有色金属矿、贵金属矿，以及稀有稀土金属矿的开采、选矿活动</w:t>
            </w:r>
          </w:p>
        </w:tc>
      </w:tr>
      <w:tr w14:paraId="2239707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D93C7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363F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EC79C3">
            <w:pPr>
              <w:widowControl/>
              <w:jc w:val="center"/>
              <w:rPr>
                <w:kern w:val="0"/>
                <w:sz w:val="18"/>
                <w:szCs w:val="18"/>
              </w:rPr>
            </w:pPr>
            <w:r>
              <w:rPr>
                <w:kern w:val="0"/>
                <w:sz w:val="18"/>
                <w:szCs w:val="18"/>
              </w:rPr>
              <w:t>091</w:t>
            </w:r>
          </w:p>
        </w:tc>
        <w:tc>
          <w:tcPr>
            <w:tcW w:w="638" w:type="dxa"/>
            <w:tcBorders>
              <w:top w:val="nil"/>
              <w:left w:val="nil"/>
              <w:bottom w:val="nil"/>
              <w:right w:val="single" w:color="auto" w:sz="4" w:space="0"/>
            </w:tcBorders>
            <w:shd w:val="clear" w:color="auto" w:fill="auto"/>
            <w:noWrap w:val="0"/>
            <w:vAlign w:val="top"/>
          </w:tcPr>
          <w:p w14:paraId="47F94173">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10606CC">
            <w:pPr>
              <w:widowControl/>
              <w:jc w:val="left"/>
              <w:rPr>
                <w:rFonts w:ascii="宋体" w:hAnsi="宋体" w:cs="宋体"/>
                <w:kern w:val="0"/>
                <w:sz w:val="18"/>
                <w:szCs w:val="18"/>
              </w:rPr>
            </w:pPr>
            <w:r>
              <w:rPr>
                <w:rFonts w:hint="eastAsia" w:ascii="宋体" w:hAnsi="宋体" w:cs="宋体"/>
                <w:kern w:val="0"/>
                <w:sz w:val="18"/>
                <w:szCs w:val="18"/>
              </w:rPr>
              <w:t xml:space="preserve">  常用有色金属矿采选</w:t>
            </w:r>
          </w:p>
        </w:tc>
        <w:tc>
          <w:tcPr>
            <w:tcW w:w="3784" w:type="dxa"/>
            <w:tcBorders>
              <w:top w:val="nil"/>
              <w:left w:val="nil"/>
              <w:bottom w:val="nil"/>
              <w:right w:val="single" w:color="auto" w:sz="4" w:space="0"/>
            </w:tcBorders>
            <w:shd w:val="clear" w:color="auto" w:fill="auto"/>
            <w:noWrap w:val="0"/>
            <w:vAlign w:val="top"/>
          </w:tcPr>
          <w:p w14:paraId="57CA5E56">
            <w:pPr>
              <w:widowControl/>
              <w:jc w:val="left"/>
              <w:rPr>
                <w:rFonts w:ascii="宋体" w:hAnsi="宋体" w:cs="宋体"/>
                <w:kern w:val="0"/>
                <w:sz w:val="18"/>
                <w:szCs w:val="18"/>
              </w:rPr>
            </w:pPr>
            <w:r>
              <w:rPr>
                <w:rFonts w:hint="eastAsia" w:ascii="宋体" w:hAnsi="宋体" w:cs="宋体"/>
                <w:kern w:val="0"/>
                <w:sz w:val="18"/>
                <w:szCs w:val="18"/>
              </w:rPr>
              <w:t xml:space="preserve">  指对铜、铅锌、镍钴、锡、锑、铝、镁、汞、镉、铋等常用有色金属矿的采选</w:t>
            </w:r>
          </w:p>
        </w:tc>
      </w:tr>
      <w:tr w14:paraId="0146E51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E7ACF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FE1B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1767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B9FCCB">
            <w:pPr>
              <w:widowControl/>
              <w:jc w:val="center"/>
              <w:rPr>
                <w:kern w:val="0"/>
                <w:sz w:val="18"/>
                <w:szCs w:val="18"/>
              </w:rPr>
            </w:pPr>
            <w:r>
              <w:rPr>
                <w:kern w:val="0"/>
                <w:sz w:val="18"/>
                <w:szCs w:val="18"/>
              </w:rPr>
              <w:t>0911</w:t>
            </w:r>
          </w:p>
        </w:tc>
        <w:tc>
          <w:tcPr>
            <w:tcW w:w="3020" w:type="dxa"/>
            <w:tcBorders>
              <w:top w:val="nil"/>
              <w:left w:val="nil"/>
              <w:bottom w:val="nil"/>
              <w:right w:val="single" w:color="auto" w:sz="4" w:space="0"/>
            </w:tcBorders>
            <w:shd w:val="clear" w:color="auto" w:fill="auto"/>
            <w:noWrap w:val="0"/>
            <w:vAlign w:val="top"/>
          </w:tcPr>
          <w:p w14:paraId="2A971C43">
            <w:pPr>
              <w:widowControl/>
              <w:jc w:val="left"/>
              <w:rPr>
                <w:rFonts w:ascii="宋体" w:hAnsi="宋体" w:cs="宋体"/>
                <w:kern w:val="0"/>
                <w:sz w:val="18"/>
                <w:szCs w:val="18"/>
              </w:rPr>
            </w:pPr>
            <w:r>
              <w:rPr>
                <w:rFonts w:hint="eastAsia" w:ascii="宋体" w:hAnsi="宋体" w:cs="宋体"/>
                <w:kern w:val="0"/>
                <w:sz w:val="18"/>
                <w:szCs w:val="18"/>
              </w:rPr>
              <w:t xml:space="preserve">    铜矿采选</w:t>
            </w:r>
          </w:p>
        </w:tc>
        <w:tc>
          <w:tcPr>
            <w:tcW w:w="3784" w:type="dxa"/>
            <w:tcBorders>
              <w:top w:val="nil"/>
              <w:left w:val="nil"/>
              <w:bottom w:val="nil"/>
              <w:right w:val="single" w:color="auto" w:sz="4" w:space="0"/>
            </w:tcBorders>
            <w:shd w:val="clear" w:color="auto" w:fill="auto"/>
            <w:noWrap w:val="0"/>
            <w:vAlign w:val="top"/>
          </w:tcPr>
          <w:p w14:paraId="081C3A79">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F68F0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DA9E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DE5D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D6C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555E18">
            <w:pPr>
              <w:widowControl/>
              <w:jc w:val="center"/>
              <w:rPr>
                <w:kern w:val="0"/>
                <w:sz w:val="18"/>
                <w:szCs w:val="18"/>
              </w:rPr>
            </w:pPr>
            <w:r>
              <w:rPr>
                <w:kern w:val="0"/>
                <w:sz w:val="18"/>
                <w:szCs w:val="18"/>
              </w:rPr>
              <w:t>0912</w:t>
            </w:r>
          </w:p>
        </w:tc>
        <w:tc>
          <w:tcPr>
            <w:tcW w:w="3020" w:type="dxa"/>
            <w:tcBorders>
              <w:top w:val="nil"/>
              <w:left w:val="nil"/>
              <w:bottom w:val="nil"/>
              <w:right w:val="single" w:color="auto" w:sz="4" w:space="0"/>
            </w:tcBorders>
            <w:shd w:val="clear" w:color="auto" w:fill="auto"/>
            <w:noWrap w:val="0"/>
            <w:vAlign w:val="top"/>
          </w:tcPr>
          <w:p w14:paraId="544AAB1F">
            <w:pPr>
              <w:widowControl/>
              <w:jc w:val="left"/>
              <w:rPr>
                <w:rFonts w:ascii="宋体" w:hAnsi="宋体" w:cs="宋体"/>
                <w:kern w:val="0"/>
                <w:sz w:val="18"/>
                <w:szCs w:val="18"/>
              </w:rPr>
            </w:pPr>
            <w:r>
              <w:rPr>
                <w:rFonts w:hint="eastAsia" w:ascii="宋体" w:hAnsi="宋体" w:cs="宋体"/>
                <w:kern w:val="0"/>
                <w:sz w:val="18"/>
                <w:szCs w:val="18"/>
              </w:rPr>
              <w:t xml:space="preserve">    铅锌矿采选</w:t>
            </w:r>
          </w:p>
        </w:tc>
        <w:tc>
          <w:tcPr>
            <w:tcW w:w="3784" w:type="dxa"/>
            <w:tcBorders>
              <w:top w:val="nil"/>
              <w:left w:val="nil"/>
              <w:bottom w:val="nil"/>
              <w:right w:val="single" w:color="auto" w:sz="4" w:space="0"/>
            </w:tcBorders>
            <w:shd w:val="clear" w:color="auto" w:fill="auto"/>
            <w:noWrap w:val="0"/>
            <w:vAlign w:val="top"/>
          </w:tcPr>
          <w:p w14:paraId="1A642678">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716F89B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38B8E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42AE5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C10A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2DD2C4">
            <w:pPr>
              <w:widowControl/>
              <w:jc w:val="center"/>
              <w:rPr>
                <w:kern w:val="0"/>
                <w:sz w:val="18"/>
                <w:szCs w:val="18"/>
              </w:rPr>
            </w:pPr>
            <w:r>
              <w:rPr>
                <w:kern w:val="0"/>
                <w:sz w:val="18"/>
                <w:szCs w:val="18"/>
              </w:rPr>
              <w:t>0913</w:t>
            </w:r>
          </w:p>
        </w:tc>
        <w:tc>
          <w:tcPr>
            <w:tcW w:w="3020" w:type="dxa"/>
            <w:tcBorders>
              <w:top w:val="nil"/>
              <w:left w:val="nil"/>
              <w:bottom w:val="nil"/>
              <w:right w:val="single" w:color="auto" w:sz="4" w:space="0"/>
            </w:tcBorders>
            <w:shd w:val="clear" w:color="auto" w:fill="auto"/>
            <w:noWrap w:val="0"/>
            <w:vAlign w:val="top"/>
          </w:tcPr>
          <w:p w14:paraId="5959B5BB">
            <w:pPr>
              <w:widowControl/>
              <w:jc w:val="left"/>
              <w:rPr>
                <w:rFonts w:ascii="宋体" w:hAnsi="宋体" w:cs="宋体"/>
                <w:kern w:val="0"/>
                <w:sz w:val="18"/>
                <w:szCs w:val="18"/>
              </w:rPr>
            </w:pPr>
            <w:r>
              <w:rPr>
                <w:rFonts w:hint="eastAsia" w:ascii="宋体" w:hAnsi="宋体" w:cs="宋体"/>
                <w:kern w:val="0"/>
                <w:sz w:val="18"/>
                <w:szCs w:val="18"/>
              </w:rPr>
              <w:t xml:space="preserve">    镍钴矿采选</w:t>
            </w:r>
          </w:p>
        </w:tc>
        <w:tc>
          <w:tcPr>
            <w:tcW w:w="3784" w:type="dxa"/>
            <w:tcBorders>
              <w:top w:val="nil"/>
              <w:left w:val="nil"/>
              <w:bottom w:val="nil"/>
              <w:right w:val="single" w:color="auto" w:sz="4" w:space="0"/>
            </w:tcBorders>
            <w:shd w:val="clear" w:color="auto" w:fill="auto"/>
            <w:noWrap w:val="0"/>
            <w:vAlign w:val="top"/>
          </w:tcPr>
          <w:p w14:paraId="4CF1DBA7">
            <w:pPr>
              <w:widowControl/>
              <w:jc w:val="left"/>
              <w:rPr>
                <w:rFonts w:ascii="宋体" w:hAnsi="宋体" w:cs="宋体"/>
                <w:kern w:val="0"/>
                <w:sz w:val="18"/>
                <w:szCs w:val="18"/>
              </w:rPr>
            </w:pPr>
            <w:r>
              <w:rPr>
                <w:rFonts w:hint="eastAsia" w:ascii="宋体" w:hAnsi="宋体" w:cs="宋体"/>
                <w:kern w:val="0"/>
                <w:sz w:val="18"/>
                <w:szCs w:val="18"/>
              </w:rPr>
              <w:t>　</w:t>
            </w:r>
          </w:p>
        </w:tc>
      </w:tr>
      <w:tr w14:paraId="0E3CFC9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F00A2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A18C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85D83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BC4519">
            <w:pPr>
              <w:widowControl/>
              <w:jc w:val="center"/>
              <w:rPr>
                <w:kern w:val="0"/>
                <w:sz w:val="18"/>
                <w:szCs w:val="18"/>
              </w:rPr>
            </w:pPr>
            <w:r>
              <w:rPr>
                <w:kern w:val="0"/>
                <w:sz w:val="18"/>
                <w:szCs w:val="18"/>
              </w:rPr>
              <w:t>0914</w:t>
            </w:r>
          </w:p>
        </w:tc>
        <w:tc>
          <w:tcPr>
            <w:tcW w:w="3020" w:type="dxa"/>
            <w:tcBorders>
              <w:top w:val="nil"/>
              <w:left w:val="nil"/>
              <w:bottom w:val="nil"/>
              <w:right w:val="single" w:color="auto" w:sz="4" w:space="0"/>
            </w:tcBorders>
            <w:shd w:val="clear" w:color="auto" w:fill="auto"/>
            <w:noWrap w:val="0"/>
            <w:vAlign w:val="top"/>
          </w:tcPr>
          <w:p w14:paraId="3AA1C14D">
            <w:pPr>
              <w:widowControl/>
              <w:jc w:val="left"/>
              <w:rPr>
                <w:rFonts w:ascii="宋体" w:hAnsi="宋体" w:cs="宋体"/>
                <w:kern w:val="0"/>
                <w:sz w:val="18"/>
                <w:szCs w:val="18"/>
              </w:rPr>
            </w:pPr>
            <w:r>
              <w:rPr>
                <w:rFonts w:hint="eastAsia" w:ascii="宋体" w:hAnsi="宋体" w:cs="宋体"/>
                <w:kern w:val="0"/>
                <w:sz w:val="18"/>
                <w:szCs w:val="18"/>
              </w:rPr>
              <w:t xml:space="preserve">    锡矿采选</w:t>
            </w:r>
          </w:p>
        </w:tc>
        <w:tc>
          <w:tcPr>
            <w:tcW w:w="3784" w:type="dxa"/>
            <w:tcBorders>
              <w:top w:val="nil"/>
              <w:left w:val="nil"/>
              <w:bottom w:val="nil"/>
              <w:right w:val="single" w:color="auto" w:sz="4" w:space="0"/>
            </w:tcBorders>
            <w:shd w:val="clear" w:color="auto" w:fill="auto"/>
            <w:noWrap w:val="0"/>
            <w:vAlign w:val="top"/>
          </w:tcPr>
          <w:p w14:paraId="3E0AEBD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E12579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C2FD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8022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C4EE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E15F77">
            <w:pPr>
              <w:widowControl/>
              <w:jc w:val="center"/>
              <w:rPr>
                <w:kern w:val="0"/>
                <w:sz w:val="18"/>
                <w:szCs w:val="18"/>
              </w:rPr>
            </w:pPr>
            <w:r>
              <w:rPr>
                <w:kern w:val="0"/>
                <w:sz w:val="18"/>
                <w:szCs w:val="18"/>
              </w:rPr>
              <w:t>0915</w:t>
            </w:r>
          </w:p>
        </w:tc>
        <w:tc>
          <w:tcPr>
            <w:tcW w:w="3020" w:type="dxa"/>
            <w:tcBorders>
              <w:top w:val="nil"/>
              <w:left w:val="nil"/>
              <w:bottom w:val="nil"/>
              <w:right w:val="single" w:color="auto" w:sz="4" w:space="0"/>
            </w:tcBorders>
            <w:shd w:val="clear" w:color="auto" w:fill="auto"/>
            <w:noWrap w:val="0"/>
            <w:vAlign w:val="top"/>
          </w:tcPr>
          <w:p w14:paraId="210855EC">
            <w:pPr>
              <w:widowControl/>
              <w:jc w:val="left"/>
              <w:rPr>
                <w:rFonts w:ascii="宋体" w:hAnsi="宋体" w:cs="宋体"/>
                <w:kern w:val="0"/>
                <w:sz w:val="18"/>
                <w:szCs w:val="18"/>
              </w:rPr>
            </w:pPr>
            <w:r>
              <w:rPr>
                <w:rFonts w:hint="eastAsia" w:ascii="宋体" w:hAnsi="宋体" w:cs="宋体"/>
                <w:kern w:val="0"/>
                <w:sz w:val="18"/>
                <w:szCs w:val="18"/>
              </w:rPr>
              <w:t xml:space="preserve">    锑矿采选</w:t>
            </w:r>
          </w:p>
        </w:tc>
        <w:tc>
          <w:tcPr>
            <w:tcW w:w="3784" w:type="dxa"/>
            <w:tcBorders>
              <w:top w:val="nil"/>
              <w:left w:val="nil"/>
              <w:bottom w:val="nil"/>
              <w:right w:val="single" w:color="auto" w:sz="4" w:space="0"/>
            </w:tcBorders>
            <w:shd w:val="clear" w:color="auto" w:fill="auto"/>
            <w:noWrap w:val="0"/>
            <w:vAlign w:val="top"/>
          </w:tcPr>
          <w:p w14:paraId="0C2ADEE6">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959184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5DF5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281F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740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78DEAD">
            <w:pPr>
              <w:widowControl/>
              <w:jc w:val="center"/>
              <w:rPr>
                <w:kern w:val="0"/>
                <w:sz w:val="18"/>
                <w:szCs w:val="18"/>
              </w:rPr>
            </w:pPr>
            <w:r>
              <w:rPr>
                <w:kern w:val="0"/>
                <w:sz w:val="18"/>
                <w:szCs w:val="18"/>
              </w:rPr>
              <w:t>0916</w:t>
            </w:r>
          </w:p>
        </w:tc>
        <w:tc>
          <w:tcPr>
            <w:tcW w:w="3020" w:type="dxa"/>
            <w:tcBorders>
              <w:top w:val="nil"/>
              <w:left w:val="nil"/>
              <w:bottom w:val="nil"/>
              <w:right w:val="single" w:color="auto" w:sz="4" w:space="0"/>
            </w:tcBorders>
            <w:shd w:val="clear" w:color="auto" w:fill="auto"/>
            <w:noWrap w:val="0"/>
            <w:vAlign w:val="top"/>
          </w:tcPr>
          <w:p w14:paraId="60ED8778">
            <w:pPr>
              <w:widowControl/>
              <w:jc w:val="left"/>
              <w:rPr>
                <w:rFonts w:ascii="宋体" w:hAnsi="宋体" w:cs="宋体"/>
                <w:kern w:val="0"/>
                <w:sz w:val="18"/>
                <w:szCs w:val="18"/>
              </w:rPr>
            </w:pPr>
            <w:r>
              <w:rPr>
                <w:rFonts w:hint="eastAsia" w:ascii="宋体" w:hAnsi="宋体" w:cs="宋体"/>
                <w:kern w:val="0"/>
                <w:sz w:val="18"/>
                <w:szCs w:val="18"/>
              </w:rPr>
              <w:t xml:space="preserve">    铝矿采选</w:t>
            </w:r>
          </w:p>
        </w:tc>
        <w:tc>
          <w:tcPr>
            <w:tcW w:w="3784" w:type="dxa"/>
            <w:tcBorders>
              <w:top w:val="nil"/>
              <w:left w:val="nil"/>
              <w:bottom w:val="nil"/>
              <w:right w:val="single" w:color="auto" w:sz="4" w:space="0"/>
            </w:tcBorders>
            <w:shd w:val="clear" w:color="auto" w:fill="auto"/>
            <w:noWrap w:val="0"/>
            <w:vAlign w:val="top"/>
          </w:tcPr>
          <w:p w14:paraId="0E84347F">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265AA4E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4741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50A6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2C3C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12E366">
            <w:pPr>
              <w:widowControl/>
              <w:jc w:val="center"/>
              <w:rPr>
                <w:kern w:val="0"/>
                <w:sz w:val="18"/>
                <w:szCs w:val="18"/>
              </w:rPr>
            </w:pPr>
            <w:r>
              <w:rPr>
                <w:kern w:val="0"/>
                <w:sz w:val="18"/>
                <w:szCs w:val="18"/>
              </w:rPr>
              <w:t>0917</w:t>
            </w:r>
          </w:p>
        </w:tc>
        <w:tc>
          <w:tcPr>
            <w:tcW w:w="3020" w:type="dxa"/>
            <w:tcBorders>
              <w:top w:val="nil"/>
              <w:left w:val="nil"/>
              <w:bottom w:val="nil"/>
              <w:right w:val="single" w:color="auto" w:sz="4" w:space="0"/>
            </w:tcBorders>
            <w:shd w:val="clear" w:color="auto" w:fill="auto"/>
            <w:noWrap w:val="0"/>
            <w:vAlign w:val="top"/>
          </w:tcPr>
          <w:p w14:paraId="7A3539C3">
            <w:pPr>
              <w:widowControl/>
              <w:jc w:val="left"/>
              <w:rPr>
                <w:rFonts w:ascii="宋体" w:hAnsi="宋体" w:cs="宋体"/>
                <w:kern w:val="0"/>
                <w:sz w:val="18"/>
                <w:szCs w:val="18"/>
              </w:rPr>
            </w:pPr>
            <w:r>
              <w:rPr>
                <w:rFonts w:hint="eastAsia" w:ascii="宋体" w:hAnsi="宋体" w:cs="宋体"/>
                <w:kern w:val="0"/>
                <w:sz w:val="18"/>
                <w:szCs w:val="18"/>
              </w:rPr>
              <w:t xml:space="preserve">    镁矿采选</w:t>
            </w:r>
          </w:p>
        </w:tc>
        <w:tc>
          <w:tcPr>
            <w:tcW w:w="3784" w:type="dxa"/>
            <w:tcBorders>
              <w:top w:val="nil"/>
              <w:left w:val="nil"/>
              <w:bottom w:val="nil"/>
              <w:right w:val="single" w:color="auto" w:sz="4" w:space="0"/>
            </w:tcBorders>
            <w:shd w:val="clear" w:color="auto" w:fill="auto"/>
            <w:noWrap w:val="0"/>
            <w:vAlign w:val="top"/>
          </w:tcPr>
          <w:p w14:paraId="058A0106">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CA7054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43E67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7B11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B8ED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6041FE">
            <w:pPr>
              <w:widowControl/>
              <w:jc w:val="center"/>
              <w:rPr>
                <w:kern w:val="0"/>
                <w:sz w:val="18"/>
                <w:szCs w:val="18"/>
              </w:rPr>
            </w:pPr>
            <w:r>
              <w:rPr>
                <w:kern w:val="0"/>
                <w:sz w:val="18"/>
                <w:szCs w:val="18"/>
              </w:rPr>
              <w:t>0919</w:t>
            </w:r>
          </w:p>
        </w:tc>
        <w:tc>
          <w:tcPr>
            <w:tcW w:w="3020" w:type="dxa"/>
            <w:tcBorders>
              <w:top w:val="nil"/>
              <w:left w:val="nil"/>
              <w:bottom w:val="nil"/>
              <w:right w:val="single" w:color="auto" w:sz="4" w:space="0"/>
            </w:tcBorders>
            <w:shd w:val="clear" w:color="auto" w:fill="auto"/>
            <w:noWrap w:val="0"/>
            <w:vAlign w:val="top"/>
          </w:tcPr>
          <w:p w14:paraId="47C9CE65">
            <w:pPr>
              <w:widowControl/>
              <w:jc w:val="left"/>
              <w:rPr>
                <w:rFonts w:ascii="宋体" w:hAnsi="宋体" w:cs="宋体"/>
                <w:kern w:val="0"/>
                <w:sz w:val="18"/>
                <w:szCs w:val="18"/>
              </w:rPr>
            </w:pPr>
            <w:r>
              <w:rPr>
                <w:rFonts w:hint="eastAsia" w:ascii="宋体" w:hAnsi="宋体" w:cs="宋体"/>
                <w:kern w:val="0"/>
                <w:sz w:val="18"/>
                <w:szCs w:val="18"/>
              </w:rPr>
              <w:t xml:space="preserve">    其他常用有色金属矿采选</w:t>
            </w:r>
          </w:p>
        </w:tc>
        <w:tc>
          <w:tcPr>
            <w:tcW w:w="3784" w:type="dxa"/>
            <w:tcBorders>
              <w:top w:val="nil"/>
              <w:left w:val="nil"/>
              <w:bottom w:val="nil"/>
              <w:right w:val="single" w:color="auto" w:sz="4" w:space="0"/>
            </w:tcBorders>
            <w:shd w:val="clear" w:color="auto" w:fill="auto"/>
            <w:noWrap w:val="0"/>
            <w:vAlign w:val="top"/>
          </w:tcPr>
          <w:p w14:paraId="43491E0E">
            <w:pPr>
              <w:widowControl/>
              <w:jc w:val="left"/>
              <w:rPr>
                <w:rFonts w:ascii="宋体" w:hAnsi="宋体" w:cs="宋体"/>
                <w:kern w:val="0"/>
                <w:sz w:val="18"/>
                <w:szCs w:val="18"/>
              </w:rPr>
            </w:pPr>
            <w:r>
              <w:rPr>
                <w:rFonts w:hint="eastAsia" w:ascii="宋体" w:hAnsi="宋体" w:cs="宋体"/>
                <w:kern w:val="0"/>
                <w:sz w:val="18"/>
                <w:szCs w:val="18"/>
              </w:rPr>
              <w:t>　</w:t>
            </w:r>
          </w:p>
        </w:tc>
      </w:tr>
      <w:tr w14:paraId="73E5DBF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FDFB73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C349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8C6526">
            <w:pPr>
              <w:widowControl/>
              <w:jc w:val="center"/>
              <w:rPr>
                <w:kern w:val="0"/>
                <w:sz w:val="18"/>
                <w:szCs w:val="18"/>
              </w:rPr>
            </w:pPr>
            <w:r>
              <w:rPr>
                <w:kern w:val="0"/>
                <w:sz w:val="18"/>
                <w:szCs w:val="18"/>
              </w:rPr>
              <w:t>092</w:t>
            </w:r>
          </w:p>
        </w:tc>
        <w:tc>
          <w:tcPr>
            <w:tcW w:w="638" w:type="dxa"/>
            <w:tcBorders>
              <w:top w:val="nil"/>
              <w:left w:val="nil"/>
              <w:bottom w:val="nil"/>
              <w:right w:val="single" w:color="auto" w:sz="4" w:space="0"/>
            </w:tcBorders>
            <w:shd w:val="clear" w:color="auto" w:fill="auto"/>
            <w:noWrap w:val="0"/>
            <w:vAlign w:val="top"/>
          </w:tcPr>
          <w:p w14:paraId="6C48AB6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0E71C52">
            <w:pPr>
              <w:widowControl/>
              <w:jc w:val="left"/>
              <w:rPr>
                <w:rFonts w:ascii="宋体" w:hAnsi="宋体" w:cs="宋体"/>
                <w:kern w:val="0"/>
                <w:sz w:val="18"/>
                <w:szCs w:val="18"/>
              </w:rPr>
            </w:pPr>
            <w:r>
              <w:rPr>
                <w:rFonts w:hint="eastAsia" w:ascii="宋体" w:hAnsi="宋体" w:cs="宋体"/>
                <w:kern w:val="0"/>
                <w:sz w:val="18"/>
                <w:szCs w:val="18"/>
              </w:rPr>
              <w:t xml:space="preserve">  贵金属矿采选</w:t>
            </w:r>
          </w:p>
        </w:tc>
        <w:tc>
          <w:tcPr>
            <w:tcW w:w="3784" w:type="dxa"/>
            <w:tcBorders>
              <w:top w:val="nil"/>
              <w:left w:val="nil"/>
              <w:bottom w:val="nil"/>
              <w:right w:val="single" w:color="auto" w:sz="4" w:space="0"/>
            </w:tcBorders>
            <w:shd w:val="clear" w:color="auto" w:fill="auto"/>
            <w:noWrap w:val="0"/>
            <w:vAlign w:val="top"/>
          </w:tcPr>
          <w:p w14:paraId="2733D3D3">
            <w:pPr>
              <w:widowControl/>
              <w:jc w:val="left"/>
              <w:rPr>
                <w:rFonts w:ascii="宋体" w:hAnsi="宋体" w:cs="宋体"/>
                <w:kern w:val="0"/>
                <w:sz w:val="18"/>
                <w:szCs w:val="18"/>
              </w:rPr>
            </w:pPr>
            <w:r>
              <w:rPr>
                <w:rFonts w:hint="eastAsia" w:ascii="宋体" w:hAnsi="宋体" w:cs="宋体"/>
                <w:kern w:val="0"/>
                <w:sz w:val="18"/>
                <w:szCs w:val="18"/>
              </w:rPr>
              <w:t xml:space="preserve">  指对在地壳中含量极少的金、银和铂族元素（铂、铱、锇、钌、钯、铑）矿的采选</w:t>
            </w:r>
          </w:p>
        </w:tc>
      </w:tr>
      <w:tr w14:paraId="428DA6C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4ECF3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4276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96EE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DE8D16">
            <w:pPr>
              <w:widowControl/>
              <w:jc w:val="center"/>
              <w:rPr>
                <w:kern w:val="0"/>
                <w:sz w:val="18"/>
                <w:szCs w:val="18"/>
              </w:rPr>
            </w:pPr>
            <w:r>
              <w:rPr>
                <w:kern w:val="0"/>
                <w:sz w:val="18"/>
                <w:szCs w:val="18"/>
              </w:rPr>
              <w:t>0921</w:t>
            </w:r>
          </w:p>
        </w:tc>
        <w:tc>
          <w:tcPr>
            <w:tcW w:w="3020" w:type="dxa"/>
            <w:tcBorders>
              <w:top w:val="nil"/>
              <w:left w:val="nil"/>
              <w:bottom w:val="nil"/>
              <w:right w:val="single" w:color="auto" w:sz="4" w:space="0"/>
            </w:tcBorders>
            <w:shd w:val="clear" w:color="auto" w:fill="auto"/>
            <w:noWrap w:val="0"/>
            <w:vAlign w:val="top"/>
          </w:tcPr>
          <w:p w14:paraId="4CBF737C">
            <w:pPr>
              <w:widowControl/>
              <w:jc w:val="left"/>
              <w:rPr>
                <w:rFonts w:ascii="宋体" w:hAnsi="宋体" w:cs="宋体"/>
                <w:kern w:val="0"/>
                <w:sz w:val="18"/>
                <w:szCs w:val="18"/>
              </w:rPr>
            </w:pPr>
            <w:r>
              <w:rPr>
                <w:rFonts w:hint="eastAsia" w:ascii="宋体" w:hAnsi="宋体" w:cs="宋体"/>
                <w:kern w:val="0"/>
                <w:sz w:val="18"/>
                <w:szCs w:val="18"/>
              </w:rPr>
              <w:t xml:space="preserve">    金矿采选</w:t>
            </w:r>
          </w:p>
        </w:tc>
        <w:tc>
          <w:tcPr>
            <w:tcW w:w="3784" w:type="dxa"/>
            <w:tcBorders>
              <w:top w:val="nil"/>
              <w:left w:val="nil"/>
              <w:bottom w:val="nil"/>
              <w:right w:val="single" w:color="auto" w:sz="4" w:space="0"/>
            </w:tcBorders>
            <w:shd w:val="clear" w:color="auto" w:fill="auto"/>
            <w:noWrap w:val="0"/>
            <w:vAlign w:val="top"/>
          </w:tcPr>
          <w:p w14:paraId="0DC308E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061042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434F8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1473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01DE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17E52F">
            <w:pPr>
              <w:widowControl/>
              <w:jc w:val="center"/>
              <w:rPr>
                <w:kern w:val="0"/>
                <w:sz w:val="18"/>
                <w:szCs w:val="18"/>
              </w:rPr>
            </w:pPr>
            <w:r>
              <w:rPr>
                <w:kern w:val="0"/>
                <w:sz w:val="18"/>
                <w:szCs w:val="18"/>
              </w:rPr>
              <w:t>0922</w:t>
            </w:r>
          </w:p>
        </w:tc>
        <w:tc>
          <w:tcPr>
            <w:tcW w:w="3020" w:type="dxa"/>
            <w:tcBorders>
              <w:top w:val="nil"/>
              <w:left w:val="nil"/>
              <w:bottom w:val="nil"/>
              <w:right w:val="single" w:color="auto" w:sz="4" w:space="0"/>
            </w:tcBorders>
            <w:shd w:val="clear" w:color="auto" w:fill="auto"/>
            <w:noWrap w:val="0"/>
            <w:vAlign w:val="top"/>
          </w:tcPr>
          <w:p w14:paraId="6EA386B1">
            <w:pPr>
              <w:widowControl/>
              <w:jc w:val="left"/>
              <w:rPr>
                <w:rFonts w:ascii="宋体" w:hAnsi="宋体" w:cs="宋体"/>
                <w:kern w:val="0"/>
                <w:sz w:val="18"/>
                <w:szCs w:val="18"/>
              </w:rPr>
            </w:pPr>
            <w:r>
              <w:rPr>
                <w:rFonts w:hint="eastAsia" w:ascii="宋体" w:hAnsi="宋体" w:cs="宋体"/>
                <w:kern w:val="0"/>
                <w:sz w:val="18"/>
                <w:szCs w:val="18"/>
              </w:rPr>
              <w:t xml:space="preserve">    银矿采选</w:t>
            </w:r>
          </w:p>
        </w:tc>
        <w:tc>
          <w:tcPr>
            <w:tcW w:w="3784" w:type="dxa"/>
            <w:tcBorders>
              <w:top w:val="nil"/>
              <w:left w:val="nil"/>
              <w:bottom w:val="nil"/>
              <w:right w:val="single" w:color="auto" w:sz="4" w:space="0"/>
            </w:tcBorders>
            <w:shd w:val="clear" w:color="auto" w:fill="auto"/>
            <w:noWrap w:val="0"/>
            <w:vAlign w:val="top"/>
          </w:tcPr>
          <w:p w14:paraId="46E7335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3BBE0E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8FB3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0BAE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76ED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D265A8">
            <w:pPr>
              <w:widowControl/>
              <w:jc w:val="center"/>
              <w:rPr>
                <w:kern w:val="0"/>
                <w:sz w:val="18"/>
                <w:szCs w:val="18"/>
              </w:rPr>
            </w:pPr>
            <w:r>
              <w:rPr>
                <w:kern w:val="0"/>
                <w:sz w:val="18"/>
                <w:szCs w:val="18"/>
              </w:rPr>
              <w:t>0929</w:t>
            </w:r>
          </w:p>
        </w:tc>
        <w:tc>
          <w:tcPr>
            <w:tcW w:w="3020" w:type="dxa"/>
            <w:tcBorders>
              <w:top w:val="nil"/>
              <w:left w:val="nil"/>
              <w:bottom w:val="nil"/>
              <w:right w:val="single" w:color="auto" w:sz="4" w:space="0"/>
            </w:tcBorders>
            <w:shd w:val="clear" w:color="auto" w:fill="auto"/>
            <w:noWrap w:val="0"/>
            <w:vAlign w:val="top"/>
          </w:tcPr>
          <w:p w14:paraId="5AA6B395">
            <w:pPr>
              <w:widowControl/>
              <w:jc w:val="left"/>
              <w:rPr>
                <w:rFonts w:ascii="宋体" w:hAnsi="宋体" w:cs="宋体"/>
                <w:kern w:val="0"/>
                <w:sz w:val="18"/>
                <w:szCs w:val="18"/>
              </w:rPr>
            </w:pPr>
            <w:r>
              <w:rPr>
                <w:rFonts w:hint="eastAsia" w:ascii="宋体" w:hAnsi="宋体" w:cs="宋体"/>
                <w:kern w:val="0"/>
                <w:sz w:val="18"/>
                <w:szCs w:val="18"/>
              </w:rPr>
              <w:t xml:space="preserve">    其他贵金属矿采选</w:t>
            </w:r>
          </w:p>
        </w:tc>
        <w:tc>
          <w:tcPr>
            <w:tcW w:w="3784" w:type="dxa"/>
            <w:tcBorders>
              <w:top w:val="nil"/>
              <w:left w:val="nil"/>
              <w:bottom w:val="nil"/>
              <w:right w:val="single" w:color="auto" w:sz="4" w:space="0"/>
            </w:tcBorders>
            <w:shd w:val="clear" w:color="auto" w:fill="auto"/>
            <w:noWrap w:val="0"/>
            <w:vAlign w:val="top"/>
          </w:tcPr>
          <w:p w14:paraId="45475397">
            <w:pPr>
              <w:widowControl/>
              <w:jc w:val="left"/>
              <w:rPr>
                <w:rFonts w:ascii="宋体" w:hAnsi="宋体" w:cs="宋体"/>
                <w:kern w:val="0"/>
                <w:sz w:val="18"/>
                <w:szCs w:val="18"/>
              </w:rPr>
            </w:pPr>
            <w:r>
              <w:rPr>
                <w:rFonts w:hint="eastAsia" w:ascii="宋体" w:hAnsi="宋体" w:cs="宋体"/>
                <w:kern w:val="0"/>
                <w:sz w:val="18"/>
                <w:szCs w:val="18"/>
              </w:rPr>
              <w:t>　</w:t>
            </w:r>
          </w:p>
        </w:tc>
      </w:tr>
      <w:tr w14:paraId="1DB120E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E29DD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4416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642652">
            <w:pPr>
              <w:widowControl/>
              <w:jc w:val="center"/>
              <w:rPr>
                <w:kern w:val="0"/>
                <w:sz w:val="18"/>
                <w:szCs w:val="18"/>
              </w:rPr>
            </w:pPr>
            <w:r>
              <w:rPr>
                <w:kern w:val="0"/>
                <w:sz w:val="18"/>
                <w:szCs w:val="18"/>
              </w:rPr>
              <w:t>093</w:t>
            </w:r>
          </w:p>
        </w:tc>
        <w:tc>
          <w:tcPr>
            <w:tcW w:w="638" w:type="dxa"/>
            <w:tcBorders>
              <w:top w:val="nil"/>
              <w:left w:val="nil"/>
              <w:bottom w:val="nil"/>
              <w:right w:val="single" w:color="auto" w:sz="4" w:space="0"/>
            </w:tcBorders>
            <w:shd w:val="clear" w:color="auto" w:fill="auto"/>
            <w:noWrap w:val="0"/>
            <w:vAlign w:val="top"/>
          </w:tcPr>
          <w:p w14:paraId="3EE215F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7871533">
            <w:pPr>
              <w:widowControl/>
              <w:jc w:val="left"/>
              <w:rPr>
                <w:rFonts w:ascii="宋体" w:hAnsi="宋体" w:cs="宋体"/>
                <w:kern w:val="0"/>
                <w:sz w:val="18"/>
                <w:szCs w:val="18"/>
              </w:rPr>
            </w:pPr>
            <w:r>
              <w:rPr>
                <w:rFonts w:hint="eastAsia" w:ascii="宋体" w:hAnsi="宋体" w:cs="宋体"/>
                <w:kern w:val="0"/>
                <w:sz w:val="18"/>
                <w:szCs w:val="18"/>
              </w:rPr>
              <w:t xml:space="preserve">  稀有稀土金属矿采选</w:t>
            </w:r>
          </w:p>
        </w:tc>
        <w:tc>
          <w:tcPr>
            <w:tcW w:w="3784" w:type="dxa"/>
            <w:tcBorders>
              <w:top w:val="nil"/>
              <w:left w:val="nil"/>
              <w:bottom w:val="nil"/>
              <w:right w:val="single" w:color="auto" w:sz="4" w:space="0"/>
            </w:tcBorders>
            <w:shd w:val="clear" w:color="auto" w:fill="auto"/>
            <w:noWrap w:val="0"/>
            <w:vAlign w:val="top"/>
          </w:tcPr>
          <w:p w14:paraId="49D90C86">
            <w:pPr>
              <w:widowControl/>
              <w:jc w:val="left"/>
              <w:rPr>
                <w:rFonts w:ascii="宋体" w:hAnsi="宋体" w:cs="宋体"/>
                <w:kern w:val="0"/>
                <w:sz w:val="18"/>
                <w:szCs w:val="18"/>
              </w:rPr>
            </w:pPr>
            <w:r>
              <w:rPr>
                <w:rFonts w:hint="eastAsia" w:ascii="宋体" w:hAnsi="宋体" w:cs="宋体"/>
                <w:kern w:val="0"/>
                <w:sz w:val="18"/>
                <w:szCs w:val="18"/>
              </w:rPr>
              <w:t xml:space="preserve">  指对在自然界中含量较小，分布稀散或难以从原料中提取，以及研究和使用较晚的金属矿开采、精选</w:t>
            </w:r>
          </w:p>
        </w:tc>
      </w:tr>
      <w:tr w14:paraId="34F80C2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5B02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B3F6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A721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2206F4">
            <w:pPr>
              <w:widowControl/>
              <w:jc w:val="center"/>
              <w:rPr>
                <w:kern w:val="0"/>
                <w:sz w:val="18"/>
                <w:szCs w:val="18"/>
              </w:rPr>
            </w:pPr>
            <w:r>
              <w:rPr>
                <w:kern w:val="0"/>
                <w:sz w:val="18"/>
                <w:szCs w:val="18"/>
              </w:rPr>
              <w:t>0931</w:t>
            </w:r>
          </w:p>
        </w:tc>
        <w:tc>
          <w:tcPr>
            <w:tcW w:w="3020" w:type="dxa"/>
            <w:tcBorders>
              <w:top w:val="nil"/>
              <w:left w:val="nil"/>
              <w:bottom w:val="nil"/>
              <w:right w:val="single" w:color="auto" w:sz="4" w:space="0"/>
            </w:tcBorders>
            <w:shd w:val="clear" w:color="auto" w:fill="auto"/>
            <w:noWrap w:val="0"/>
            <w:vAlign w:val="top"/>
          </w:tcPr>
          <w:p w14:paraId="0E02DE86">
            <w:pPr>
              <w:widowControl/>
              <w:jc w:val="left"/>
              <w:rPr>
                <w:rFonts w:ascii="宋体" w:hAnsi="宋体" w:cs="宋体"/>
                <w:kern w:val="0"/>
                <w:sz w:val="18"/>
                <w:szCs w:val="18"/>
              </w:rPr>
            </w:pPr>
            <w:r>
              <w:rPr>
                <w:rFonts w:hint="eastAsia" w:ascii="宋体" w:hAnsi="宋体" w:cs="宋体"/>
                <w:kern w:val="0"/>
                <w:sz w:val="18"/>
                <w:szCs w:val="18"/>
              </w:rPr>
              <w:t xml:space="preserve">    钨钼矿采选</w:t>
            </w:r>
          </w:p>
        </w:tc>
        <w:tc>
          <w:tcPr>
            <w:tcW w:w="3784" w:type="dxa"/>
            <w:tcBorders>
              <w:top w:val="nil"/>
              <w:left w:val="nil"/>
              <w:bottom w:val="nil"/>
              <w:right w:val="single" w:color="auto" w:sz="4" w:space="0"/>
            </w:tcBorders>
            <w:shd w:val="clear" w:color="auto" w:fill="auto"/>
            <w:noWrap w:val="0"/>
            <w:vAlign w:val="top"/>
          </w:tcPr>
          <w:p w14:paraId="497A053F">
            <w:pPr>
              <w:widowControl/>
              <w:jc w:val="left"/>
              <w:rPr>
                <w:rFonts w:ascii="宋体" w:hAnsi="宋体" w:cs="宋体"/>
                <w:kern w:val="0"/>
                <w:sz w:val="18"/>
                <w:szCs w:val="18"/>
              </w:rPr>
            </w:pPr>
            <w:r>
              <w:rPr>
                <w:rFonts w:hint="eastAsia" w:ascii="宋体" w:hAnsi="宋体" w:cs="宋体"/>
                <w:kern w:val="0"/>
                <w:sz w:val="18"/>
                <w:szCs w:val="18"/>
              </w:rPr>
              <w:t>　</w:t>
            </w:r>
          </w:p>
        </w:tc>
      </w:tr>
      <w:tr w14:paraId="0DA303F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4AF9C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36E4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850D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C7D29D">
            <w:pPr>
              <w:widowControl/>
              <w:jc w:val="center"/>
              <w:rPr>
                <w:kern w:val="0"/>
                <w:sz w:val="18"/>
                <w:szCs w:val="18"/>
              </w:rPr>
            </w:pPr>
            <w:r>
              <w:rPr>
                <w:kern w:val="0"/>
                <w:sz w:val="18"/>
                <w:szCs w:val="18"/>
              </w:rPr>
              <w:t>0932</w:t>
            </w:r>
          </w:p>
        </w:tc>
        <w:tc>
          <w:tcPr>
            <w:tcW w:w="3020" w:type="dxa"/>
            <w:tcBorders>
              <w:top w:val="nil"/>
              <w:left w:val="nil"/>
              <w:bottom w:val="nil"/>
              <w:right w:val="single" w:color="auto" w:sz="4" w:space="0"/>
            </w:tcBorders>
            <w:shd w:val="clear" w:color="auto" w:fill="auto"/>
            <w:noWrap w:val="0"/>
            <w:vAlign w:val="top"/>
          </w:tcPr>
          <w:p w14:paraId="029BA0A5">
            <w:pPr>
              <w:widowControl/>
              <w:jc w:val="left"/>
              <w:rPr>
                <w:rFonts w:ascii="宋体" w:hAnsi="宋体" w:cs="宋体"/>
                <w:kern w:val="0"/>
                <w:sz w:val="18"/>
                <w:szCs w:val="18"/>
              </w:rPr>
            </w:pPr>
            <w:r>
              <w:rPr>
                <w:rFonts w:hint="eastAsia" w:ascii="宋体" w:hAnsi="宋体" w:cs="宋体"/>
                <w:kern w:val="0"/>
                <w:sz w:val="18"/>
                <w:szCs w:val="18"/>
              </w:rPr>
              <w:t xml:space="preserve">    稀土金属矿采选</w:t>
            </w:r>
          </w:p>
        </w:tc>
        <w:tc>
          <w:tcPr>
            <w:tcW w:w="3784" w:type="dxa"/>
            <w:tcBorders>
              <w:top w:val="nil"/>
              <w:left w:val="nil"/>
              <w:bottom w:val="nil"/>
              <w:right w:val="single" w:color="auto" w:sz="4" w:space="0"/>
            </w:tcBorders>
            <w:shd w:val="clear" w:color="auto" w:fill="auto"/>
            <w:noWrap w:val="0"/>
            <w:vAlign w:val="top"/>
          </w:tcPr>
          <w:p w14:paraId="395B5642">
            <w:pPr>
              <w:widowControl/>
              <w:jc w:val="left"/>
              <w:rPr>
                <w:rFonts w:ascii="宋体" w:hAnsi="宋体" w:cs="宋体"/>
                <w:kern w:val="0"/>
                <w:sz w:val="18"/>
                <w:szCs w:val="18"/>
              </w:rPr>
            </w:pPr>
            <w:r>
              <w:rPr>
                <w:rFonts w:hint="eastAsia" w:ascii="宋体" w:hAnsi="宋体" w:cs="宋体"/>
                <w:kern w:val="0"/>
                <w:sz w:val="18"/>
                <w:szCs w:val="18"/>
              </w:rPr>
              <w:t xml:space="preserve">  指镧系金属及与镧系金属性质相近的金属矿的采选</w:t>
            </w:r>
          </w:p>
        </w:tc>
      </w:tr>
      <w:tr w14:paraId="4493A49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41579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98C9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FC037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2B18F4">
            <w:pPr>
              <w:widowControl/>
              <w:jc w:val="center"/>
              <w:rPr>
                <w:kern w:val="0"/>
                <w:sz w:val="18"/>
                <w:szCs w:val="18"/>
              </w:rPr>
            </w:pPr>
            <w:r>
              <w:rPr>
                <w:kern w:val="0"/>
                <w:sz w:val="18"/>
                <w:szCs w:val="18"/>
              </w:rPr>
              <w:t>0933</w:t>
            </w:r>
          </w:p>
        </w:tc>
        <w:tc>
          <w:tcPr>
            <w:tcW w:w="3020" w:type="dxa"/>
            <w:tcBorders>
              <w:top w:val="nil"/>
              <w:left w:val="nil"/>
              <w:bottom w:val="nil"/>
              <w:right w:val="single" w:color="auto" w:sz="4" w:space="0"/>
            </w:tcBorders>
            <w:shd w:val="clear" w:color="auto" w:fill="auto"/>
            <w:noWrap w:val="0"/>
            <w:vAlign w:val="top"/>
          </w:tcPr>
          <w:p w14:paraId="2B8A364E">
            <w:pPr>
              <w:widowControl/>
              <w:jc w:val="left"/>
              <w:rPr>
                <w:rFonts w:ascii="宋体" w:hAnsi="宋体" w:cs="宋体"/>
                <w:kern w:val="0"/>
                <w:sz w:val="18"/>
                <w:szCs w:val="18"/>
              </w:rPr>
            </w:pPr>
            <w:r>
              <w:rPr>
                <w:rFonts w:hint="eastAsia" w:ascii="宋体" w:hAnsi="宋体" w:cs="宋体"/>
                <w:kern w:val="0"/>
                <w:sz w:val="18"/>
                <w:szCs w:val="18"/>
              </w:rPr>
              <w:t xml:space="preserve">    放射性金属矿采选</w:t>
            </w:r>
          </w:p>
        </w:tc>
        <w:tc>
          <w:tcPr>
            <w:tcW w:w="3784" w:type="dxa"/>
            <w:tcBorders>
              <w:top w:val="nil"/>
              <w:left w:val="nil"/>
              <w:bottom w:val="nil"/>
              <w:right w:val="single" w:color="auto" w:sz="4" w:space="0"/>
            </w:tcBorders>
            <w:shd w:val="clear" w:color="auto" w:fill="auto"/>
            <w:noWrap w:val="0"/>
            <w:vAlign w:val="top"/>
          </w:tcPr>
          <w:p w14:paraId="665B2B28">
            <w:pPr>
              <w:widowControl/>
              <w:jc w:val="left"/>
              <w:rPr>
                <w:rFonts w:ascii="宋体" w:hAnsi="宋体" w:cs="宋体"/>
                <w:kern w:val="0"/>
                <w:sz w:val="18"/>
                <w:szCs w:val="18"/>
              </w:rPr>
            </w:pPr>
            <w:r>
              <w:rPr>
                <w:rFonts w:hint="eastAsia" w:ascii="宋体" w:hAnsi="宋体" w:cs="宋体"/>
                <w:kern w:val="0"/>
                <w:sz w:val="18"/>
                <w:szCs w:val="18"/>
              </w:rPr>
              <w:t xml:space="preserve">  指对主要含钍和铀的矿石开采，以及对这类矿石的精选</w:t>
            </w:r>
          </w:p>
        </w:tc>
      </w:tr>
      <w:tr w14:paraId="7B6011F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6C884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CA5F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0002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268164">
            <w:pPr>
              <w:widowControl/>
              <w:jc w:val="center"/>
              <w:rPr>
                <w:kern w:val="0"/>
                <w:sz w:val="18"/>
                <w:szCs w:val="18"/>
              </w:rPr>
            </w:pPr>
            <w:r>
              <w:rPr>
                <w:kern w:val="0"/>
                <w:sz w:val="18"/>
                <w:szCs w:val="18"/>
              </w:rPr>
              <w:t>0939</w:t>
            </w:r>
          </w:p>
        </w:tc>
        <w:tc>
          <w:tcPr>
            <w:tcW w:w="3020" w:type="dxa"/>
            <w:tcBorders>
              <w:top w:val="nil"/>
              <w:left w:val="nil"/>
              <w:bottom w:val="nil"/>
              <w:right w:val="single" w:color="auto" w:sz="4" w:space="0"/>
            </w:tcBorders>
            <w:shd w:val="clear" w:color="auto" w:fill="auto"/>
            <w:noWrap w:val="0"/>
            <w:vAlign w:val="top"/>
          </w:tcPr>
          <w:p w14:paraId="30AFD6D8">
            <w:pPr>
              <w:widowControl/>
              <w:jc w:val="left"/>
              <w:rPr>
                <w:rFonts w:ascii="宋体" w:hAnsi="宋体" w:cs="宋体"/>
                <w:kern w:val="0"/>
                <w:sz w:val="18"/>
                <w:szCs w:val="18"/>
              </w:rPr>
            </w:pPr>
            <w:r>
              <w:rPr>
                <w:rFonts w:hint="eastAsia" w:ascii="宋体" w:hAnsi="宋体" w:cs="宋体"/>
                <w:kern w:val="0"/>
                <w:sz w:val="18"/>
                <w:szCs w:val="18"/>
              </w:rPr>
              <w:t xml:space="preserve">    其他稀有金属矿采选</w:t>
            </w:r>
          </w:p>
        </w:tc>
        <w:tc>
          <w:tcPr>
            <w:tcW w:w="3784" w:type="dxa"/>
            <w:tcBorders>
              <w:top w:val="nil"/>
              <w:left w:val="nil"/>
              <w:bottom w:val="nil"/>
              <w:right w:val="single" w:color="auto" w:sz="4" w:space="0"/>
            </w:tcBorders>
            <w:shd w:val="clear" w:color="auto" w:fill="auto"/>
            <w:noWrap w:val="0"/>
            <w:vAlign w:val="top"/>
          </w:tcPr>
          <w:p w14:paraId="25418BD0">
            <w:pPr>
              <w:widowControl/>
              <w:jc w:val="left"/>
              <w:rPr>
                <w:rFonts w:ascii="宋体" w:hAnsi="宋体" w:cs="宋体"/>
                <w:kern w:val="0"/>
                <w:sz w:val="18"/>
                <w:szCs w:val="18"/>
              </w:rPr>
            </w:pPr>
            <w:r>
              <w:rPr>
                <w:rFonts w:hint="eastAsia" w:ascii="宋体" w:hAnsi="宋体" w:cs="宋体"/>
                <w:kern w:val="0"/>
                <w:sz w:val="18"/>
                <w:szCs w:val="18"/>
              </w:rPr>
              <w:t xml:space="preserve">  指对稀有轻金属矿、稀有高熔点金属矿、稀散金属矿采选活动，以及其他稀有金属矿的采选</w:t>
            </w:r>
          </w:p>
        </w:tc>
      </w:tr>
      <w:tr w14:paraId="69686CF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E05A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6AAEC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10</w:t>
            </w:r>
          </w:p>
        </w:tc>
        <w:tc>
          <w:tcPr>
            <w:tcW w:w="638" w:type="dxa"/>
            <w:tcBorders>
              <w:top w:val="nil"/>
              <w:left w:val="nil"/>
              <w:bottom w:val="nil"/>
              <w:right w:val="single" w:color="auto" w:sz="4" w:space="0"/>
            </w:tcBorders>
            <w:shd w:val="clear" w:color="auto" w:fill="auto"/>
            <w:noWrap w:val="0"/>
            <w:vAlign w:val="top"/>
          </w:tcPr>
          <w:p w14:paraId="18A1AF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36DD1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F04F85B">
            <w:pPr>
              <w:widowControl/>
              <w:jc w:val="left"/>
              <w:rPr>
                <w:rFonts w:ascii="宋体" w:hAnsi="宋体" w:cs="宋体"/>
                <w:b/>
                <w:bCs/>
                <w:kern w:val="0"/>
                <w:sz w:val="18"/>
                <w:szCs w:val="18"/>
              </w:rPr>
            </w:pPr>
            <w:r>
              <w:rPr>
                <w:rFonts w:hint="eastAsia" w:ascii="宋体" w:hAnsi="宋体" w:cs="宋体"/>
                <w:b/>
                <w:bCs/>
                <w:kern w:val="0"/>
                <w:sz w:val="18"/>
                <w:szCs w:val="18"/>
              </w:rPr>
              <w:t>非金属矿采选业</w:t>
            </w:r>
          </w:p>
        </w:tc>
        <w:tc>
          <w:tcPr>
            <w:tcW w:w="3784" w:type="dxa"/>
            <w:tcBorders>
              <w:top w:val="nil"/>
              <w:left w:val="nil"/>
              <w:bottom w:val="nil"/>
              <w:right w:val="single" w:color="auto" w:sz="4" w:space="0"/>
            </w:tcBorders>
            <w:shd w:val="clear" w:color="auto" w:fill="auto"/>
            <w:noWrap w:val="0"/>
            <w:vAlign w:val="top"/>
          </w:tcPr>
          <w:p w14:paraId="51933A41">
            <w:pPr>
              <w:widowControl/>
              <w:jc w:val="left"/>
              <w:rPr>
                <w:rFonts w:ascii="宋体" w:hAnsi="宋体" w:cs="宋体"/>
                <w:kern w:val="0"/>
                <w:sz w:val="18"/>
                <w:szCs w:val="18"/>
              </w:rPr>
            </w:pPr>
            <w:r>
              <w:rPr>
                <w:rFonts w:hint="eastAsia" w:ascii="宋体" w:hAnsi="宋体" w:cs="宋体"/>
                <w:kern w:val="0"/>
                <w:sz w:val="18"/>
                <w:szCs w:val="18"/>
              </w:rPr>
              <w:t>　</w:t>
            </w:r>
          </w:p>
        </w:tc>
      </w:tr>
      <w:tr w14:paraId="77C46C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1513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6B07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9A2ED7">
            <w:pPr>
              <w:widowControl/>
              <w:jc w:val="center"/>
              <w:rPr>
                <w:kern w:val="0"/>
                <w:sz w:val="18"/>
                <w:szCs w:val="18"/>
              </w:rPr>
            </w:pPr>
            <w:r>
              <w:rPr>
                <w:kern w:val="0"/>
                <w:sz w:val="18"/>
                <w:szCs w:val="18"/>
              </w:rPr>
              <w:t>101</w:t>
            </w:r>
          </w:p>
        </w:tc>
        <w:tc>
          <w:tcPr>
            <w:tcW w:w="638" w:type="dxa"/>
            <w:tcBorders>
              <w:top w:val="nil"/>
              <w:left w:val="nil"/>
              <w:bottom w:val="nil"/>
              <w:right w:val="single" w:color="auto" w:sz="4" w:space="0"/>
            </w:tcBorders>
            <w:shd w:val="clear" w:color="auto" w:fill="auto"/>
            <w:noWrap w:val="0"/>
            <w:vAlign w:val="top"/>
          </w:tcPr>
          <w:p w14:paraId="3662BF9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D49B908">
            <w:pPr>
              <w:widowControl/>
              <w:jc w:val="left"/>
              <w:rPr>
                <w:rFonts w:ascii="宋体" w:hAnsi="宋体" w:cs="宋体"/>
                <w:kern w:val="0"/>
                <w:sz w:val="18"/>
                <w:szCs w:val="18"/>
              </w:rPr>
            </w:pPr>
            <w:r>
              <w:rPr>
                <w:rFonts w:hint="eastAsia" w:ascii="宋体" w:hAnsi="宋体" w:cs="宋体"/>
                <w:kern w:val="0"/>
                <w:sz w:val="18"/>
                <w:szCs w:val="18"/>
              </w:rPr>
              <w:t xml:space="preserve">  土砂石开采</w:t>
            </w:r>
          </w:p>
        </w:tc>
        <w:tc>
          <w:tcPr>
            <w:tcW w:w="3784" w:type="dxa"/>
            <w:tcBorders>
              <w:top w:val="nil"/>
              <w:left w:val="nil"/>
              <w:bottom w:val="nil"/>
              <w:right w:val="single" w:color="auto" w:sz="4" w:space="0"/>
            </w:tcBorders>
            <w:shd w:val="clear" w:color="auto" w:fill="auto"/>
            <w:noWrap w:val="0"/>
            <w:vAlign w:val="top"/>
          </w:tcPr>
          <w:p w14:paraId="5411D0BD">
            <w:pPr>
              <w:widowControl/>
              <w:jc w:val="left"/>
              <w:rPr>
                <w:rFonts w:ascii="宋体" w:hAnsi="宋体" w:cs="宋体"/>
                <w:kern w:val="0"/>
                <w:sz w:val="18"/>
                <w:szCs w:val="18"/>
              </w:rPr>
            </w:pPr>
            <w:r>
              <w:rPr>
                <w:rFonts w:hint="eastAsia" w:ascii="宋体" w:hAnsi="宋体" w:cs="宋体"/>
                <w:kern w:val="0"/>
                <w:sz w:val="18"/>
                <w:szCs w:val="18"/>
              </w:rPr>
              <w:t>　</w:t>
            </w:r>
          </w:p>
        </w:tc>
      </w:tr>
      <w:tr w14:paraId="59CFDA9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4FE0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0F60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EB8D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895D44">
            <w:pPr>
              <w:widowControl/>
              <w:jc w:val="center"/>
              <w:rPr>
                <w:kern w:val="0"/>
                <w:sz w:val="18"/>
                <w:szCs w:val="18"/>
              </w:rPr>
            </w:pPr>
            <w:r>
              <w:rPr>
                <w:kern w:val="0"/>
                <w:sz w:val="18"/>
                <w:szCs w:val="18"/>
              </w:rPr>
              <w:t>1011</w:t>
            </w:r>
          </w:p>
        </w:tc>
        <w:tc>
          <w:tcPr>
            <w:tcW w:w="3020" w:type="dxa"/>
            <w:tcBorders>
              <w:top w:val="nil"/>
              <w:left w:val="nil"/>
              <w:bottom w:val="nil"/>
              <w:right w:val="single" w:color="auto" w:sz="4" w:space="0"/>
            </w:tcBorders>
            <w:shd w:val="clear" w:color="auto" w:fill="auto"/>
            <w:noWrap w:val="0"/>
            <w:vAlign w:val="top"/>
          </w:tcPr>
          <w:p w14:paraId="13170AEF">
            <w:pPr>
              <w:widowControl/>
              <w:jc w:val="left"/>
              <w:rPr>
                <w:rFonts w:ascii="宋体" w:hAnsi="宋体" w:cs="宋体"/>
                <w:kern w:val="0"/>
                <w:sz w:val="18"/>
                <w:szCs w:val="18"/>
              </w:rPr>
            </w:pPr>
            <w:r>
              <w:rPr>
                <w:rFonts w:hint="eastAsia" w:ascii="宋体" w:hAnsi="宋体" w:cs="宋体"/>
                <w:kern w:val="0"/>
                <w:sz w:val="18"/>
                <w:szCs w:val="18"/>
              </w:rPr>
              <w:t xml:space="preserve">    石灰石、石膏开采</w:t>
            </w:r>
          </w:p>
        </w:tc>
        <w:tc>
          <w:tcPr>
            <w:tcW w:w="3784" w:type="dxa"/>
            <w:tcBorders>
              <w:top w:val="nil"/>
              <w:left w:val="nil"/>
              <w:bottom w:val="nil"/>
              <w:right w:val="single" w:color="auto" w:sz="4" w:space="0"/>
            </w:tcBorders>
            <w:shd w:val="clear" w:color="auto" w:fill="auto"/>
            <w:noWrap w:val="0"/>
            <w:vAlign w:val="top"/>
          </w:tcPr>
          <w:p w14:paraId="7D9C16C5">
            <w:pPr>
              <w:widowControl/>
              <w:jc w:val="left"/>
              <w:rPr>
                <w:rFonts w:ascii="宋体" w:hAnsi="宋体" w:cs="宋体"/>
                <w:kern w:val="0"/>
                <w:sz w:val="18"/>
                <w:szCs w:val="18"/>
              </w:rPr>
            </w:pPr>
            <w:r>
              <w:rPr>
                <w:rFonts w:hint="eastAsia" w:ascii="宋体" w:hAnsi="宋体" w:cs="宋体"/>
                <w:kern w:val="0"/>
                <w:sz w:val="18"/>
                <w:szCs w:val="18"/>
              </w:rPr>
              <w:t xml:space="preserve">  指对石灰、石膏，以及石灰石助熔剂的开采</w:t>
            </w:r>
          </w:p>
        </w:tc>
      </w:tr>
      <w:tr w14:paraId="1F7FF29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6E2B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5EE6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C3DC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6AB5FE">
            <w:pPr>
              <w:widowControl/>
              <w:jc w:val="center"/>
              <w:rPr>
                <w:kern w:val="0"/>
                <w:sz w:val="18"/>
                <w:szCs w:val="18"/>
              </w:rPr>
            </w:pPr>
            <w:r>
              <w:rPr>
                <w:kern w:val="0"/>
                <w:sz w:val="18"/>
                <w:szCs w:val="18"/>
              </w:rPr>
              <w:t>1012</w:t>
            </w:r>
          </w:p>
        </w:tc>
        <w:tc>
          <w:tcPr>
            <w:tcW w:w="3020" w:type="dxa"/>
            <w:tcBorders>
              <w:top w:val="nil"/>
              <w:left w:val="nil"/>
              <w:bottom w:val="nil"/>
              <w:right w:val="single" w:color="auto" w:sz="4" w:space="0"/>
            </w:tcBorders>
            <w:shd w:val="clear" w:color="auto" w:fill="auto"/>
            <w:noWrap w:val="0"/>
            <w:vAlign w:val="top"/>
          </w:tcPr>
          <w:p w14:paraId="1ECD05BC">
            <w:pPr>
              <w:widowControl/>
              <w:jc w:val="left"/>
              <w:rPr>
                <w:rFonts w:ascii="宋体" w:hAnsi="宋体" w:cs="宋体"/>
                <w:kern w:val="0"/>
                <w:sz w:val="18"/>
                <w:szCs w:val="18"/>
              </w:rPr>
            </w:pPr>
            <w:r>
              <w:rPr>
                <w:rFonts w:hint="eastAsia" w:ascii="宋体" w:hAnsi="宋体" w:cs="宋体"/>
                <w:kern w:val="0"/>
                <w:sz w:val="18"/>
                <w:szCs w:val="18"/>
              </w:rPr>
              <w:t xml:space="preserve">    建筑装饰用石开采</w:t>
            </w:r>
          </w:p>
        </w:tc>
        <w:tc>
          <w:tcPr>
            <w:tcW w:w="3784" w:type="dxa"/>
            <w:tcBorders>
              <w:top w:val="nil"/>
              <w:left w:val="nil"/>
              <w:bottom w:val="nil"/>
              <w:right w:val="single" w:color="auto" w:sz="4" w:space="0"/>
            </w:tcBorders>
            <w:shd w:val="clear" w:color="auto" w:fill="auto"/>
            <w:noWrap w:val="0"/>
            <w:vAlign w:val="top"/>
          </w:tcPr>
          <w:p w14:paraId="5DB7DAD2">
            <w:pPr>
              <w:widowControl/>
              <w:jc w:val="left"/>
              <w:rPr>
                <w:rFonts w:ascii="宋体" w:hAnsi="宋体" w:cs="宋体"/>
                <w:kern w:val="0"/>
                <w:sz w:val="18"/>
                <w:szCs w:val="18"/>
              </w:rPr>
            </w:pPr>
            <w:r>
              <w:rPr>
                <w:rFonts w:hint="eastAsia" w:ascii="宋体" w:hAnsi="宋体" w:cs="宋体"/>
                <w:kern w:val="0"/>
                <w:sz w:val="18"/>
                <w:szCs w:val="18"/>
              </w:rPr>
              <w:t xml:space="preserve">  指通常在采石场切制加工各种纪念碑及建筑用石料的活动</w:t>
            </w:r>
          </w:p>
        </w:tc>
      </w:tr>
      <w:tr w14:paraId="7D6C52F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6A09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B903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89A7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BB7DFE">
            <w:pPr>
              <w:widowControl/>
              <w:jc w:val="center"/>
              <w:rPr>
                <w:kern w:val="0"/>
                <w:sz w:val="18"/>
                <w:szCs w:val="18"/>
              </w:rPr>
            </w:pPr>
            <w:r>
              <w:rPr>
                <w:kern w:val="0"/>
                <w:sz w:val="18"/>
                <w:szCs w:val="18"/>
              </w:rPr>
              <w:t>1013</w:t>
            </w:r>
          </w:p>
        </w:tc>
        <w:tc>
          <w:tcPr>
            <w:tcW w:w="3020" w:type="dxa"/>
            <w:tcBorders>
              <w:top w:val="nil"/>
              <w:left w:val="nil"/>
              <w:bottom w:val="nil"/>
              <w:right w:val="single" w:color="auto" w:sz="4" w:space="0"/>
            </w:tcBorders>
            <w:shd w:val="clear" w:color="auto" w:fill="auto"/>
            <w:noWrap w:val="0"/>
            <w:vAlign w:val="top"/>
          </w:tcPr>
          <w:p w14:paraId="11D20012">
            <w:pPr>
              <w:widowControl/>
              <w:jc w:val="left"/>
              <w:rPr>
                <w:rFonts w:ascii="宋体" w:hAnsi="宋体" w:cs="宋体"/>
                <w:kern w:val="0"/>
                <w:sz w:val="18"/>
                <w:szCs w:val="18"/>
              </w:rPr>
            </w:pPr>
            <w:r>
              <w:rPr>
                <w:rFonts w:hint="eastAsia" w:ascii="宋体" w:hAnsi="宋体" w:cs="宋体"/>
                <w:kern w:val="0"/>
                <w:sz w:val="18"/>
                <w:szCs w:val="18"/>
              </w:rPr>
              <w:t xml:space="preserve">    耐火土石开采</w:t>
            </w:r>
          </w:p>
        </w:tc>
        <w:tc>
          <w:tcPr>
            <w:tcW w:w="3784" w:type="dxa"/>
            <w:tcBorders>
              <w:top w:val="nil"/>
              <w:left w:val="nil"/>
              <w:bottom w:val="nil"/>
              <w:right w:val="single" w:color="auto" w:sz="4" w:space="0"/>
            </w:tcBorders>
            <w:shd w:val="clear" w:color="auto" w:fill="auto"/>
            <w:noWrap w:val="0"/>
            <w:vAlign w:val="top"/>
          </w:tcPr>
          <w:p w14:paraId="097B645C">
            <w:pPr>
              <w:widowControl/>
              <w:jc w:val="left"/>
              <w:rPr>
                <w:rFonts w:ascii="宋体" w:hAnsi="宋体" w:cs="宋体"/>
                <w:kern w:val="0"/>
                <w:sz w:val="18"/>
                <w:szCs w:val="18"/>
              </w:rPr>
            </w:pPr>
            <w:r>
              <w:rPr>
                <w:rFonts w:hint="eastAsia" w:ascii="宋体" w:hAnsi="宋体" w:cs="宋体"/>
                <w:kern w:val="0"/>
                <w:sz w:val="18"/>
                <w:szCs w:val="18"/>
              </w:rPr>
              <w:t>　</w:t>
            </w:r>
          </w:p>
        </w:tc>
      </w:tr>
      <w:tr w14:paraId="3094431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7D306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0DE9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F772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EF2977">
            <w:pPr>
              <w:widowControl/>
              <w:jc w:val="center"/>
              <w:rPr>
                <w:kern w:val="0"/>
                <w:sz w:val="18"/>
                <w:szCs w:val="18"/>
              </w:rPr>
            </w:pPr>
            <w:r>
              <w:rPr>
                <w:kern w:val="0"/>
                <w:sz w:val="18"/>
                <w:szCs w:val="18"/>
              </w:rPr>
              <w:t>1019</w:t>
            </w:r>
          </w:p>
        </w:tc>
        <w:tc>
          <w:tcPr>
            <w:tcW w:w="3020" w:type="dxa"/>
            <w:tcBorders>
              <w:top w:val="nil"/>
              <w:left w:val="nil"/>
              <w:bottom w:val="nil"/>
              <w:right w:val="single" w:color="auto" w:sz="4" w:space="0"/>
            </w:tcBorders>
            <w:shd w:val="clear" w:color="auto" w:fill="auto"/>
            <w:noWrap w:val="0"/>
            <w:vAlign w:val="top"/>
          </w:tcPr>
          <w:p w14:paraId="2F2B9DDA">
            <w:pPr>
              <w:widowControl/>
              <w:jc w:val="left"/>
              <w:rPr>
                <w:rFonts w:ascii="宋体" w:hAnsi="宋体" w:cs="宋体"/>
                <w:kern w:val="0"/>
                <w:sz w:val="18"/>
                <w:szCs w:val="18"/>
              </w:rPr>
            </w:pPr>
            <w:r>
              <w:rPr>
                <w:rFonts w:hint="eastAsia" w:ascii="宋体" w:hAnsi="宋体" w:cs="宋体"/>
                <w:kern w:val="0"/>
                <w:sz w:val="18"/>
                <w:szCs w:val="18"/>
              </w:rPr>
              <w:t xml:space="preserve">    粘土及其他土砂石开采</w:t>
            </w:r>
          </w:p>
        </w:tc>
        <w:tc>
          <w:tcPr>
            <w:tcW w:w="3784" w:type="dxa"/>
            <w:tcBorders>
              <w:top w:val="nil"/>
              <w:left w:val="nil"/>
              <w:bottom w:val="nil"/>
              <w:right w:val="single" w:color="auto" w:sz="4" w:space="0"/>
            </w:tcBorders>
            <w:shd w:val="clear" w:color="auto" w:fill="auto"/>
            <w:noWrap w:val="0"/>
            <w:vAlign w:val="top"/>
          </w:tcPr>
          <w:p w14:paraId="6AB031DF">
            <w:pPr>
              <w:widowControl/>
              <w:jc w:val="left"/>
              <w:rPr>
                <w:rFonts w:ascii="宋体" w:hAnsi="宋体" w:cs="宋体"/>
                <w:kern w:val="0"/>
                <w:sz w:val="18"/>
                <w:szCs w:val="18"/>
              </w:rPr>
            </w:pPr>
            <w:r>
              <w:rPr>
                <w:rFonts w:hint="eastAsia" w:ascii="宋体" w:hAnsi="宋体" w:cs="宋体"/>
                <w:kern w:val="0"/>
                <w:sz w:val="18"/>
                <w:szCs w:val="18"/>
              </w:rPr>
              <w:t xml:space="preserve">  指用于建筑、陶瓷等方面的粘土开采，以及用于铺路和建筑材料的石料、石渣、砂的开采</w:t>
            </w:r>
          </w:p>
        </w:tc>
      </w:tr>
      <w:tr w14:paraId="400E38C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F29CA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6092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52790A">
            <w:pPr>
              <w:widowControl/>
              <w:jc w:val="center"/>
              <w:rPr>
                <w:kern w:val="0"/>
                <w:sz w:val="18"/>
                <w:szCs w:val="18"/>
              </w:rPr>
            </w:pPr>
            <w:r>
              <w:rPr>
                <w:kern w:val="0"/>
                <w:sz w:val="18"/>
                <w:szCs w:val="18"/>
              </w:rPr>
              <w:t>102</w:t>
            </w:r>
          </w:p>
        </w:tc>
        <w:tc>
          <w:tcPr>
            <w:tcW w:w="638" w:type="dxa"/>
            <w:tcBorders>
              <w:top w:val="nil"/>
              <w:left w:val="nil"/>
              <w:bottom w:val="nil"/>
              <w:right w:val="single" w:color="auto" w:sz="4" w:space="0"/>
            </w:tcBorders>
            <w:shd w:val="clear" w:color="auto" w:fill="auto"/>
            <w:noWrap w:val="0"/>
            <w:vAlign w:val="top"/>
          </w:tcPr>
          <w:p w14:paraId="1E953BEB">
            <w:pPr>
              <w:widowControl/>
              <w:jc w:val="center"/>
              <w:rPr>
                <w:kern w:val="0"/>
                <w:sz w:val="18"/>
                <w:szCs w:val="18"/>
              </w:rPr>
            </w:pPr>
            <w:r>
              <w:rPr>
                <w:kern w:val="0"/>
                <w:sz w:val="18"/>
                <w:szCs w:val="18"/>
              </w:rPr>
              <w:t>1020</w:t>
            </w:r>
          </w:p>
        </w:tc>
        <w:tc>
          <w:tcPr>
            <w:tcW w:w="3020" w:type="dxa"/>
            <w:tcBorders>
              <w:top w:val="nil"/>
              <w:left w:val="nil"/>
              <w:bottom w:val="nil"/>
              <w:right w:val="single" w:color="auto" w:sz="4" w:space="0"/>
            </w:tcBorders>
            <w:shd w:val="clear" w:color="auto" w:fill="auto"/>
            <w:noWrap w:val="0"/>
            <w:vAlign w:val="top"/>
          </w:tcPr>
          <w:p w14:paraId="15BF0DD7">
            <w:pPr>
              <w:widowControl/>
              <w:jc w:val="left"/>
              <w:rPr>
                <w:rFonts w:ascii="宋体" w:hAnsi="宋体" w:cs="宋体"/>
                <w:kern w:val="0"/>
                <w:sz w:val="18"/>
                <w:szCs w:val="18"/>
              </w:rPr>
            </w:pPr>
            <w:r>
              <w:rPr>
                <w:rFonts w:hint="eastAsia" w:ascii="宋体" w:hAnsi="宋体" w:cs="宋体"/>
                <w:kern w:val="0"/>
                <w:sz w:val="18"/>
                <w:szCs w:val="18"/>
              </w:rPr>
              <w:t xml:space="preserve">  化学矿开采</w:t>
            </w:r>
          </w:p>
        </w:tc>
        <w:tc>
          <w:tcPr>
            <w:tcW w:w="3784" w:type="dxa"/>
            <w:tcBorders>
              <w:top w:val="nil"/>
              <w:left w:val="nil"/>
              <w:bottom w:val="nil"/>
              <w:right w:val="single" w:color="auto" w:sz="4" w:space="0"/>
            </w:tcBorders>
            <w:shd w:val="clear" w:color="auto" w:fill="auto"/>
            <w:noWrap w:val="0"/>
            <w:vAlign w:val="top"/>
          </w:tcPr>
          <w:p w14:paraId="51CB1036">
            <w:pPr>
              <w:widowControl/>
              <w:jc w:val="left"/>
              <w:rPr>
                <w:rFonts w:ascii="宋体" w:hAnsi="宋体" w:cs="宋体"/>
                <w:kern w:val="0"/>
                <w:sz w:val="18"/>
                <w:szCs w:val="18"/>
              </w:rPr>
            </w:pPr>
            <w:r>
              <w:rPr>
                <w:rFonts w:hint="eastAsia" w:ascii="宋体" w:hAnsi="宋体" w:cs="宋体"/>
                <w:kern w:val="0"/>
                <w:sz w:val="18"/>
                <w:szCs w:val="18"/>
              </w:rPr>
              <w:t xml:space="preserve">  指对化学矿和肥料矿物的开采</w:t>
            </w:r>
          </w:p>
        </w:tc>
      </w:tr>
      <w:tr w14:paraId="271CB1D4">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2E51CA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B6C1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758172">
            <w:pPr>
              <w:widowControl/>
              <w:jc w:val="center"/>
              <w:rPr>
                <w:kern w:val="0"/>
                <w:sz w:val="18"/>
                <w:szCs w:val="18"/>
              </w:rPr>
            </w:pPr>
            <w:r>
              <w:rPr>
                <w:kern w:val="0"/>
                <w:sz w:val="18"/>
                <w:szCs w:val="18"/>
              </w:rPr>
              <w:t>103</w:t>
            </w:r>
          </w:p>
        </w:tc>
        <w:tc>
          <w:tcPr>
            <w:tcW w:w="638" w:type="dxa"/>
            <w:tcBorders>
              <w:top w:val="nil"/>
              <w:left w:val="nil"/>
              <w:bottom w:val="nil"/>
              <w:right w:val="single" w:color="auto" w:sz="4" w:space="0"/>
            </w:tcBorders>
            <w:shd w:val="clear" w:color="auto" w:fill="auto"/>
            <w:noWrap w:val="0"/>
            <w:vAlign w:val="top"/>
          </w:tcPr>
          <w:p w14:paraId="4B69C2C4">
            <w:pPr>
              <w:widowControl/>
              <w:jc w:val="center"/>
              <w:rPr>
                <w:kern w:val="0"/>
                <w:sz w:val="18"/>
                <w:szCs w:val="18"/>
              </w:rPr>
            </w:pPr>
            <w:r>
              <w:rPr>
                <w:kern w:val="0"/>
                <w:sz w:val="18"/>
                <w:szCs w:val="18"/>
              </w:rPr>
              <w:t>1030</w:t>
            </w:r>
          </w:p>
        </w:tc>
        <w:tc>
          <w:tcPr>
            <w:tcW w:w="3020" w:type="dxa"/>
            <w:tcBorders>
              <w:top w:val="nil"/>
              <w:left w:val="nil"/>
              <w:bottom w:val="nil"/>
              <w:right w:val="single" w:color="auto" w:sz="4" w:space="0"/>
            </w:tcBorders>
            <w:shd w:val="clear" w:color="auto" w:fill="auto"/>
            <w:noWrap w:val="0"/>
            <w:vAlign w:val="top"/>
          </w:tcPr>
          <w:p w14:paraId="33F130E0">
            <w:pPr>
              <w:widowControl/>
              <w:jc w:val="left"/>
              <w:rPr>
                <w:rFonts w:ascii="宋体" w:hAnsi="宋体" w:cs="宋体"/>
                <w:kern w:val="0"/>
                <w:sz w:val="18"/>
                <w:szCs w:val="18"/>
              </w:rPr>
            </w:pPr>
            <w:r>
              <w:rPr>
                <w:rFonts w:hint="eastAsia" w:ascii="宋体" w:hAnsi="宋体" w:cs="宋体"/>
                <w:kern w:val="0"/>
                <w:sz w:val="18"/>
                <w:szCs w:val="18"/>
              </w:rPr>
              <w:t xml:space="preserve">  采盐</w:t>
            </w:r>
          </w:p>
        </w:tc>
        <w:tc>
          <w:tcPr>
            <w:tcW w:w="3784" w:type="dxa"/>
            <w:tcBorders>
              <w:top w:val="nil"/>
              <w:left w:val="nil"/>
              <w:bottom w:val="nil"/>
              <w:right w:val="single" w:color="auto" w:sz="4" w:space="0"/>
            </w:tcBorders>
            <w:shd w:val="clear" w:color="auto" w:fill="auto"/>
            <w:noWrap w:val="0"/>
            <w:vAlign w:val="top"/>
          </w:tcPr>
          <w:p w14:paraId="526837EA">
            <w:pPr>
              <w:widowControl/>
              <w:jc w:val="left"/>
              <w:rPr>
                <w:rFonts w:ascii="宋体" w:hAnsi="宋体" w:cs="宋体"/>
                <w:kern w:val="0"/>
                <w:sz w:val="18"/>
                <w:szCs w:val="18"/>
              </w:rPr>
            </w:pPr>
            <w:r>
              <w:rPr>
                <w:rFonts w:hint="eastAsia" w:ascii="宋体" w:hAnsi="宋体" w:cs="宋体"/>
                <w:kern w:val="0"/>
                <w:sz w:val="18"/>
                <w:szCs w:val="18"/>
              </w:rPr>
              <w:t xml:space="preserve">  指通过以海水（含沿海浅层地下卤水）为原料晒制，或以钻井汲取地下卤水，或注水溶解地下岩盐为原料，经真空蒸发干燥，以及从盐湖中采掘制成的以氯化钠为主要成分的盐产品的开采、粉碎和筛选</w:t>
            </w:r>
          </w:p>
        </w:tc>
      </w:tr>
      <w:tr w14:paraId="6480D35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43472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1A7F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99CF06">
            <w:pPr>
              <w:widowControl/>
              <w:jc w:val="center"/>
              <w:rPr>
                <w:kern w:val="0"/>
                <w:sz w:val="18"/>
                <w:szCs w:val="18"/>
              </w:rPr>
            </w:pPr>
            <w:r>
              <w:rPr>
                <w:kern w:val="0"/>
                <w:sz w:val="18"/>
                <w:szCs w:val="18"/>
              </w:rPr>
              <w:t>109</w:t>
            </w:r>
          </w:p>
        </w:tc>
        <w:tc>
          <w:tcPr>
            <w:tcW w:w="638" w:type="dxa"/>
            <w:tcBorders>
              <w:top w:val="nil"/>
              <w:left w:val="nil"/>
              <w:bottom w:val="nil"/>
              <w:right w:val="single" w:color="auto" w:sz="4" w:space="0"/>
            </w:tcBorders>
            <w:shd w:val="clear" w:color="auto" w:fill="auto"/>
            <w:noWrap w:val="0"/>
            <w:vAlign w:val="top"/>
          </w:tcPr>
          <w:p w14:paraId="1D06D39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A94F829">
            <w:pPr>
              <w:widowControl/>
              <w:jc w:val="left"/>
              <w:rPr>
                <w:rFonts w:ascii="宋体" w:hAnsi="宋体" w:cs="宋体"/>
                <w:kern w:val="0"/>
                <w:sz w:val="18"/>
                <w:szCs w:val="18"/>
              </w:rPr>
            </w:pPr>
            <w:r>
              <w:rPr>
                <w:rFonts w:hint="eastAsia" w:ascii="宋体" w:hAnsi="宋体" w:cs="宋体"/>
                <w:kern w:val="0"/>
                <w:sz w:val="18"/>
                <w:szCs w:val="18"/>
              </w:rPr>
              <w:t xml:space="preserve">  石棉及其他非金属矿采选</w:t>
            </w:r>
          </w:p>
        </w:tc>
        <w:tc>
          <w:tcPr>
            <w:tcW w:w="3784" w:type="dxa"/>
            <w:tcBorders>
              <w:top w:val="nil"/>
              <w:left w:val="nil"/>
              <w:bottom w:val="nil"/>
              <w:right w:val="single" w:color="auto" w:sz="4" w:space="0"/>
            </w:tcBorders>
            <w:shd w:val="clear" w:color="auto" w:fill="auto"/>
            <w:noWrap w:val="0"/>
            <w:vAlign w:val="top"/>
          </w:tcPr>
          <w:p w14:paraId="389D9C93">
            <w:pPr>
              <w:widowControl/>
              <w:jc w:val="left"/>
              <w:rPr>
                <w:rFonts w:ascii="宋体" w:hAnsi="宋体" w:cs="宋体"/>
                <w:kern w:val="0"/>
                <w:sz w:val="18"/>
                <w:szCs w:val="18"/>
              </w:rPr>
            </w:pPr>
            <w:r>
              <w:rPr>
                <w:rFonts w:hint="eastAsia" w:ascii="宋体" w:hAnsi="宋体" w:cs="宋体"/>
                <w:kern w:val="0"/>
                <w:sz w:val="18"/>
                <w:szCs w:val="18"/>
              </w:rPr>
              <w:t xml:space="preserve">  指对石棉、石墨、贵重宝石、金刚石、天然磨料及其他矿石的开采</w:t>
            </w:r>
          </w:p>
        </w:tc>
      </w:tr>
      <w:tr w14:paraId="39E13B0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27D6A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05B2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0819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2F15F0">
            <w:pPr>
              <w:widowControl/>
              <w:jc w:val="center"/>
              <w:rPr>
                <w:kern w:val="0"/>
                <w:sz w:val="18"/>
                <w:szCs w:val="18"/>
              </w:rPr>
            </w:pPr>
            <w:r>
              <w:rPr>
                <w:kern w:val="0"/>
                <w:sz w:val="18"/>
                <w:szCs w:val="18"/>
              </w:rPr>
              <w:t>1091</w:t>
            </w:r>
          </w:p>
        </w:tc>
        <w:tc>
          <w:tcPr>
            <w:tcW w:w="3020" w:type="dxa"/>
            <w:tcBorders>
              <w:top w:val="nil"/>
              <w:left w:val="nil"/>
              <w:bottom w:val="nil"/>
              <w:right w:val="single" w:color="auto" w:sz="4" w:space="0"/>
            </w:tcBorders>
            <w:shd w:val="clear" w:color="auto" w:fill="auto"/>
            <w:noWrap w:val="0"/>
            <w:vAlign w:val="top"/>
          </w:tcPr>
          <w:p w14:paraId="085DE640">
            <w:pPr>
              <w:widowControl/>
              <w:jc w:val="left"/>
              <w:rPr>
                <w:rFonts w:ascii="宋体" w:hAnsi="宋体" w:cs="宋体"/>
                <w:kern w:val="0"/>
                <w:sz w:val="18"/>
                <w:szCs w:val="18"/>
              </w:rPr>
            </w:pPr>
            <w:r>
              <w:rPr>
                <w:rFonts w:hint="eastAsia" w:ascii="宋体" w:hAnsi="宋体" w:cs="宋体"/>
                <w:kern w:val="0"/>
                <w:sz w:val="18"/>
                <w:szCs w:val="18"/>
              </w:rPr>
              <w:t xml:space="preserve">    石棉、云母矿采选</w:t>
            </w:r>
          </w:p>
        </w:tc>
        <w:tc>
          <w:tcPr>
            <w:tcW w:w="3784" w:type="dxa"/>
            <w:tcBorders>
              <w:top w:val="nil"/>
              <w:left w:val="nil"/>
              <w:bottom w:val="nil"/>
              <w:right w:val="single" w:color="auto" w:sz="4" w:space="0"/>
            </w:tcBorders>
            <w:shd w:val="clear" w:color="auto" w:fill="auto"/>
            <w:noWrap w:val="0"/>
            <w:vAlign w:val="top"/>
          </w:tcPr>
          <w:p w14:paraId="5AE70CD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57F45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887F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2BF1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CED9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3A5A7F">
            <w:pPr>
              <w:widowControl/>
              <w:jc w:val="center"/>
              <w:rPr>
                <w:kern w:val="0"/>
                <w:sz w:val="18"/>
                <w:szCs w:val="18"/>
              </w:rPr>
            </w:pPr>
            <w:r>
              <w:rPr>
                <w:kern w:val="0"/>
                <w:sz w:val="18"/>
                <w:szCs w:val="18"/>
              </w:rPr>
              <w:t>1092</w:t>
            </w:r>
          </w:p>
        </w:tc>
        <w:tc>
          <w:tcPr>
            <w:tcW w:w="3020" w:type="dxa"/>
            <w:tcBorders>
              <w:top w:val="nil"/>
              <w:left w:val="nil"/>
              <w:bottom w:val="nil"/>
              <w:right w:val="single" w:color="auto" w:sz="4" w:space="0"/>
            </w:tcBorders>
            <w:shd w:val="clear" w:color="auto" w:fill="auto"/>
            <w:noWrap w:val="0"/>
            <w:vAlign w:val="top"/>
          </w:tcPr>
          <w:p w14:paraId="56E70509">
            <w:pPr>
              <w:widowControl/>
              <w:jc w:val="left"/>
              <w:rPr>
                <w:rFonts w:ascii="宋体" w:hAnsi="宋体" w:cs="宋体"/>
                <w:kern w:val="0"/>
                <w:sz w:val="18"/>
                <w:szCs w:val="18"/>
              </w:rPr>
            </w:pPr>
            <w:r>
              <w:rPr>
                <w:rFonts w:hint="eastAsia" w:ascii="宋体" w:hAnsi="宋体" w:cs="宋体"/>
                <w:kern w:val="0"/>
                <w:sz w:val="18"/>
                <w:szCs w:val="18"/>
              </w:rPr>
              <w:t xml:space="preserve">    石墨、滑石采选</w:t>
            </w:r>
          </w:p>
        </w:tc>
        <w:tc>
          <w:tcPr>
            <w:tcW w:w="3784" w:type="dxa"/>
            <w:tcBorders>
              <w:top w:val="nil"/>
              <w:left w:val="nil"/>
              <w:bottom w:val="nil"/>
              <w:right w:val="single" w:color="auto" w:sz="4" w:space="0"/>
            </w:tcBorders>
            <w:shd w:val="clear" w:color="auto" w:fill="auto"/>
            <w:noWrap w:val="0"/>
            <w:vAlign w:val="top"/>
          </w:tcPr>
          <w:p w14:paraId="5026B0BE">
            <w:pPr>
              <w:widowControl/>
              <w:jc w:val="left"/>
              <w:rPr>
                <w:rFonts w:ascii="宋体" w:hAnsi="宋体" w:cs="宋体"/>
                <w:kern w:val="0"/>
                <w:sz w:val="18"/>
                <w:szCs w:val="18"/>
              </w:rPr>
            </w:pPr>
            <w:r>
              <w:rPr>
                <w:rFonts w:hint="eastAsia" w:ascii="宋体" w:hAnsi="宋体" w:cs="宋体"/>
                <w:kern w:val="0"/>
                <w:sz w:val="18"/>
                <w:szCs w:val="18"/>
              </w:rPr>
              <w:t xml:space="preserve">  指对天然石墨、滑石的开采</w:t>
            </w:r>
          </w:p>
        </w:tc>
      </w:tr>
      <w:tr w14:paraId="6387639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AB80B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9F9E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936A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F01853">
            <w:pPr>
              <w:widowControl/>
              <w:jc w:val="center"/>
              <w:rPr>
                <w:kern w:val="0"/>
                <w:sz w:val="18"/>
                <w:szCs w:val="18"/>
              </w:rPr>
            </w:pPr>
            <w:r>
              <w:rPr>
                <w:kern w:val="0"/>
                <w:sz w:val="18"/>
                <w:szCs w:val="18"/>
              </w:rPr>
              <w:t>1093</w:t>
            </w:r>
          </w:p>
        </w:tc>
        <w:tc>
          <w:tcPr>
            <w:tcW w:w="3020" w:type="dxa"/>
            <w:tcBorders>
              <w:top w:val="nil"/>
              <w:left w:val="nil"/>
              <w:bottom w:val="nil"/>
              <w:right w:val="single" w:color="auto" w:sz="4" w:space="0"/>
            </w:tcBorders>
            <w:shd w:val="clear" w:color="auto" w:fill="auto"/>
            <w:noWrap w:val="0"/>
            <w:vAlign w:val="top"/>
          </w:tcPr>
          <w:p w14:paraId="5F3F7017">
            <w:pPr>
              <w:widowControl/>
              <w:jc w:val="left"/>
              <w:rPr>
                <w:rFonts w:ascii="宋体" w:hAnsi="宋体" w:cs="宋体"/>
                <w:kern w:val="0"/>
                <w:sz w:val="18"/>
                <w:szCs w:val="18"/>
              </w:rPr>
            </w:pPr>
            <w:r>
              <w:rPr>
                <w:rFonts w:hint="eastAsia" w:ascii="宋体" w:hAnsi="宋体" w:cs="宋体"/>
                <w:kern w:val="0"/>
                <w:sz w:val="18"/>
                <w:szCs w:val="18"/>
              </w:rPr>
              <w:t xml:space="preserve">    宝石、玉石采选</w:t>
            </w:r>
          </w:p>
        </w:tc>
        <w:tc>
          <w:tcPr>
            <w:tcW w:w="3784" w:type="dxa"/>
            <w:tcBorders>
              <w:top w:val="nil"/>
              <w:left w:val="nil"/>
              <w:bottom w:val="nil"/>
              <w:right w:val="single" w:color="auto" w:sz="4" w:space="0"/>
            </w:tcBorders>
            <w:shd w:val="clear" w:color="auto" w:fill="auto"/>
            <w:noWrap w:val="0"/>
            <w:vAlign w:val="top"/>
          </w:tcPr>
          <w:p w14:paraId="73486F8C">
            <w:pPr>
              <w:widowControl/>
              <w:jc w:val="left"/>
              <w:rPr>
                <w:rFonts w:ascii="宋体" w:hAnsi="宋体" w:cs="宋体"/>
                <w:kern w:val="0"/>
                <w:sz w:val="18"/>
                <w:szCs w:val="18"/>
              </w:rPr>
            </w:pPr>
            <w:r>
              <w:rPr>
                <w:rFonts w:hint="eastAsia" w:ascii="宋体" w:hAnsi="宋体" w:cs="宋体"/>
                <w:kern w:val="0"/>
                <w:sz w:val="18"/>
                <w:szCs w:val="18"/>
              </w:rPr>
              <w:t xml:space="preserve">  指对贵重宝石、玉石、彩石的开采</w:t>
            </w:r>
          </w:p>
        </w:tc>
      </w:tr>
      <w:tr w14:paraId="307CB24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7B21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3892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241D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1B879D">
            <w:pPr>
              <w:widowControl/>
              <w:jc w:val="center"/>
              <w:rPr>
                <w:kern w:val="0"/>
                <w:sz w:val="18"/>
                <w:szCs w:val="18"/>
              </w:rPr>
            </w:pPr>
            <w:r>
              <w:rPr>
                <w:kern w:val="0"/>
                <w:sz w:val="18"/>
                <w:szCs w:val="18"/>
              </w:rPr>
              <w:t>1099</w:t>
            </w:r>
          </w:p>
        </w:tc>
        <w:tc>
          <w:tcPr>
            <w:tcW w:w="3020" w:type="dxa"/>
            <w:tcBorders>
              <w:top w:val="nil"/>
              <w:left w:val="nil"/>
              <w:bottom w:val="nil"/>
              <w:right w:val="single" w:color="auto" w:sz="4" w:space="0"/>
            </w:tcBorders>
            <w:shd w:val="clear" w:color="auto" w:fill="auto"/>
            <w:noWrap w:val="0"/>
            <w:vAlign w:val="top"/>
          </w:tcPr>
          <w:p w14:paraId="68AAC966">
            <w:pPr>
              <w:widowControl/>
              <w:jc w:val="left"/>
              <w:rPr>
                <w:rFonts w:ascii="宋体" w:hAnsi="宋体" w:cs="宋体"/>
                <w:kern w:val="0"/>
                <w:sz w:val="18"/>
                <w:szCs w:val="18"/>
              </w:rPr>
            </w:pPr>
            <w:r>
              <w:rPr>
                <w:rFonts w:hint="eastAsia" w:ascii="宋体" w:hAnsi="宋体" w:cs="宋体"/>
                <w:kern w:val="0"/>
                <w:sz w:val="18"/>
                <w:szCs w:val="18"/>
              </w:rPr>
              <w:t xml:space="preserve">    其他未列明非金属矿采选</w:t>
            </w:r>
          </w:p>
        </w:tc>
        <w:tc>
          <w:tcPr>
            <w:tcW w:w="3784" w:type="dxa"/>
            <w:tcBorders>
              <w:top w:val="nil"/>
              <w:left w:val="nil"/>
              <w:bottom w:val="nil"/>
              <w:right w:val="single" w:color="auto" w:sz="4" w:space="0"/>
            </w:tcBorders>
            <w:shd w:val="clear" w:color="auto" w:fill="auto"/>
            <w:noWrap w:val="0"/>
            <w:vAlign w:val="top"/>
          </w:tcPr>
          <w:p w14:paraId="621FFCC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DF8530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567F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846F1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11</w:t>
            </w:r>
          </w:p>
        </w:tc>
        <w:tc>
          <w:tcPr>
            <w:tcW w:w="638" w:type="dxa"/>
            <w:tcBorders>
              <w:top w:val="nil"/>
              <w:left w:val="nil"/>
              <w:bottom w:val="nil"/>
              <w:right w:val="single" w:color="auto" w:sz="4" w:space="0"/>
            </w:tcBorders>
            <w:shd w:val="clear" w:color="auto" w:fill="auto"/>
            <w:noWrap w:val="0"/>
            <w:vAlign w:val="top"/>
          </w:tcPr>
          <w:p w14:paraId="03B4B6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A6D5C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593FE5B">
            <w:pPr>
              <w:widowControl/>
              <w:jc w:val="left"/>
              <w:rPr>
                <w:rFonts w:ascii="宋体" w:hAnsi="宋体" w:cs="宋体"/>
                <w:b/>
                <w:bCs/>
                <w:kern w:val="0"/>
                <w:sz w:val="18"/>
                <w:szCs w:val="18"/>
              </w:rPr>
            </w:pPr>
            <w:r>
              <w:rPr>
                <w:rFonts w:hint="eastAsia" w:ascii="宋体" w:hAnsi="宋体" w:cs="宋体"/>
                <w:b/>
                <w:bCs/>
                <w:kern w:val="0"/>
                <w:sz w:val="18"/>
                <w:szCs w:val="18"/>
              </w:rPr>
              <w:t>开采辅助活动</w:t>
            </w:r>
          </w:p>
        </w:tc>
        <w:tc>
          <w:tcPr>
            <w:tcW w:w="3784" w:type="dxa"/>
            <w:tcBorders>
              <w:top w:val="nil"/>
              <w:left w:val="nil"/>
              <w:bottom w:val="nil"/>
              <w:right w:val="single" w:color="auto" w:sz="4" w:space="0"/>
            </w:tcBorders>
            <w:shd w:val="clear" w:color="auto" w:fill="auto"/>
            <w:noWrap w:val="0"/>
            <w:vAlign w:val="top"/>
          </w:tcPr>
          <w:p w14:paraId="2F002DC9">
            <w:pPr>
              <w:widowControl/>
              <w:jc w:val="left"/>
              <w:rPr>
                <w:rFonts w:ascii="宋体" w:hAnsi="宋体" w:cs="宋体"/>
                <w:kern w:val="0"/>
                <w:sz w:val="18"/>
                <w:szCs w:val="18"/>
              </w:rPr>
            </w:pPr>
            <w:r>
              <w:rPr>
                <w:rFonts w:hint="eastAsia" w:ascii="宋体" w:hAnsi="宋体" w:cs="宋体"/>
                <w:kern w:val="0"/>
                <w:sz w:val="18"/>
                <w:szCs w:val="18"/>
              </w:rPr>
              <w:t xml:space="preserve">  指为煤炭、石油和天然气等矿物开采提供的服务</w:t>
            </w:r>
          </w:p>
        </w:tc>
      </w:tr>
      <w:tr w14:paraId="76EED5F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B6F12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164A8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BE9E7C">
            <w:pPr>
              <w:widowControl/>
              <w:jc w:val="center"/>
              <w:rPr>
                <w:kern w:val="0"/>
                <w:sz w:val="18"/>
                <w:szCs w:val="18"/>
              </w:rPr>
            </w:pPr>
            <w:r>
              <w:rPr>
                <w:kern w:val="0"/>
                <w:sz w:val="18"/>
                <w:szCs w:val="18"/>
              </w:rPr>
              <w:t>111</w:t>
            </w:r>
          </w:p>
        </w:tc>
        <w:tc>
          <w:tcPr>
            <w:tcW w:w="638" w:type="dxa"/>
            <w:tcBorders>
              <w:top w:val="nil"/>
              <w:left w:val="nil"/>
              <w:bottom w:val="nil"/>
              <w:right w:val="single" w:color="auto" w:sz="4" w:space="0"/>
            </w:tcBorders>
            <w:shd w:val="clear" w:color="auto" w:fill="auto"/>
            <w:noWrap w:val="0"/>
            <w:vAlign w:val="top"/>
          </w:tcPr>
          <w:p w14:paraId="0D0EC3B4">
            <w:pPr>
              <w:widowControl/>
              <w:jc w:val="center"/>
              <w:rPr>
                <w:kern w:val="0"/>
                <w:sz w:val="18"/>
                <w:szCs w:val="18"/>
              </w:rPr>
            </w:pPr>
            <w:r>
              <w:rPr>
                <w:kern w:val="0"/>
                <w:sz w:val="18"/>
                <w:szCs w:val="18"/>
              </w:rPr>
              <w:t>1110</w:t>
            </w:r>
          </w:p>
        </w:tc>
        <w:tc>
          <w:tcPr>
            <w:tcW w:w="3020" w:type="dxa"/>
            <w:tcBorders>
              <w:top w:val="nil"/>
              <w:left w:val="nil"/>
              <w:bottom w:val="nil"/>
              <w:right w:val="single" w:color="auto" w:sz="4" w:space="0"/>
            </w:tcBorders>
            <w:shd w:val="clear" w:color="auto" w:fill="auto"/>
            <w:noWrap w:val="0"/>
            <w:vAlign w:val="top"/>
          </w:tcPr>
          <w:p w14:paraId="184F4BFF">
            <w:pPr>
              <w:widowControl/>
              <w:jc w:val="left"/>
              <w:rPr>
                <w:rFonts w:ascii="宋体" w:hAnsi="宋体" w:cs="宋体"/>
                <w:kern w:val="0"/>
                <w:sz w:val="18"/>
                <w:szCs w:val="18"/>
              </w:rPr>
            </w:pPr>
            <w:r>
              <w:rPr>
                <w:rFonts w:hint="eastAsia" w:ascii="宋体" w:hAnsi="宋体" w:cs="宋体"/>
                <w:kern w:val="0"/>
                <w:sz w:val="18"/>
                <w:szCs w:val="18"/>
              </w:rPr>
              <w:t xml:space="preserve">  煤炭开采和洗选辅助活动</w:t>
            </w:r>
          </w:p>
        </w:tc>
        <w:tc>
          <w:tcPr>
            <w:tcW w:w="3784" w:type="dxa"/>
            <w:tcBorders>
              <w:top w:val="nil"/>
              <w:left w:val="nil"/>
              <w:bottom w:val="nil"/>
              <w:right w:val="single" w:color="auto" w:sz="4" w:space="0"/>
            </w:tcBorders>
            <w:shd w:val="clear" w:color="auto" w:fill="auto"/>
            <w:noWrap w:val="0"/>
            <w:vAlign w:val="top"/>
          </w:tcPr>
          <w:p w14:paraId="5FF41203">
            <w:pPr>
              <w:widowControl/>
              <w:jc w:val="left"/>
              <w:rPr>
                <w:rFonts w:ascii="宋体" w:hAnsi="宋体" w:cs="宋体"/>
                <w:kern w:val="0"/>
                <w:sz w:val="18"/>
                <w:szCs w:val="18"/>
              </w:rPr>
            </w:pPr>
            <w:r>
              <w:rPr>
                <w:rFonts w:hint="eastAsia" w:ascii="宋体" w:hAnsi="宋体" w:cs="宋体"/>
                <w:kern w:val="0"/>
                <w:sz w:val="18"/>
                <w:szCs w:val="18"/>
              </w:rPr>
              <w:t>　</w:t>
            </w:r>
          </w:p>
        </w:tc>
      </w:tr>
      <w:tr w14:paraId="721A01F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26DCF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7C92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36EDE5">
            <w:pPr>
              <w:widowControl/>
              <w:jc w:val="center"/>
              <w:rPr>
                <w:kern w:val="0"/>
                <w:sz w:val="18"/>
                <w:szCs w:val="18"/>
              </w:rPr>
            </w:pPr>
            <w:r>
              <w:rPr>
                <w:kern w:val="0"/>
                <w:sz w:val="18"/>
                <w:szCs w:val="18"/>
              </w:rPr>
              <w:t>112</w:t>
            </w:r>
          </w:p>
        </w:tc>
        <w:tc>
          <w:tcPr>
            <w:tcW w:w="638" w:type="dxa"/>
            <w:tcBorders>
              <w:top w:val="nil"/>
              <w:left w:val="nil"/>
              <w:bottom w:val="nil"/>
              <w:right w:val="single" w:color="auto" w:sz="4" w:space="0"/>
            </w:tcBorders>
            <w:shd w:val="clear" w:color="auto" w:fill="auto"/>
            <w:noWrap w:val="0"/>
            <w:vAlign w:val="top"/>
          </w:tcPr>
          <w:p w14:paraId="0733715C">
            <w:pPr>
              <w:widowControl/>
              <w:jc w:val="center"/>
              <w:rPr>
                <w:kern w:val="0"/>
                <w:sz w:val="18"/>
                <w:szCs w:val="18"/>
              </w:rPr>
            </w:pPr>
            <w:r>
              <w:rPr>
                <w:kern w:val="0"/>
                <w:sz w:val="18"/>
                <w:szCs w:val="18"/>
              </w:rPr>
              <w:t>1120</w:t>
            </w:r>
          </w:p>
        </w:tc>
        <w:tc>
          <w:tcPr>
            <w:tcW w:w="3020" w:type="dxa"/>
            <w:tcBorders>
              <w:top w:val="nil"/>
              <w:left w:val="nil"/>
              <w:bottom w:val="nil"/>
              <w:right w:val="single" w:color="auto" w:sz="4" w:space="0"/>
            </w:tcBorders>
            <w:shd w:val="clear" w:color="auto" w:fill="auto"/>
            <w:noWrap w:val="0"/>
            <w:vAlign w:val="top"/>
          </w:tcPr>
          <w:p w14:paraId="1343F40D">
            <w:pPr>
              <w:widowControl/>
              <w:jc w:val="left"/>
              <w:rPr>
                <w:rFonts w:ascii="宋体" w:hAnsi="宋体" w:cs="宋体"/>
                <w:kern w:val="0"/>
                <w:sz w:val="18"/>
                <w:szCs w:val="18"/>
              </w:rPr>
            </w:pPr>
            <w:r>
              <w:rPr>
                <w:rFonts w:hint="eastAsia" w:ascii="宋体" w:hAnsi="宋体" w:cs="宋体"/>
                <w:kern w:val="0"/>
                <w:sz w:val="18"/>
                <w:szCs w:val="18"/>
              </w:rPr>
              <w:t xml:space="preserve">  石油和天然气开采辅助活动</w:t>
            </w:r>
          </w:p>
        </w:tc>
        <w:tc>
          <w:tcPr>
            <w:tcW w:w="3784" w:type="dxa"/>
            <w:tcBorders>
              <w:top w:val="nil"/>
              <w:left w:val="nil"/>
              <w:bottom w:val="nil"/>
              <w:right w:val="single" w:color="auto" w:sz="4" w:space="0"/>
            </w:tcBorders>
            <w:shd w:val="clear" w:color="auto" w:fill="auto"/>
            <w:noWrap w:val="0"/>
            <w:vAlign w:val="top"/>
          </w:tcPr>
          <w:p w14:paraId="7042F429">
            <w:pPr>
              <w:widowControl/>
              <w:jc w:val="left"/>
              <w:rPr>
                <w:rFonts w:ascii="宋体" w:hAnsi="宋体" w:cs="宋体"/>
                <w:kern w:val="0"/>
                <w:sz w:val="18"/>
                <w:szCs w:val="18"/>
              </w:rPr>
            </w:pPr>
            <w:r>
              <w:rPr>
                <w:rFonts w:hint="eastAsia" w:ascii="宋体" w:hAnsi="宋体" w:cs="宋体"/>
                <w:kern w:val="0"/>
                <w:sz w:val="18"/>
                <w:szCs w:val="18"/>
              </w:rPr>
              <w:t>　</w:t>
            </w:r>
          </w:p>
        </w:tc>
      </w:tr>
      <w:tr w14:paraId="6335ECC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88B54C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44A1E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9B02CE">
            <w:pPr>
              <w:widowControl/>
              <w:jc w:val="center"/>
              <w:rPr>
                <w:kern w:val="0"/>
                <w:sz w:val="18"/>
                <w:szCs w:val="18"/>
              </w:rPr>
            </w:pPr>
            <w:r>
              <w:rPr>
                <w:kern w:val="0"/>
                <w:sz w:val="18"/>
                <w:szCs w:val="18"/>
              </w:rPr>
              <w:t>119</w:t>
            </w:r>
          </w:p>
        </w:tc>
        <w:tc>
          <w:tcPr>
            <w:tcW w:w="638" w:type="dxa"/>
            <w:tcBorders>
              <w:top w:val="nil"/>
              <w:left w:val="nil"/>
              <w:bottom w:val="nil"/>
              <w:right w:val="single" w:color="auto" w:sz="4" w:space="0"/>
            </w:tcBorders>
            <w:shd w:val="clear" w:color="auto" w:fill="auto"/>
            <w:noWrap w:val="0"/>
            <w:vAlign w:val="top"/>
          </w:tcPr>
          <w:p w14:paraId="548B2579">
            <w:pPr>
              <w:widowControl/>
              <w:jc w:val="center"/>
              <w:rPr>
                <w:kern w:val="0"/>
                <w:sz w:val="18"/>
                <w:szCs w:val="18"/>
              </w:rPr>
            </w:pPr>
            <w:r>
              <w:rPr>
                <w:kern w:val="0"/>
                <w:sz w:val="18"/>
                <w:szCs w:val="18"/>
              </w:rPr>
              <w:t>1190</w:t>
            </w:r>
          </w:p>
        </w:tc>
        <w:tc>
          <w:tcPr>
            <w:tcW w:w="3020" w:type="dxa"/>
            <w:tcBorders>
              <w:top w:val="nil"/>
              <w:left w:val="nil"/>
              <w:bottom w:val="nil"/>
              <w:right w:val="single" w:color="auto" w:sz="4" w:space="0"/>
            </w:tcBorders>
            <w:shd w:val="clear" w:color="auto" w:fill="auto"/>
            <w:noWrap w:val="0"/>
            <w:vAlign w:val="top"/>
          </w:tcPr>
          <w:p w14:paraId="5D6F1A98">
            <w:pPr>
              <w:widowControl/>
              <w:jc w:val="left"/>
              <w:rPr>
                <w:rFonts w:ascii="宋体" w:hAnsi="宋体" w:cs="宋体"/>
                <w:kern w:val="0"/>
                <w:sz w:val="18"/>
                <w:szCs w:val="18"/>
              </w:rPr>
            </w:pPr>
            <w:r>
              <w:rPr>
                <w:rFonts w:hint="eastAsia" w:ascii="宋体" w:hAnsi="宋体" w:cs="宋体"/>
                <w:kern w:val="0"/>
                <w:sz w:val="18"/>
                <w:szCs w:val="18"/>
              </w:rPr>
              <w:t xml:space="preserve">  其他开采辅助活动</w:t>
            </w:r>
          </w:p>
        </w:tc>
        <w:tc>
          <w:tcPr>
            <w:tcW w:w="3784" w:type="dxa"/>
            <w:tcBorders>
              <w:top w:val="nil"/>
              <w:left w:val="nil"/>
              <w:bottom w:val="nil"/>
              <w:right w:val="single" w:color="auto" w:sz="4" w:space="0"/>
            </w:tcBorders>
            <w:shd w:val="clear" w:color="auto" w:fill="auto"/>
            <w:noWrap w:val="0"/>
            <w:vAlign w:val="top"/>
          </w:tcPr>
          <w:p w14:paraId="23E8766B">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5775817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8B8D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5D376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12</w:t>
            </w:r>
          </w:p>
        </w:tc>
        <w:tc>
          <w:tcPr>
            <w:tcW w:w="638" w:type="dxa"/>
            <w:tcBorders>
              <w:top w:val="nil"/>
              <w:left w:val="nil"/>
              <w:bottom w:val="nil"/>
              <w:right w:val="single" w:color="auto" w:sz="4" w:space="0"/>
            </w:tcBorders>
            <w:shd w:val="clear" w:color="auto" w:fill="auto"/>
            <w:noWrap w:val="0"/>
            <w:vAlign w:val="top"/>
          </w:tcPr>
          <w:p w14:paraId="3C8C784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AA316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CEABC70">
            <w:pPr>
              <w:widowControl/>
              <w:jc w:val="left"/>
              <w:rPr>
                <w:rFonts w:ascii="宋体" w:hAnsi="宋体" w:cs="宋体"/>
                <w:b/>
                <w:bCs/>
                <w:kern w:val="0"/>
                <w:sz w:val="18"/>
                <w:szCs w:val="18"/>
              </w:rPr>
            </w:pPr>
            <w:r>
              <w:rPr>
                <w:rFonts w:hint="eastAsia" w:ascii="宋体" w:hAnsi="宋体" w:cs="宋体"/>
                <w:b/>
                <w:bCs/>
                <w:kern w:val="0"/>
                <w:sz w:val="18"/>
                <w:szCs w:val="18"/>
              </w:rPr>
              <w:t>其他采矿业</w:t>
            </w:r>
          </w:p>
        </w:tc>
        <w:tc>
          <w:tcPr>
            <w:tcW w:w="3784" w:type="dxa"/>
            <w:tcBorders>
              <w:top w:val="nil"/>
              <w:left w:val="nil"/>
              <w:bottom w:val="nil"/>
              <w:right w:val="single" w:color="auto" w:sz="4" w:space="0"/>
            </w:tcBorders>
            <w:shd w:val="clear" w:color="auto" w:fill="auto"/>
            <w:noWrap w:val="0"/>
            <w:vAlign w:val="top"/>
          </w:tcPr>
          <w:p w14:paraId="05951ADB">
            <w:pPr>
              <w:widowControl/>
              <w:jc w:val="left"/>
              <w:rPr>
                <w:rFonts w:ascii="宋体" w:hAnsi="宋体" w:cs="宋体"/>
                <w:kern w:val="0"/>
                <w:sz w:val="18"/>
                <w:szCs w:val="18"/>
              </w:rPr>
            </w:pPr>
            <w:r>
              <w:rPr>
                <w:rFonts w:hint="eastAsia" w:ascii="宋体" w:hAnsi="宋体" w:cs="宋体"/>
                <w:kern w:val="0"/>
                <w:sz w:val="18"/>
                <w:szCs w:val="18"/>
              </w:rPr>
              <w:t>　</w:t>
            </w:r>
          </w:p>
        </w:tc>
      </w:tr>
      <w:tr w14:paraId="58559FE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DAFFF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5748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60C726">
            <w:pPr>
              <w:widowControl/>
              <w:jc w:val="center"/>
              <w:rPr>
                <w:kern w:val="0"/>
                <w:sz w:val="18"/>
                <w:szCs w:val="18"/>
              </w:rPr>
            </w:pPr>
            <w:r>
              <w:rPr>
                <w:kern w:val="0"/>
                <w:sz w:val="18"/>
                <w:szCs w:val="18"/>
              </w:rPr>
              <w:t>120</w:t>
            </w:r>
          </w:p>
        </w:tc>
        <w:tc>
          <w:tcPr>
            <w:tcW w:w="638" w:type="dxa"/>
            <w:tcBorders>
              <w:top w:val="nil"/>
              <w:left w:val="nil"/>
              <w:bottom w:val="nil"/>
              <w:right w:val="single" w:color="auto" w:sz="4" w:space="0"/>
            </w:tcBorders>
            <w:shd w:val="clear" w:color="auto" w:fill="auto"/>
            <w:noWrap w:val="0"/>
            <w:vAlign w:val="top"/>
          </w:tcPr>
          <w:p w14:paraId="219151B0">
            <w:pPr>
              <w:widowControl/>
              <w:jc w:val="center"/>
              <w:rPr>
                <w:kern w:val="0"/>
                <w:sz w:val="18"/>
                <w:szCs w:val="18"/>
              </w:rPr>
            </w:pPr>
            <w:r>
              <w:rPr>
                <w:kern w:val="0"/>
                <w:sz w:val="18"/>
                <w:szCs w:val="18"/>
              </w:rPr>
              <w:t>1200</w:t>
            </w:r>
          </w:p>
        </w:tc>
        <w:tc>
          <w:tcPr>
            <w:tcW w:w="3020" w:type="dxa"/>
            <w:tcBorders>
              <w:top w:val="nil"/>
              <w:left w:val="nil"/>
              <w:bottom w:val="nil"/>
              <w:right w:val="single" w:color="auto" w:sz="4" w:space="0"/>
            </w:tcBorders>
            <w:shd w:val="clear" w:color="auto" w:fill="auto"/>
            <w:noWrap w:val="0"/>
            <w:vAlign w:val="top"/>
          </w:tcPr>
          <w:p w14:paraId="0934AC64">
            <w:pPr>
              <w:widowControl/>
              <w:jc w:val="left"/>
              <w:rPr>
                <w:rFonts w:ascii="宋体" w:hAnsi="宋体" w:cs="宋体"/>
                <w:kern w:val="0"/>
                <w:sz w:val="18"/>
                <w:szCs w:val="18"/>
              </w:rPr>
            </w:pPr>
            <w:r>
              <w:rPr>
                <w:rFonts w:hint="eastAsia" w:ascii="宋体" w:hAnsi="宋体" w:cs="宋体"/>
                <w:kern w:val="0"/>
                <w:sz w:val="18"/>
                <w:szCs w:val="18"/>
              </w:rPr>
              <w:t xml:space="preserve">  其他采矿业</w:t>
            </w:r>
          </w:p>
        </w:tc>
        <w:tc>
          <w:tcPr>
            <w:tcW w:w="3784" w:type="dxa"/>
            <w:tcBorders>
              <w:top w:val="nil"/>
              <w:left w:val="nil"/>
              <w:bottom w:val="nil"/>
              <w:right w:val="single" w:color="auto" w:sz="4" w:space="0"/>
            </w:tcBorders>
            <w:shd w:val="clear" w:color="auto" w:fill="auto"/>
            <w:noWrap w:val="0"/>
            <w:vAlign w:val="top"/>
          </w:tcPr>
          <w:p w14:paraId="37C9B838">
            <w:pPr>
              <w:widowControl/>
              <w:jc w:val="left"/>
              <w:rPr>
                <w:rFonts w:ascii="宋体" w:hAnsi="宋体" w:cs="宋体"/>
                <w:kern w:val="0"/>
                <w:sz w:val="18"/>
                <w:szCs w:val="18"/>
              </w:rPr>
            </w:pPr>
            <w:r>
              <w:rPr>
                <w:rFonts w:hint="eastAsia" w:ascii="宋体" w:hAnsi="宋体" w:cs="宋体"/>
                <w:kern w:val="0"/>
                <w:sz w:val="18"/>
                <w:szCs w:val="18"/>
              </w:rPr>
              <w:t xml:space="preserve">  指对地热资源、矿泉水资源以及其他未列明的自然资源的开采，但不包括利用这些资源建立的热电厂和矿泉水厂的活动</w:t>
            </w:r>
          </w:p>
        </w:tc>
      </w:tr>
      <w:tr w14:paraId="26493EEF">
        <w:tblPrEx>
          <w:tblCellMar>
            <w:top w:w="0" w:type="dxa"/>
            <w:left w:w="108" w:type="dxa"/>
            <w:bottom w:w="0" w:type="dxa"/>
            <w:right w:w="108" w:type="dxa"/>
          </w:tblCellMar>
        </w:tblPrEx>
        <w:trPr>
          <w:trHeight w:val="3150" w:hRule="atLeast"/>
        </w:trPr>
        <w:tc>
          <w:tcPr>
            <w:tcW w:w="638" w:type="dxa"/>
            <w:tcBorders>
              <w:top w:val="nil"/>
              <w:left w:val="single" w:color="auto" w:sz="4" w:space="0"/>
              <w:bottom w:val="nil"/>
              <w:right w:val="single" w:color="auto" w:sz="4" w:space="0"/>
            </w:tcBorders>
            <w:shd w:val="clear" w:color="auto" w:fill="auto"/>
            <w:noWrap w:val="0"/>
            <w:vAlign w:val="top"/>
          </w:tcPr>
          <w:p w14:paraId="135EA179">
            <w:pPr>
              <w:widowControl/>
              <w:jc w:val="center"/>
              <w:rPr>
                <w:b/>
                <w:bCs/>
                <w:kern w:val="0"/>
                <w:sz w:val="18"/>
                <w:szCs w:val="18"/>
              </w:rPr>
            </w:pPr>
            <w:r>
              <w:rPr>
                <w:b/>
                <w:bCs/>
                <w:kern w:val="0"/>
                <w:sz w:val="18"/>
                <w:szCs w:val="18"/>
              </w:rPr>
              <w:t>C</w:t>
            </w:r>
          </w:p>
        </w:tc>
        <w:tc>
          <w:tcPr>
            <w:tcW w:w="638" w:type="dxa"/>
            <w:tcBorders>
              <w:top w:val="nil"/>
              <w:left w:val="nil"/>
              <w:bottom w:val="nil"/>
              <w:right w:val="single" w:color="auto" w:sz="4" w:space="0"/>
            </w:tcBorders>
            <w:shd w:val="clear" w:color="auto" w:fill="auto"/>
            <w:noWrap w:val="0"/>
            <w:vAlign w:val="top"/>
          </w:tcPr>
          <w:p w14:paraId="61E7E68A">
            <w:pPr>
              <w:widowControl/>
              <w:jc w:val="center"/>
              <w:rPr>
                <w:rFonts w:ascii="黑体" w:hAnsi="宋体" w:eastAsia="黑体" w:cs="宋体"/>
                <w:kern w:val="0"/>
                <w:sz w:val="18"/>
                <w:szCs w:val="18"/>
              </w:rPr>
            </w:pPr>
            <w:r>
              <w:rPr>
                <w:rFonts w:hint="eastAsia" w:ascii="黑体" w:hAnsi="宋体" w:eastAsia="黑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3741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4E496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8F37557">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制造业</w:t>
            </w:r>
          </w:p>
        </w:tc>
        <w:tc>
          <w:tcPr>
            <w:tcW w:w="3784" w:type="dxa"/>
            <w:tcBorders>
              <w:top w:val="nil"/>
              <w:left w:val="nil"/>
              <w:bottom w:val="nil"/>
              <w:right w:val="single" w:color="auto" w:sz="4" w:space="0"/>
            </w:tcBorders>
            <w:shd w:val="clear" w:color="auto" w:fill="auto"/>
            <w:noWrap w:val="0"/>
            <w:vAlign w:val="top"/>
          </w:tcPr>
          <w:p w14:paraId="2C9C4497">
            <w:pPr>
              <w:widowControl/>
              <w:jc w:val="left"/>
              <w:rPr>
                <w:rFonts w:ascii="宋体" w:hAnsi="宋体" w:cs="宋体"/>
                <w:kern w:val="0"/>
                <w:sz w:val="18"/>
                <w:szCs w:val="18"/>
              </w:rPr>
            </w:pPr>
            <w:r>
              <w:rPr>
                <w:rFonts w:hint="eastAsia" w:ascii="宋体" w:hAnsi="宋体" w:cs="宋体"/>
                <w:kern w:val="0"/>
                <w:sz w:val="18"/>
                <w:szCs w:val="18"/>
              </w:rPr>
              <w:t xml:space="preserve">  本门类包括13～43大类，指经物理变化或化学变化后成为新的产品，不论是动力机械制造，还是手工制作；也不论产品是批发销售，还是零售，均视为制造</w:t>
            </w:r>
            <w:r>
              <w:rPr>
                <w:rFonts w:hint="eastAsia" w:ascii="宋体" w:hAnsi="宋体" w:cs="宋体"/>
                <w:kern w:val="0"/>
                <w:sz w:val="18"/>
                <w:szCs w:val="18"/>
              </w:rPr>
              <w:br w:type="textWrapping"/>
            </w:r>
            <w:r>
              <w:rPr>
                <w:rFonts w:hint="eastAsia" w:ascii="宋体" w:hAnsi="宋体" w:cs="宋体"/>
                <w:kern w:val="0"/>
                <w:sz w:val="18"/>
                <w:szCs w:val="18"/>
              </w:rPr>
              <w:t xml:space="preserve">  建筑物中的各种制成品、零部件的生产应视为制造，但在建筑预制品工地，把主要部件组装成桥梁、仓库设备、铁路与高架公路、升降机与电梯、管道设备、喷水设备、暖气设备、通风设备与空调设备，照明与安装电线等组装活动，以及建筑物的装置，均列为建筑活动</w:t>
            </w:r>
            <w:r>
              <w:rPr>
                <w:rFonts w:hint="eastAsia" w:ascii="宋体" w:hAnsi="宋体" w:cs="宋体"/>
                <w:kern w:val="0"/>
                <w:sz w:val="18"/>
                <w:szCs w:val="18"/>
              </w:rPr>
              <w:br w:type="textWrapping"/>
            </w:r>
            <w:r>
              <w:rPr>
                <w:rFonts w:hint="eastAsia" w:ascii="宋体" w:hAnsi="宋体" w:cs="宋体"/>
                <w:kern w:val="0"/>
                <w:sz w:val="18"/>
                <w:szCs w:val="18"/>
              </w:rPr>
              <w:t xml:space="preserve">  本门类包括机电产品的再制造，指将废旧汽车零部件、工程机械、机床等进行专业化修复的批量化生产过程，再制造的产品达到与原有新产品相同的质量和性能</w:t>
            </w:r>
          </w:p>
        </w:tc>
      </w:tr>
      <w:tr w14:paraId="51B7587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1376E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BE39BF">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13</w:t>
            </w:r>
          </w:p>
        </w:tc>
        <w:tc>
          <w:tcPr>
            <w:tcW w:w="638" w:type="dxa"/>
            <w:tcBorders>
              <w:top w:val="nil"/>
              <w:left w:val="nil"/>
              <w:bottom w:val="nil"/>
              <w:right w:val="single" w:color="auto" w:sz="4" w:space="0"/>
            </w:tcBorders>
            <w:shd w:val="clear" w:color="auto" w:fill="auto"/>
            <w:noWrap w:val="0"/>
            <w:vAlign w:val="top"/>
          </w:tcPr>
          <w:p w14:paraId="79465B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41282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C2B0B3C">
            <w:pPr>
              <w:widowControl/>
              <w:jc w:val="left"/>
              <w:rPr>
                <w:rFonts w:ascii="宋体" w:hAnsi="宋体" w:cs="宋体"/>
                <w:b/>
                <w:bCs/>
                <w:kern w:val="0"/>
                <w:sz w:val="18"/>
                <w:szCs w:val="18"/>
              </w:rPr>
            </w:pPr>
            <w:r>
              <w:rPr>
                <w:rFonts w:hint="eastAsia" w:ascii="宋体" w:hAnsi="宋体" w:cs="宋体"/>
                <w:b/>
                <w:bCs/>
                <w:kern w:val="0"/>
                <w:sz w:val="18"/>
                <w:szCs w:val="18"/>
              </w:rPr>
              <w:t>农副食品加工业</w:t>
            </w:r>
          </w:p>
        </w:tc>
        <w:tc>
          <w:tcPr>
            <w:tcW w:w="3784" w:type="dxa"/>
            <w:tcBorders>
              <w:top w:val="nil"/>
              <w:left w:val="nil"/>
              <w:bottom w:val="nil"/>
              <w:right w:val="single" w:color="auto" w:sz="4" w:space="0"/>
            </w:tcBorders>
            <w:shd w:val="clear" w:color="auto" w:fill="auto"/>
            <w:noWrap w:val="0"/>
            <w:vAlign w:val="top"/>
          </w:tcPr>
          <w:p w14:paraId="66E45218">
            <w:pPr>
              <w:widowControl/>
              <w:jc w:val="left"/>
              <w:rPr>
                <w:rFonts w:ascii="宋体" w:hAnsi="宋体" w:cs="宋体"/>
                <w:kern w:val="0"/>
                <w:sz w:val="18"/>
                <w:szCs w:val="18"/>
              </w:rPr>
            </w:pPr>
            <w:r>
              <w:rPr>
                <w:rFonts w:hint="eastAsia" w:ascii="宋体" w:hAnsi="宋体" w:cs="宋体"/>
                <w:kern w:val="0"/>
                <w:sz w:val="18"/>
                <w:szCs w:val="18"/>
              </w:rPr>
              <w:t xml:space="preserve">  指直接以农、林、牧、渔业产品为原料进行的谷物磨制、饲料加工、植物油和制糖加工、屠宰及肉类加工、水产品加工，以及蔬菜、水果和坚果等食品的加工</w:t>
            </w:r>
          </w:p>
        </w:tc>
      </w:tr>
      <w:tr w14:paraId="7B9D753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416664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AEEE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2CE3EA">
            <w:pPr>
              <w:widowControl/>
              <w:jc w:val="center"/>
              <w:rPr>
                <w:kern w:val="0"/>
                <w:sz w:val="18"/>
                <w:szCs w:val="18"/>
              </w:rPr>
            </w:pPr>
            <w:r>
              <w:rPr>
                <w:kern w:val="0"/>
                <w:sz w:val="18"/>
                <w:szCs w:val="18"/>
              </w:rPr>
              <w:t>131</w:t>
            </w:r>
          </w:p>
        </w:tc>
        <w:tc>
          <w:tcPr>
            <w:tcW w:w="638" w:type="dxa"/>
            <w:tcBorders>
              <w:top w:val="nil"/>
              <w:left w:val="nil"/>
              <w:bottom w:val="nil"/>
              <w:right w:val="single" w:color="auto" w:sz="4" w:space="0"/>
            </w:tcBorders>
            <w:shd w:val="clear" w:color="auto" w:fill="auto"/>
            <w:noWrap w:val="0"/>
            <w:vAlign w:val="top"/>
          </w:tcPr>
          <w:p w14:paraId="50F38583">
            <w:pPr>
              <w:widowControl/>
              <w:jc w:val="center"/>
              <w:rPr>
                <w:kern w:val="0"/>
                <w:sz w:val="18"/>
                <w:szCs w:val="18"/>
              </w:rPr>
            </w:pPr>
            <w:r>
              <w:rPr>
                <w:kern w:val="0"/>
                <w:sz w:val="18"/>
                <w:szCs w:val="18"/>
              </w:rPr>
              <w:t>1310</w:t>
            </w:r>
          </w:p>
        </w:tc>
        <w:tc>
          <w:tcPr>
            <w:tcW w:w="3020" w:type="dxa"/>
            <w:tcBorders>
              <w:top w:val="nil"/>
              <w:left w:val="nil"/>
              <w:bottom w:val="nil"/>
              <w:right w:val="single" w:color="auto" w:sz="4" w:space="0"/>
            </w:tcBorders>
            <w:shd w:val="clear" w:color="auto" w:fill="auto"/>
            <w:noWrap w:val="0"/>
            <w:vAlign w:val="top"/>
          </w:tcPr>
          <w:p w14:paraId="54E44DDA">
            <w:pPr>
              <w:widowControl/>
              <w:jc w:val="left"/>
              <w:rPr>
                <w:rFonts w:ascii="宋体" w:hAnsi="宋体" w:cs="宋体"/>
                <w:kern w:val="0"/>
                <w:sz w:val="18"/>
                <w:szCs w:val="18"/>
              </w:rPr>
            </w:pPr>
            <w:r>
              <w:rPr>
                <w:rFonts w:hint="eastAsia" w:ascii="宋体" w:hAnsi="宋体" w:cs="宋体"/>
                <w:kern w:val="0"/>
                <w:sz w:val="18"/>
                <w:szCs w:val="18"/>
              </w:rPr>
              <w:t xml:space="preserve">  谷物磨制</w:t>
            </w:r>
          </w:p>
        </w:tc>
        <w:tc>
          <w:tcPr>
            <w:tcW w:w="3784" w:type="dxa"/>
            <w:tcBorders>
              <w:top w:val="nil"/>
              <w:left w:val="nil"/>
              <w:bottom w:val="nil"/>
              <w:right w:val="single" w:color="auto" w:sz="4" w:space="0"/>
            </w:tcBorders>
            <w:shd w:val="clear" w:color="auto" w:fill="auto"/>
            <w:noWrap w:val="0"/>
            <w:vAlign w:val="top"/>
          </w:tcPr>
          <w:p w14:paraId="7D85D76A">
            <w:pPr>
              <w:widowControl/>
              <w:jc w:val="left"/>
              <w:rPr>
                <w:rFonts w:ascii="宋体" w:hAnsi="宋体" w:cs="宋体"/>
                <w:kern w:val="0"/>
                <w:sz w:val="18"/>
                <w:szCs w:val="18"/>
              </w:rPr>
            </w:pPr>
            <w:r>
              <w:rPr>
                <w:rFonts w:hint="eastAsia" w:ascii="宋体" w:hAnsi="宋体" w:cs="宋体"/>
                <w:kern w:val="0"/>
                <w:sz w:val="18"/>
                <w:szCs w:val="18"/>
              </w:rPr>
              <w:t xml:space="preserve">  也称粮食加工，指将稻子、谷子、小麦、高粱等谷物去壳、碾磨及精加工的生产活动</w:t>
            </w:r>
          </w:p>
        </w:tc>
      </w:tr>
      <w:tr w14:paraId="547D6631">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323F5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3F017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A5B164">
            <w:pPr>
              <w:widowControl/>
              <w:jc w:val="center"/>
              <w:rPr>
                <w:kern w:val="0"/>
                <w:sz w:val="18"/>
                <w:szCs w:val="18"/>
              </w:rPr>
            </w:pPr>
            <w:r>
              <w:rPr>
                <w:kern w:val="0"/>
                <w:sz w:val="18"/>
                <w:szCs w:val="18"/>
              </w:rPr>
              <w:t>132</w:t>
            </w:r>
          </w:p>
        </w:tc>
        <w:tc>
          <w:tcPr>
            <w:tcW w:w="638" w:type="dxa"/>
            <w:tcBorders>
              <w:top w:val="nil"/>
              <w:left w:val="nil"/>
              <w:bottom w:val="nil"/>
              <w:right w:val="single" w:color="auto" w:sz="4" w:space="0"/>
            </w:tcBorders>
            <w:shd w:val="clear" w:color="auto" w:fill="auto"/>
            <w:noWrap w:val="0"/>
            <w:vAlign w:val="top"/>
          </w:tcPr>
          <w:p w14:paraId="3F9175CA">
            <w:pPr>
              <w:widowControl/>
              <w:jc w:val="center"/>
              <w:rPr>
                <w:kern w:val="0"/>
                <w:sz w:val="18"/>
                <w:szCs w:val="18"/>
              </w:rPr>
            </w:pPr>
            <w:r>
              <w:rPr>
                <w:kern w:val="0"/>
                <w:sz w:val="18"/>
                <w:szCs w:val="18"/>
              </w:rPr>
              <w:t>1320</w:t>
            </w:r>
          </w:p>
        </w:tc>
        <w:tc>
          <w:tcPr>
            <w:tcW w:w="3020" w:type="dxa"/>
            <w:tcBorders>
              <w:top w:val="nil"/>
              <w:left w:val="nil"/>
              <w:bottom w:val="nil"/>
              <w:right w:val="single" w:color="auto" w:sz="4" w:space="0"/>
            </w:tcBorders>
            <w:shd w:val="clear" w:color="auto" w:fill="auto"/>
            <w:noWrap w:val="0"/>
            <w:vAlign w:val="top"/>
          </w:tcPr>
          <w:p w14:paraId="32209863">
            <w:pPr>
              <w:widowControl/>
              <w:jc w:val="left"/>
              <w:rPr>
                <w:rFonts w:ascii="宋体" w:hAnsi="宋体" w:cs="宋体"/>
                <w:kern w:val="0"/>
                <w:sz w:val="18"/>
                <w:szCs w:val="18"/>
              </w:rPr>
            </w:pPr>
            <w:r>
              <w:rPr>
                <w:rFonts w:hint="eastAsia" w:ascii="宋体" w:hAnsi="宋体" w:cs="宋体"/>
                <w:kern w:val="0"/>
                <w:sz w:val="18"/>
                <w:szCs w:val="18"/>
              </w:rPr>
              <w:t xml:space="preserve">  饲料加工     </w:t>
            </w:r>
          </w:p>
        </w:tc>
        <w:tc>
          <w:tcPr>
            <w:tcW w:w="3784" w:type="dxa"/>
            <w:tcBorders>
              <w:top w:val="nil"/>
              <w:left w:val="nil"/>
              <w:bottom w:val="nil"/>
              <w:right w:val="single" w:color="auto" w:sz="4" w:space="0"/>
            </w:tcBorders>
            <w:shd w:val="clear" w:color="auto" w:fill="auto"/>
            <w:noWrap w:val="0"/>
            <w:vAlign w:val="top"/>
          </w:tcPr>
          <w:p w14:paraId="12569F44">
            <w:pPr>
              <w:widowControl/>
              <w:jc w:val="left"/>
              <w:rPr>
                <w:rFonts w:ascii="宋体" w:hAnsi="宋体" w:cs="宋体"/>
                <w:kern w:val="0"/>
                <w:sz w:val="18"/>
                <w:szCs w:val="18"/>
              </w:rPr>
            </w:pPr>
            <w:r>
              <w:rPr>
                <w:rFonts w:hint="eastAsia" w:ascii="宋体" w:hAnsi="宋体" w:cs="宋体"/>
                <w:kern w:val="0"/>
                <w:sz w:val="18"/>
                <w:szCs w:val="18"/>
              </w:rPr>
              <w:t xml:space="preserve">  指适用于农场、农户饲养牲畜、家禽的饲料生产加工，包括宠物食品的生产活动，也包括用屠宰下脚料加工生产的动物饲料，即动物源性饲料的生产活动</w:t>
            </w:r>
          </w:p>
        </w:tc>
      </w:tr>
      <w:tr w14:paraId="34A608B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A362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3295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C476B1">
            <w:pPr>
              <w:widowControl/>
              <w:jc w:val="center"/>
              <w:rPr>
                <w:kern w:val="0"/>
                <w:sz w:val="18"/>
                <w:szCs w:val="18"/>
              </w:rPr>
            </w:pPr>
            <w:r>
              <w:rPr>
                <w:kern w:val="0"/>
                <w:sz w:val="18"/>
                <w:szCs w:val="18"/>
              </w:rPr>
              <w:t>133</w:t>
            </w:r>
          </w:p>
        </w:tc>
        <w:tc>
          <w:tcPr>
            <w:tcW w:w="638" w:type="dxa"/>
            <w:tcBorders>
              <w:top w:val="nil"/>
              <w:left w:val="nil"/>
              <w:bottom w:val="nil"/>
              <w:right w:val="single" w:color="auto" w:sz="4" w:space="0"/>
            </w:tcBorders>
            <w:shd w:val="clear" w:color="auto" w:fill="auto"/>
            <w:noWrap w:val="0"/>
            <w:vAlign w:val="top"/>
          </w:tcPr>
          <w:p w14:paraId="7EAA1A2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EDF0E81">
            <w:pPr>
              <w:widowControl/>
              <w:jc w:val="left"/>
              <w:rPr>
                <w:rFonts w:ascii="宋体" w:hAnsi="宋体" w:cs="宋体"/>
                <w:kern w:val="0"/>
                <w:sz w:val="18"/>
                <w:szCs w:val="18"/>
              </w:rPr>
            </w:pPr>
            <w:r>
              <w:rPr>
                <w:rFonts w:hint="eastAsia" w:ascii="宋体" w:hAnsi="宋体" w:cs="宋体"/>
                <w:kern w:val="0"/>
                <w:sz w:val="18"/>
                <w:szCs w:val="18"/>
              </w:rPr>
              <w:t xml:space="preserve">  植物油加工</w:t>
            </w:r>
          </w:p>
        </w:tc>
        <w:tc>
          <w:tcPr>
            <w:tcW w:w="3784" w:type="dxa"/>
            <w:tcBorders>
              <w:top w:val="nil"/>
              <w:left w:val="nil"/>
              <w:bottom w:val="nil"/>
              <w:right w:val="single" w:color="auto" w:sz="4" w:space="0"/>
            </w:tcBorders>
            <w:shd w:val="clear" w:color="auto" w:fill="auto"/>
            <w:noWrap w:val="0"/>
            <w:vAlign w:val="top"/>
          </w:tcPr>
          <w:p w14:paraId="0E2E0EB2">
            <w:pPr>
              <w:widowControl/>
              <w:jc w:val="left"/>
              <w:rPr>
                <w:rFonts w:ascii="宋体" w:hAnsi="宋体" w:cs="宋体"/>
                <w:kern w:val="0"/>
                <w:sz w:val="18"/>
                <w:szCs w:val="18"/>
              </w:rPr>
            </w:pPr>
            <w:r>
              <w:rPr>
                <w:rFonts w:hint="eastAsia" w:ascii="宋体" w:hAnsi="宋体" w:cs="宋体"/>
                <w:kern w:val="0"/>
                <w:sz w:val="18"/>
                <w:szCs w:val="18"/>
              </w:rPr>
              <w:t>　</w:t>
            </w:r>
          </w:p>
        </w:tc>
      </w:tr>
      <w:tr w14:paraId="2AE0D90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33303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7581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30CB9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59DF0">
            <w:pPr>
              <w:widowControl/>
              <w:jc w:val="center"/>
              <w:rPr>
                <w:kern w:val="0"/>
                <w:sz w:val="18"/>
                <w:szCs w:val="18"/>
              </w:rPr>
            </w:pPr>
            <w:r>
              <w:rPr>
                <w:kern w:val="0"/>
                <w:sz w:val="18"/>
                <w:szCs w:val="18"/>
              </w:rPr>
              <w:t>1331</w:t>
            </w:r>
          </w:p>
        </w:tc>
        <w:tc>
          <w:tcPr>
            <w:tcW w:w="3020" w:type="dxa"/>
            <w:tcBorders>
              <w:top w:val="nil"/>
              <w:left w:val="nil"/>
              <w:bottom w:val="nil"/>
              <w:right w:val="single" w:color="auto" w:sz="4" w:space="0"/>
            </w:tcBorders>
            <w:shd w:val="clear" w:color="auto" w:fill="auto"/>
            <w:noWrap w:val="0"/>
            <w:vAlign w:val="top"/>
          </w:tcPr>
          <w:p w14:paraId="4B00FED1">
            <w:pPr>
              <w:widowControl/>
              <w:jc w:val="left"/>
              <w:rPr>
                <w:rFonts w:ascii="宋体" w:hAnsi="宋体" w:cs="宋体"/>
                <w:kern w:val="0"/>
                <w:sz w:val="18"/>
                <w:szCs w:val="18"/>
              </w:rPr>
            </w:pPr>
            <w:r>
              <w:rPr>
                <w:rFonts w:hint="eastAsia" w:ascii="宋体" w:hAnsi="宋体" w:cs="宋体"/>
                <w:kern w:val="0"/>
                <w:sz w:val="18"/>
                <w:szCs w:val="18"/>
              </w:rPr>
              <w:t xml:space="preserve">    食用植物油加工</w:t>
            </w:r>
          </w:p>
        </w:tc>
        <w:tc>
          <w:tcPr>
            <w:tcW w:w="3784" w:type="dxa"/>
            <w:tcBorders>
              <w:top w:val="nil"/>
              <w:left w:val="nil"/>
              <w:bottom w:val="nil"/>
              <w:right w:val="single" w:color="auto" w:sz="4" w:space="0"/>
            </w:tcBorders>
            <w:shd w:val="clear" w:color="auto" w:fill="auto"/>
            <w:noWrap w:val="0"/>
            <w:vAlign w:val="top"/>
          </w:tcPr>
          <w:p w14:paraId="796614CD">
            <w:pPr>
              <w:widowControl/>
              <w:jc w:val="left"/>
              <w:rPr>
                <w:rFonts w:ascii="宋体" w:hAnsi="宋体" w:cs="宋体"/>
                <w:kern w:val="0"/>
                <w:sz w:val="18"/>
                <w:szCs w:val="18"/>
              </w:rPr>
            </w:pPr>
            <w:r>
              <w:rPr>
                <w:rFonts w:hint="eastAsia" w:ascii="宋体" w:hAnsi="宋体" w:cs="宋体"/>
                <w:kern w:val="0"/>
                <w:sz w:val="18"/>
                <w:szCs w:val="18"/>
              </w:rPr>
              <w:t xml:space="preserve">  指用各种食用植物油料生产油脂，以及精制食用油的加工</w:t>
            </w:r>
          </w:p>
        </w:tc>
      </w:tr>
      <w:tr w14:paraId="7867BEF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2763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8CDB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5AE8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AFA283">
            <w:pPr>
              <w:widowControl/>
              <w:jc w:val="center"/>
              <w:rPr>
                <w:kern w:val="0"/>
                <w:sz w:val="18"/>
                <w:szCs w:val="18"/>
              </w:rPr>
            </w:pPr>
            <w:r>
              <w:rPr>
                <w:kern w:val="0"/>
                <w:sz w:val="18"/>
                <w:szCs w:val="18"/>
              </w:rPr>
              <w:t>1332</w:t>
            </w:r>
          </w:p>
        </w:tc>
        <w:tc>
          <w:tcPr>
            <w:tcW w:w="3020" w:type="dxa"/>
            <w:tcBorders>
              <w:top w:val="nil"/>
              <w:left w:val="nil"/>
              <w:bottom w:val="nil"/>
              <w:right w:val="single" w:color="auto" w:sz="4" w:space="0"/>
            </w:tcBorders>
            <w:shd w:val="clear" w:color="auto" w:fill="auto"/>
            <w:noWrap w:val="0"/>
            <w:vAlign w:val="top"/>
          </w:tcPr>
          <w:p w14:paraId="78F5EBD1">
            <w:pPr>
              <w:widowControl/>
              <w:jc w:val="left"/>
              <w:rPr>
                <w:rFonts w:ascii="宋体" w:hAnsi="宋体" w:cs="宋体"/>
                <w:kern w:val="0"/>
                <w:sz w:val="18"/>
                <w:szCs w:val="18"/>
              </w:rPr>
            </w:pPr>
            <w:r>
              <w:rPr>
                <w:rFonts w:hint="eastAsia" w:ascii="宋体" w:hAnsi="宋体" w:cs="宋体"/>
                <w:kern w:val="0"/>
                <w:sz w:val="18"/>
                <w:szCs w:val="18"/>
              </w:rPr>
              <w:t xml:space="preserve">    非食用植物油加工</w:t>
            </w:r>
          </w:p>
        </w:tc>
        <w:tc>
          <w:tcPr>
            <w:tcW w:w="3784" w:type="dxa"/>
            <w:tcBorders>
              <w:top w:val="nil"/>
              <w:left w:val="nil"/>
              <w:bottom w:val="nil"/>
              <w:right w:val="single" w:color="auto" w:sz="4" w:space="0"/>
            </w:tcBorders>
            <w:shd w:val="clear" w:color="auto" w:fill="auto"/>
            <w:noWrap w:val="0"/>
            <w:vAlign w:val="top"/>
          </w:tcPr>
          <w:p w14:paraId="6C9A130C">
            <w:pPr>
              <w:widowControl/>
              <w:jc w:val="left"/>
              <w:rPr>
                <w:rFonts w:ascii="宋体" w:hAnsi="宋体" w:cs="宋体"/>
                <w:kern w:val="0"/>
                <w:sz w:val="18"/>
                <w:szCs w:val="18"/>
              </w:rPr>
            </w:pPr>
            <w:r>
              <w:rPr>
                <w:rFonts w:hint="eastAsia" w:ascii="宋体" w:hAnsi="宋体" w:cs="宋体"/>
                <w:kern w:val="0"/>
                <w:sz w:val="18"/>
                <w:szCs w:val="18"/>
              </w:rPr>
              <w:t xml:space="preserve">  指用各种非食用植物油料生产油脂的活动                    </w:t>
            </w:r>
          </w:p>
        </w:tc>
      </w:tr>
      <w:tr w14:paraId="57F81B7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47FE5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7DA03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F61F15">
            <w:pPr>
              <w:widowControl/>
              <w:jc w:val="center"/>
              <w:rPr>
                <w:kern w:val="0"/>
                <w:sz w:val="18"/>
                <w:szCs w:val="18"/>
              </w:rPr>
            </w:pPr>
            <w:r>
              <w:rPr>
                <w:kern w:val="0"/>
                <w:sz w:val="18"/>
                <w:szCs w:val="18"/>
              </w:rPr>
              <w:t>134</w:t>
            </w:r>
          </w:p>
        </w:tc>
        <w:tc>
          <w:tcPr>
            <w:tcW w:w="638" w:type="dxa"/>
            <w:tcBorders>
              <w:top w:val="nil"/>
              <w:left w:val="nil"/>
              <w:bottom w:val="nil"/>
              <w:right w:val="single" w:color="auto" w:sz="4" w:space="0"/>
            </w:tcBorders>
            <w:shd w:val="clear" w:color="auto" w:fill="auto"/>
            <w:noWrap w:val="0"/>
            <w:vAlign w:val="top"/>
          </w:tcPr>
          <w:p w14:paraId="5C1F45E1">
            <w:pPr>
              <w:widowControl/>
              <w:jc w:val="center"/>
              <w:rPr>
                <w:kern w:val="0"/>
                <w:sz w:val="18"/>
                <w:szCs w:val="18"/>
              </w:rPr>
            </w:pPr>
            <w:r>
              <w:rPr>
                <w:kern w:val="0"/>
                <w:sz w:val="18"/>
                <w:szCs w:val="18"/>
              </w:rPr>
              <w:t>1340</w:t>
            </w:r>
          </w:p>
        </w:tc>
        <w:tc>
          <w:tcPr>
            <w:tcW w:w="3020" w:type="dxa"/>
            <w:tcBorders>
              <w:top w:val="nil"/>
              <w:left w:val="nil"/>
              <w:bottom w:val="nil"/>
              <w:right w:val="single" w:color="auto" w:sz="4" w:space="0"/>
            </w:tcBorders>
            <w:shd w:val="clear" w:color="auto" w:fill="auto"/>
            <w:noWrap w:val="0"/>
            <w:vAlign w:val="top"/>
          </w:tcPr>
          <w:p w14:paraId="41BA5BAB">
            <w:pPr>
              <w:widowControl/>
              <w:jc w:val="left"/>
              <w:rPr>
                <w:rFonts w:ascii="宋体" w:hAnsi="宋体" w:cs="宋体"/>
                <w:kern w:val="0"/>
                <w:sz w:val="18"/>
                <w:szCs w:val="18"/>
              </w:rPr>
            </w:pPr>
            <w:r>
              <w:rPr>
                <w:rFonts w:hint="eastAsia" w:ascii="宋体" w:hAnsi="宋体" w:cs="宋体"/>
                <w:kern w:val="0"/>
                <w:sz w:val="18"/>
                <w:szCs w:val="18"/>
              </w:rPr>
              <w:t xml:space="preserve">  制糖业</w:t>
            </w:r>
          </w:p>
        </w:tc>
        <w:tc>
          <w:tcPr>
            <w:tcW w:w="3784" w:type="dxa"/>
            <w:tcBorders>
              <w:top w:val="nil"/>
              <w:left w:val="nil"/>
              <w:bottom w:val="nil"/>
              <w:right w:val="single" w:color="auto" w:sz="4" w:space="0"/>
            </w:tcBorders>
            <w:shd w:val="clear" w:color="auto" w:fill="auto"/>
            <w:noWrap w:val="0"/>
            <w:vAlign w:val="top"/>
          </w:tcPr>
          <w:p w14:paraId="023EC36A">
            <w:pPr>
              <w:widowControl/>
              <w:jc w:val="left"/>
              <w:rPr>
                <w:rFonts w:ascii="宋体" w:hAnsi="宋体" w:cs="宋体"/>
                <w:kern w:val="0"/>
                <w:sz w:val="18"/>
                <w:szCs w:val="18"/>
              </w:rPr>
            </w:pPr>
            <w:r>
              <w:rPr>
                <w:rFonts w:hint="eastAsia" w:ascii="宋体" w:hAnsi="宋体" w:cs="宋体"/>
                <w:kern w:val="0"/>
                <w:sz w:val="18"/>
                <w:szCs w:val="18"/>
              </w:rPr>
              <w:t xml:space="preserve">  指以甘蔗、甜菜等为原料制作成品糖，以及以原糖或砂糖为原料精炼加工各种精制糖的生产活动</w:t>
            </w:r>
          </w:p>
        </w:tc>
      </w:tr>
      <w:tr w14:paraId="7BD9967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818C13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9846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C1E0DF">
            <w:pPr>
              <w:widowControl/>
              <w:jc w:val="center"/>
              <w:rPr>
                <w:kern w:val="0"/>
                <w:sz w:val="18"/>
                <w:szCs w:val="18"/>
              </w:rPr>
            </w:pPr>
            <w:r>
              <w:rPr>
                <w:kern w:val="0"/>
                <w:sz w:val="18"/>
                <w:szCs w:val="18"/>
              </w:rPr>
              <w:t>135</w:t>
            </w:r>
          </w:p>
        </w:tc>
        <w:tc>
          <w:tcPr>
            <w:tcW w:w="638" w:type="dxa"/>
            <w:tcBorders>
              <w:top w:val="nil"/>
              <w:left w:val="nil"/>
              <w:bottom w:val="nil"/>
              <w:right w:val="single" w:color="auto" w:sz="4" w:space="0"/>
            </w:tcBorders>
            <w:shd w:val="clear" w:color="auto" w:fill="auto"/>
            <w:noWrap w:val="0"/>
            <w:vAlign w:val="top"/>
          </w:tcPr>
          <w:p w14:paraId="1027F59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BECB3F9">
            <w:pPr>
              <w:widowControl/>
              <w:jc w:val="left"/>
              <w:rPr>
                <w:rFonts w:ascii="宋体" w:hAnsi="宋体" w:cs="宋体"/>
                <w:kern w:val="0"/>
                <w:sz w:val="18"/>
                <w:szCs w:val="18"/>
              </w:rPr>
            </w:pPr>
            <w:r>
              <w:rPr>
                <w:rFonts w:hint="eastAsia" w:ascii="宋体" w:hAnsi="宋体" w:cs="宋体"/>
                <w:kern w:val="0"/>
                <w:sz w:val="18"/>
                <w:szCs w:val="18"/>
              </w:rPr>
              <w:t xml:space="preserve">  屠宰及肉类加工</w:t>
            </w:r>
          </w:p>
        </w:tc>
        <w:tc>
          <w:tcPr>
            <w:tcW w:w="3784" w:type="dxa"/>
            <w:tcBorders>
              <w:top w:val="nil"/>
              <w:left w:val="nil"/>
              <w:bottom w:val="nil"/>
              <w:right w:val="single" w:color="auto" w:sz="4" w:space="0"/>
            </w:tcBorders>
            <w:shd w:val="clear" w:color="auto" w:fill="auto"/>
            <w:noWrap w:val="0"/>
            <w:vAlign w:val="top"/>
          </w:tcPr>
          <w:p w14:paraId="38908E13">
            <w:pPr>
              <w:widowControl/>
              <w:jc w:val="left"/>
              <w:rPr>
                <w:rFonts w:ascii="宋体" w:hAnsi="宋体" w:cs="宋体"/>
                <w:kern w:val="0"/>
                <w:sz w:val="18"/>
                <w:szCs w:val="18"/>
              </w:rPr>
            </w:pPr>
            <w:r>
              <w:rPr>
                <w:rFonts w:hint="eastAsia" w:ascii="宋体" w:hAnsi="宋体" w:cs="宋体"/>
                <w:kern w:val="0"/>
                <w:sz w:val="18"/>
                <w:szCs w:val="18"/>
              </w:rPr>
              <w:t>　</w:t>
            </w:r>
          </w:p>
        </w:tc>
      </w:tr>
      <w:tr w14:paraId="1FB335C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0F168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8A87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DBA2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E23F5E">
            <w:pPr>
              <w:widowControl/>
              <w:jc w:val="center"/>
              <w:rPr>
                <w:kern w:val="0"/>
                <w:sz w:val="18"/>
                <w:szCs w:val="18"/>
              </w:rPr>
            </w:pPr>
            <w:r>
              <w:rPr>
                <w:kern w:val="0"/>
                <w:sz w:val="18"/>
                <w:szCs w:val="18"/>
              </w:rPr>
              <w:t>1351</w:t>
            </w:r>
          </w:p>
        </w:tc>
        <w:tc>
          <w:tcPr>
            <w:tcW w:w="3020" w:type="dxa"/>
            <w:tcBorders>
              <w:top w:val="nil"/>
              <w:left w:val="nil"/>
              <w:bottom w:val="nil"/>
              <w:right w:val="single" w:color="auto" w:sz="4" w:space="0"/>
            </w:tcBorders>
            <w:shd w:val="clear" w:color="auto" w:fill="auto"/>
            <w:noWrap w:val="0"/>
            <w:vAlign w:val="top"/>
          </w:tcPr>
          <w:p w14:paraId="48025BD2">
            <w:pPr>
              <w:widowControl/>
              <w:jc w:val="left"/>
              <w:rPr>
                <w:rFonts w:ascii="宋体" w:hAnsi="宋体" w:cs="宋体"/>
                <w:kern w:val="0"/>
                <w:sz w:val="18"/>
                <w:szCs w:val="18"/>
              </w:rPr>
            </w:pPr>
            <w:r>
              <w:rPr>
                <w:rFonts w:hint="eastAsia" w:ascii="宋体" w:hAnsi="宋体" w:cs="宋体"/>
                <w:kern w:val="0"/>
                <w:sz w:val="18"/>
                <w:szCs w:val="18"/>
              </w:rPr>
              <w:t xml:space="preserve">    牲畜屠宰</w:t>
            </w:r>
          </w:p>
        </w:tc>
        <w:tc>
          <w:tcPr>
            <w:tcW w:w="3784" w:type="dxa"/>
            <w:tcBorders>
              <w:top w:val="nil"/>
              <w:left w:val="nil"/>
              <w:bottom w:val="nil"/>
              <w:right w:val="single" w:color="auto" w:sz="4" w:space="0"/>
            </w:tcBorders>
            <w:shd w:val="clear" w:color="auto" w:fill="auto"/>
            <w:noWrap w:val="0"/>
            <w:vAlign w:val="top"/>
          </w:tcPr>
          <w:p w14:paraId="39A2657F">
            <w:pPr>
              <w:widowControl/>
              <w:jc w:val="left"/>
              <w:rPr>
                <w:rFonts w:ascii="宋体" w:hAnsi="宋体" w:cs="宋体"/>
                <w:kern w:val="0"/>
                <w:sz w:val="18"/>
                <w:szCs w:val="18"/>
              </w:rPr>
            </w:pPr>
            <w:r>
              <w:rPr>
                <w:rFonts w:hint="eastAsia" w:ascii="宋体" w:hAnsi="宋体" w:cs="宋体"/>
                <w:kern w:val="0"/>
                <w:sz w:val="18"/>
                <w:szCs w:val="18"/>
              </w:rPr>
              <w:t xml:space="preserve">  指对各种牲畜进行宰杀，以及鲜肉冷冻等保鲜活动，但不包括商业冷藏活动</w:t>
            </w:r>
          </w:p>
        </w:tc>
      </w:tr>
      <w:tr w14:paraId="65E7507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A1502B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B0D5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F12B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632560">
            <w:pPr>
              <w:widowControl/>
              <w:jc w:val="center"/>
              <w:rPr>
                <w:kern w:val="0"/>
                <w:sz w:val="18"/>
                <w:szCs w:val="18"/>
              </w:rPr>
            </w:pPr>
            <w:r>
              <w:rPr>
                <w:kern w:val="0"/>
                <w:sz w:val="18"/>
                <w:szCs w:val="18"/>
              </w:rPr>
              <w:t>1352</w:t>
            </w:r>
          </w:p>
        </w:tc>
        <w:tc>
          <w:tcPr>
            <w:tcW w:w="3020" w:type="dxa"/>
            <w:tcBorders>
              <w:top w:val="nil"/>
              <w:left w:val="nil"/>
              <w:bottom w:val="nil"/>
              <w:right w:val="single" w:color="auto" w:sz="4" w:space="0"/>
            </w:tcBorders>
            <w:shd w:val="clear" w:color="auto" w:fill="auto"/>
            <w:noWrap w:val="0"/>
            <w:vAlign w:val="top"/>
          </w:tcPr>
          <w:p w14:paraId="16F10515">
            <w:pPr>
              <w:widowControl/>
              <w:jc w:val="left"/>
              <w:rPr>
                <w:rFonts w:ascii="宋体" w:hAnsi="宋体" w:cs="宋体"/>
                <w:kern w:val="0"/>
                <w:sz w:val="18"/>
                <w:szCs w:val="18"/>
              </w:rPr>
            </w:pPr>
            <w:r>
              <w:rPr>
                <w:rFonts w:hint="eastAsia" w:ascii="宋体" w:hAnsi="宋体" w:cs="宋体"/>
                <w:kern w:val="0"/>
                <w:sz w:val="18"/>
                <w:szCs w:val="18"/>
              </w:rPr>
              <w:t xml:space="preserve">    禽类屠宰</w:t>
            </w:r>
          </w:p>
        </w:tc>
        <w:tc>
          <w:tcPr>
            <w:tcW w:w="3784" w:type="dxa"/>
            <w:tcBorders>
              <w:top w:val="nil"/>
              <w:left w:val="nil"/>
              <w:bottom w:val="nil"/>
              <w:right w:val="single" w:color="auto" w:sz="4" w:space="0"/>
            </w:tcBorders>
            <w:shd w:val="clear" w:color="auto" w:fill="auto"/>
            <w:noWrap w:val="0"/>
            <w:vAlign w:val="top"/>
          </w:tcPr>
          <w:p w14:paraId="32F7597C">
            <w:pPr>
              <w:widowControl/>
              <w:jc w:val="left"/>
              <w:rPr>
                <w:rFonts w:ascii="宋体" w:hAnsi="宋体" w:cs="宋体"/>
                <w:kern w:val="0"/>
                <w:sz w:val="18"/>
                <w:szCs w:val="18"/>
              </w:rPr>
            </w:pPr>
            <w:r>
              <w:rPr>
                <w:rFonts w:hint="eastAsia" w:ascii="宋体" w:hAnsi="宋体" w:cs="宋体"/>
                <w:kern w:val="0"/>
                <w:sz w:val="18"/>
                <w:szCs w:val="18"/>
              </w:rPr>
              <w:t xml:space="preserve">  指对各种禽类进行宰杀，以及鲜肉冷冻等保鲜活动，但不包括商业冷藏活动</w:t>
            </w:r>
          </w:p>
        </w:tc>
      </w:tr>
      <w:tr w14:paraId="0AC0A85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BB213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EABF7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CE9E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EE6F60">
            <w:pPr>
              <w:widowControl/>
              <w:jc w:val="center"/>
              <w:rPr>
                <w:kern w:val="0"/>
                <w:sz w:val="18"/>
                <w:szCs w:val="18"/>
              </w:rPr>
            </w:pPr>
            <w:r>
              <w:rPr>
                <w:kern w:val="0"/>
                <w:sz w:val="18"/>
                <w:szCs w:val="18"/>
              </w:rPr>
              <w:t>1353</w:t>
            </w:r>
          </w:p>
        </w:tc>
        <w:tc>
          <w:tcPr>
            <w:tcW w:w="3020" w:type="dxa"/>
            <w:tcBorders>
              <w:top w:val="nil"/>
              <w:left w:val="nil"/>
              <w:bottom w:val="nil"/>
              <w:right w:val="single" w:color="auto" w:sz="4" w:space="0"/>
            </w:tcBorders>
            <w:shd w:val="clear" w:color="auto" w:fill="auto"/>
            <w:noWrap w:val="0"/>
            <w:vAlign w:val="top"/>
          </w:tcPr>
          <w:p w14:paraId="3055F2D1">
            <w:pPr>
              <w:widowControl/>
              <w:jc w:val="left"/>
              <w:rPr>
                <w:rFonts w:ascii="宋体" w:hAnsi="宋体" w:cs="宋体"/>
                <w:kern w:val="0"/>
                <w:sz w:val="18"/>
                <w:szCs w:val="18"/>
              </w:rPr>
            </w:pPr>
            <w:r>
              <w:rPr>
                <w:rFonts w:hint="eastAsia" w:ascii="宋体" w:hAnsi="宋体" w:cs="宋体"/>
                <w:kern w:val="0"/>
                <w:sz w:val="18"/>
                <w:szCs w:val="18"/>
              </w:rPr>
              <w:t xml:space="preserve">    肉制品及副产品加工</w:t>
            </w:r>
          </w:p>
        </w:tc>
        <w:tc>
          <w:tcPr>
            <w:tcW w:w="3784" w:type="dxa"/>
            <w:tcBorders>
              <w:top w:val="nil"/>
              <w:left w:val="nil"/>
              <w:bottom w:val="nil"/>
              <w:right w:val="single" w:color="auto" w:sz="4" w:space="0"/>
            </w:tcBorders>
            <w:shd w:val="clear" w:color="auto" w:fill="auto"/>
            <w:noWrap w:val="0"/>
            <w:vAlign w:val="top"/>
          </w:tcPr>
          <w:p w14:paraId="0D392EFD">
            <w:pPr>
              <w:widowControl/>
              <w:jc w:val="left"/>
              <w:rPr>
                <w:rFonts w:ascii="宋体" w:hAnsi="宋体" w:cs="宋体"/>
                <w:kern w:val="0"/>
                <w:sz w:val="18"/>
                <w:szCs w:val="18"/>
              </w:rPr>
            </w:pPr>
            <w:r>
              <w:rPr>
                <w:rFonts w:hint="eastAsia" w:ascii="宋体" w:hAnsi="宋体" w:cs="宋体"/>
                <w:kern w:val="0"/>
                <w:sz w:val="18"/>
                <w:szCs w:val="18"/>
              </w:rPr>
              <w:t xml:space="preserve">  指主要以各种畜、禽肉为原料加工成熟肉制品，以及畜、禽副产品的加工</w:t>
            </w:r>
          </w:p>
        </w:tc>
      </w:tr>
      <w:tr w14:paraId="2412468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8B342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E5DB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2F5173">
            <w:pPr>
              <w:widowControl/>
              <w:jc w:val="center"/>
              <w:rPr>
                <w:kern w:val="0"/>
                <w:sz w:val="18"/>
                <w:szCs w:val="18"/>
              </w:rPr>
            </w:pPr>
            <w:r>
              <w:rPr>
                <w:kern w:val="0"/>
                <w:sz w:val="18"/>
                <w:szCs w:val="18"/>
              </w:rPr>
              <w:t>136</w:t>
            </w:r>
          </w:p>
        </w:tc>
        <w:tc>
          <w:tcPr>
            <w:tcW w:w="638" w:type="dxa"/>
            <w:tcBorders>
              <w:top w:val="nil"/>
              <w:left w:val="nil"/>
              <w:bottom w:val="nil"/>
              <w:right w:val="single" w:color="auto" w:sz="4" w:space="0"/>
            </w:tcBorders>
            <w:shd w:val="clear" w:color="auto" w:fill="auto"/>
            <w:noWrap w:val="0"/>
            <w:vAlign w:val="top"/>
          </w:tcPr>
          <w:p w14:paraId="2DEFDCC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DB7890B">
            <w:pPr>
              <w:widowControl/>
              <w:jc w:val="left"/>
              <w:rPr>
                <w:rFonts w:ascii="宋体" w:hAnsi="宋体" w:cs="宋体"/>
                <w:kern w:val="0"/>
                <w:sz w:val="18"/>
                <w:szCs w:val="18"/>
              </w:rPr>
            </w:pPr>
            <w:r>
              <w:rPr>
                <w:rFonts w:hint="eastAsia" w:ascii="宋体" w:hAnsi="宋体" w:cs="宋体"/>
                <w:kern w:val="0"/>
                <w:sz w:val="18"/>
                <w:szCs w:val="18"/>
              </w:rPr>
              <w:t xml:space="preserve">  水产品加工</w:t>
            </w:r>
          </w:p>
        </w:tc>
        <w:tc>
          <w:tcPr>
            <w:tcW w:w="3784" w:type="dxa"/>
            <w:tcBorders>
              <w:top w:val="nil"/>
              <w:left w:val="nil"/>
              <w:bottom w:val="nil"/>
              <w:right w:val="single" w:color="auto" w:sz="4" w:space="0"/>
            </w:tcBorders>
            <w:shd w:val="clear" w:color="auto" w:fill="auto"/>
            <w:noWrap w:val="0"/>
            <w:vAlign w:val="top"/>
          </w:tcPr>
          <w:p w14:paraId="5476046F">
            <w:pPr>
              <w:widowControl/>
              <w:jc w:val="left"/>
              <w:rPr>
                <w:rFonts w:ascii="宋体" w:hAnsi="宋体" w:cs="宋体"/>
                <w:kern w:val="0"/>
                <w:sz w:val="18"/>
                <w:szCs w:val="18"/>
              </w:rPr>
            </w:pPr>
            <w:r>
              <w:rPr>
                <w:rFonts w:hint="eastAsia" w:ascii="宋体" w:hAnsi="宋体" w:cs="宋体"/>
                <w:kern w:val="0"/>
                <w:sz w:val="18"/>
                <w:szCs w:val="18"/>
              </w:rPr>
              <w:t>　</w:t>
            </w:r>
          </w:p>
        </w:tc>
      </w:tr>
      <w:tr w14:paraId="2E1E383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5DBD0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9A2A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C69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2F8668">
            <w:pPr>
              <w:widowControl/>
              <w:jc w:val="center"/>
              <w:rPr>
                <w:kern w:val="0"/>
                <w:sz w:val="18"/>
                <w:szCs w:val="18"/>
              </w:rPr>
            </w:pPr>
            <w:r>
              <w:rPr>
                <w:kern w:val="0"/>
                <w:sz w:val="18"/>
                <w:szCs w:val="18"/>
              </w:rPr>
              <w:t>1361</w:t>
            </w:r>
          </w:p>
        </w:tc>
        <w:tc>
          <w:tcPr>
            <w:tcW w:w="3020" w:type="dxa"/>
            <w:tcBorders>
              <w:top w:val="nil"/>
              <w:left w:val="nil"/>
              <w:bottom w:val="nil"/>
              <w:right w:val="single" w:color="auto" w:sz="4" w:space="0"/>
            </w:tcBorders>
            <w:shd w:val="clear" w:color="auto" w:fill="auto"/>
            <w:noWrap w:val="0"/>
            <w:vAlign w:val="top"/>
          </w:tcPr>
          <w:p w14:paraId="231877FB">
            <w:pPr>
              <w:widowControl/>
              <w:jc w:val="left"/>
              <w:rPr>
                <w:rFonts w:ascii="宋体" w:hAnsi="宋体" w:cs="宋体"/>
                <w:kern w:val="0"/>
                <w:sz w:val="18"/>
                <w:szCs w:val="18"/>
              </w:rPr>
            </w:pPr>
            <w:r>
              <w:rPr>
                <w:rFonts w:hint="eastAsia" w:ascii="宋体" w:hAnsi="宋体" w:cs="宋体"/>
                <w:kern w:val="0"/>
                <w:sz w:val="18"/>
                <w:szCs w:val="18"/>
              </w:rPr>
              <w:t xml:space="preserve">    水产品冷冻加工</w:t>
            </w:r>
          </w:p>
        </w:tc>
        <w:tc>
          <w:tcPr>
            <w:tcW w:w="3784" w:type="dxa"/>
            <w:tcBorders>
              <w:top w:val="nil"/>
              <w:left w:val="nil"/>
              <w:bottom w:val="nil"/>
              <w:right w:val="single" w:color="auto" w:sz="4" w:space="0"/>
            </w:tcBorders>
            <w:shd w:val="clear" w:color="auto" w:fill="auto"/>
            <w:noWrap w:val="0"/>
            <w:vAlign w:val="top"/>
          </w:tcPr>
          <w:p w14:paraId="2B3FEB1A">
            <w:pPr>
              <w:widowControl/>
              <w:jc w:val="left"/>
              <w:rPr>
                <w:rFonts w:ascii="宋体" w:hAnsi="宋体" w:cs="宋体"/>
                <w:kern w:val="0"/>
                <w:sz w:val="18"/>
                <w:szCs w:val="18"/>
              </w:rPr>
            </w:pPr>
            <w:r>
              <w:rPr>
                <w:rFonts w:hint="eastAsia" w:ascii="宋体" w:hAnsi="宋体" w:cs="宋体"/>
                <w:kern w:val="0"/>
                <w:sz w:val="18"/>
                <w:szCs w:val="18"/>
              </w:rPr>
              <w:t xml:space="preserve">  指为了保鲜，将海水、淡水养殖或捕捞的鱼类、虾类、甲壳类、贝类、藻类等水生动物或植物进行的冷冻加工，但不包括商业冷藏活动</w:t>
            </w:r>
          </w:p>
        </w:tc>
      </w:tr>
      <w:tr w14:paraId="03D21A9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B82F0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5E4A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2A6C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3388B8">
            <w:pPr>
              <w:widowControl/>
              <w:jc w:val="center"/>
              <w:rPr>
                <w:kern w:val="0"/>
                <w:sz w:val="18"/>
                <w:szCs w:val="18"/>
              </w:rPr>
            </w:pPr>
            <w:r>
              <w:rPr>
                <w:kern w:val="0"/>
                <w:sz w:val="18"/>
                <w:szCs w:val="18"/>
              </w:rPr>
              <w:t>1362</w:t>
            </w:r>
          </w:p>
        </w:tc>
        <w:tc>
          <w:tcPr>
            <w:tcW w:w="3020" w:type="dxa"/>
            <w:tcBorders>
              <w:top w:val="nil"/>
              <w:left w:val="nil"/>
              <w:bottom w:val="nil"/>
              <w:right w:val="single" w:color="auto" w:sz="4" w:space="0"/>
            </w:tcBorders>
            <w:shd w:val="clear" w:color="auto" w:fill="auto"/>
            <w:noWrap w:val="0"/>
            <w:vAlign w:val="top"/>
          </w:tcPr>
          <w:p w14:paraId="358D1463">
            <w:pPr>
              <w:widowControl/>
              <w:jc w:val="left"/>
              <w:rPr>
                <w:rFonts w:ascii="宋体" w:hAnsi="宋体" w:cs="宋体"/>
                <w:kern w:val="0"/>
                <w:sz w:val="18"/>
                <w:szCs w:val="18"/>
              </w:rPr>
            </w:pPr>
            <w:r>
              <w:rPr>
                <w:rFonts w:hint="eastAsia" w:ascii="宋体" w:hAnsi="宋体" w:cs="宋体"/>
                <w:kern w:val="0"/>
                <w:sz w:val="18"/>
                <w:szCs w:val="18"/>
              </w:rPr>
              <w:t xml:space="preserve">    鱼糜制品及水产品干腌制加工</w:t>
            </w:r>
          </w:p>
        </w:tc>
        <w:tc>
          <w:tcPr>
            <w:tcW w:w="3784" w:type="dxa"/>
            <w:tcBorders>
              <w:top w:val="nil"/>
              <w:left w:val="nil"/>
              <w:bottom w:val="nil"/>
              <w:right w:val="single" w:color="auto" w:sz="4" w:space="0"/>
            </w:tcBorders>
            <w:shd w:val="clear" w:color="auto" w:fill="auto"/>
            <w:noWrap w:val="0"/>
            <w:vAlign w:val="top"/>
          </w:tcPr>
          <w:p w14:paraId="5B0EE865">
            <w:pPr>
              <w:widowControl/>
              <w:jc w:val="left"/>
              <w:rPr>
                <w:rFonts w:ascii="宋体" w:hAnsi="宋体" w:cs="宋体"/>
                <w:kern w:val="0"/>
                <w:sz w:val="18"/>
                <w:szCs w:val="18"/>
              </w:rPr>
            </w:pPr>
            <w:r>
              <w:rPr>
                <w:rFonts w:hint="eastAsia" w:ascii="宋体" w:hAnsi="宋体" w:cs="宋体"/>
                <w:kern w:val="0"/>
                <w:sz w:val="18"/>
                <w:szCs w:val="18"/>
              </w:rPr>
              <w:t xml:space="preserve">  指鱼糜制品制造，以及水产品的干制、腌制等加工</w:t>
            </w:r>
          </w:p>
        </w:tc>
      </w:tr>
      <w:tr w14:paraId="00BD506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FA25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A3CB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66C2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0691F5">
            <w:pPr>
              <w:widowControl/>
              <w:jc w:val="center"/>
              <w:rPr>
                <w:kern w:val="0"/>
                <w:sz w:val="18"/>
                <w:szCs w:val="18"/>
              </w:rPr>
            </w:pPr>
            <w:r>
              <w:rPr>
                <w:kern w:val="0"/>
                <w:sz w:val="18"/>
                <w:szCs w:val="18"/>
              </w:rPr>
              <w:t>1363</w:t>
            </w:r>
          </w:p>
        </w:tc>
        <w:tc>
          <w:tcPr>
            <w:tcW w:w="3020" w:type="dxa"/>
            <w:tcBorders>
              <w:top w:val="nil"/>
              <w:left w:val="nil"/>
              <w:bottom w:val="nil"/>
              <w:right w:val="single" w:color="auto" w:sz="4" w:space="0"/>
            </w:tcBorders>
            <w:shd w:val="clear" w:color="auto" w:fill="auto"/>
            <w:noWrap w:val="0"/>
            <w:vAlign w:val="top"/>
          </w:tcPr>
          <w:p w14:paraId="6B1AF3BA">
            <w:pPr>
              <w:widowControl/>
              <w:jc w:val="left"/>
              <w:rPr>
                <w:rFonts w:ascii="宋体" w:hAnsi="宋体" w:cs="宋体"/>
                <w:kern w:val="0"/>
                <w:sz w:val="18"/>
                <w:szCs w:val="18"/>
              </w:rPr>
            </w:pPr>
            <w:r>
              <w:rPr>
                <w:rFonts w:hint="eastAsia" w:ascii="宋体" w:hAnsi="宋体" w:cs="宋体"/>
                <w:kern w:val="0"/>
                <w:sz w:val="18"/>
                <w:szCs w:val="18"/>
              </w:rPr>
              <w:t xml:space="preserve">    水产饲料制造</w:t>
            </w:r>
          </w:p>
        </w:tc>
        <w:tc>
          <w:tcPr>
            <w:tcW w:w="3784" w:type="dxa"/>
            <w:tcBorders>
              <w:top w:val="nil"/>
              <w:left w:val="nil"/>
              <w:bottom w:val="nil"/>
              <w:right w:val="single" w:color="auto" w:sz="4" w:space="0"/>
            </w:tcBorders>
            <w:shd w:val="clear" w:color="auto" w:fill="auto"/>
            <w:noWrap w:val="0"/>
            <w:vAlign w:val="top"/>
          </w:tcPr>
          <w:p w14:paraId="581F1C8F">
            <w:pPr>
              <w:widowControl/>
              <w:jc w:val="left"/>
              <w:rPr>
                <w:rFonts w:ascii="宋体" w:hAnsi="宋体" w:cs="宋体"/>
                <w:kern w:val="0"/>
                <w:sz w:val="18"/>
                <w:szCs w:val="18"/>
              </w:rPr>
            </w:pPr>
            <w:r>
              <w:rPr>
                <w:rFonts w:hint="eastAsia" w:ascii="宋体" w:hAnsi="宋体" w:cs="宋体"/>
                <w:kern w:val="0"/>
                <w:sz w:val="18"/>
                <w:szCs w:val="18"/>
              </w:rPr>
              <w:t xml:space="preserve">  指用低值水产品及水产品加工废弃物（如鱼骨、内脏、虾壳）等为主要原料的饲料加工</w:t>
            </w:r>
          </w:p>
        </w:tc>
      </w:tr>
      <w:tr w14:paraId="04C537A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34FE7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42E1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6BD2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0EEF27">
            <w:pPr>
              <w:widowControl/>
              <w:jc w:val="center"/>
              <w:rPr>
                <w:kern w:val="0"/>
                <w:sz w:val="18"/>
                <w:szCs w:val="18"/>
              </w:rPr>
            </w:pPr>
            <w:r>
              <w:rPr>
                <w:kern w:val="0"/>
                <w:sz w:val="18"/>
                <w:szCs w:val="18"/>
              </w:rPr>
              <w:t>1364</w:t>
            </w:r>
          </w:p>
        </w:tc>
        <w:tc>
          <w:tcPr>
            <w:tcW w:w="3020" w:type="dxa"/>
            <w:tcBorders>
              <w:top w:val="nil"/>
              <w:left w:val="nil"/>
              <w:bottom w:val="nil"/>
              <w:right w:val="single" w:color="auto" w:sz="4" w:space="0"/>
            </w:tcBorders>
            <w:shd w:val="clear" w:color="auto" w:fill="auto"/>
            <w:noWrap w:val="0"/>
            <w:vAlign w:val="top"/>
          </w:tcPr>
          <w:p w14:paraId="2A736B16">
            <w:pPr>
              <w:widowControl/>
              <w:jc w:val="left"/>
              <w:rPr>
                <w:rFonts w:ascii="宋体" w:hAnsi="宋体" w:cs="宋体"/>
                <w:kern w:val="0"/>
                <w:sz w:val="18"/>
                <w:szCs w:val="18"/>
              </w:rPr>
            </w:pPr>
            <w:r>
              <w:rPr>
                <w:rFonts w:hint="eastAsia" w:ascii="宋体" w:hAnsi="宋体" w:cs="宋体"/>
                <w:kern w:val="0"/>
                <w:sz w:val="18"/>
                <w:szCs w:val="18"/>
              </w:rPr>
              <w:t xml:space="preserve">    鱼油提取及制品制造</w:t>
            </w:r>
          </w:p>
        </w:tc>
        <w:tc>
          <w:tcPr>
            <w:tcW w:w="3784" w:type="dxa"/>
            <w:tcBorders>
              <w:top w:val="nil"/>
              <w:left w:val="nil"/>
              <w:bottom w:val="nil"/>
              <w:right w:val="single" w:color="auto" w:sz="4" w:space="0"/>
            </w:tcBorders>
            <w:shd w:val="clear" w:color="auto" w:fill="auto"/>
            <w:noWrap w:val="0"/>
            <w:vAlign w:val="top"/>
          </w:tcPr>
          <w:p w14:paraId="0462E906">
            <w:pPr>
              <w:widowControl/>
              <w:jc w:val="left"/>
              <w:rPr>
                <w:rFonts w:ascii="宋体" w:hAnsi="宋体" w:cs="宋体"/>
                <w:kern w:val="0"/>
                <w:sz w:val="18"/>
                <w:szCs w:val="18"/>
              </w:rPr>
            </w:pPr>
            <w:r>
              <w:rPr>
                <w:rFonts w:hint="eastAsia" w:ascii="宋体" w:hAnsi="宋体" w:cs="宋体"/>
                <w:kern w:val="0"/>
                <w:sz w:val="18"/>
                <w:szCs w:val="18"/>
              </w:rPr>
              <w:t xml:space="preserve">  指从鱼或鱼肝中提取油脂，并生产制品的活动</w:t>
            </w:r>
          </w:p>
        </w:tc>
      </w:tr>
      <w:tr w14:paraId="4710CB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7658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F092E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8F00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E8B7F5">
            <w:pPr>
              <w:widowControl/>
              <w:jc w:val="center"/>
              <w:rPr>
                <w:kern w:val="0"/>
                <w:sz w:val="18"/>
                <w:szCs w:val="18"/>
              </w:rPr>
            </w:pPr>
            <w:r>
              <w:rPr>
                <w:kern w:val="0"/>
                <w:sz w:val="18"/>
                <w:szCs w:val="18"/>
              </w:rPr>
              <w:t>1369</w:t>
            </w:r>
          </w:p>
        </w:tc>
        <w:tc>
          <w:tcPr>
            <w:tcW w:w="3020" w:type="dxa"/>
            <w:tcBorders>
              <w:top w:val="nil"/>
              <w:left w:val="nil"/>
              <w:bottom w:val="nil"/>
              <w:right w:val="single" w:color="auto" w:sz="4" w:space="0"/>
            </w:tcBorders>
            <w:shd w:val="clear" w:color="auto" w:fill="auto"/>
            <w:noWrap w:val="0"/>
            <w:vAlign w:val="top"/>
          </w:tcPr>
          <w:p w14:paraId="55B0821E">
            <w:pPr>
              <w:widowControl/>
              <w:jc w:val="left"/>
              <w:rPr>
                <w:rFonts w:ascii="宋体" w:hAnsi="宋体" w:cs="宋体"/>
                <w:kern w:val="0"/>
                <w:sz w:val="18"/>
                <w:szCs w:val="18"/>
              </w:rPr>
            </w:pPr>
            <w:r>
              <w:rPr>
                <w:rFonts w:hint="eastAsia" w:ascii="宋体" w:hAnsi="宋体" w:cs="宋体"/>
                <w:kern w:val="0"/>
                <w:sz w:val="18"/>
                <w:szCs w:val="18"/>
              </w:rPr>
              <w:t xml:space="preserve">    其他水产品加工</w:t>
            </w:r>
          </w:p>
        </w:tc>
        <w:tc>
          <w:tcPr>
            <w:tcW w:w="3784" w:type="dxa"/>
            <w:tcBorders>
              <w:top w:val="nil"/>
              <w:left w:val="nil"/>
              <w:bottom w:val="nil"/>
              <w:right w:val="single" w:color="auto" w:sz="4" w:space="0"/>
            </w:tcBorders>
            <w:shd w:val="clear" w:color="auto" w:fill="auto"/>
            <w:noWrap w:val="0"/>
            <w:vAlign w:val="top"/>
          </w:tcPr>
          <w:p w14:paraId="315162FA">
            <w:pPr>
              <w:widowControl/>
              <w:jc w:val="left"/>
              <w:rPr>
                <w:rFonts w:ascii="宋体" w:hAnsi="宋体" w:cs="宋体"/>
                <w:kern w:val="0"/>
                <w:sz w:val="18"/>
                <w:szCs w:val="18"/>
              </w:rPr>
            </w:pPr>
            <w:r>
              <w:rPr>
                <w:rFonts w:hint="eastAsia" w:ascii="宋体" w:hAnsi="宋体" w:cs="宋体"/>
                <w:kern w:val="0"/>
                <w:sz w:val="18"/>
                <w:szCs w:val="18"/>
              </w:rPr>
              <w:t xml:space="preserve">  指对水生动植物进行的其他加工</w:t>
            </w:r>
          </w:p>
        </w:tc>
      </w:tr>
      <w:tr w14:paraId="622EE41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E8D97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E3B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67E3DA">
            <w:pPr>
              <w:widowControl/>
              <w:jc w:val="center"/>
              <w:rPr>
                <w:kern w:val="0"/>
                <w:sz w:val="18"/>
                <w:szCs w:val="18"/>
              </w:rPr>
            </w:pPr>
            <w:r>
              <w:rPr>
                <w:kern w:val="0"/>
                <w:sz w:val="18"/>
                <w:szCs w:val="18"/>
              </w:rPr>
              <w:t>137</w:t>
            </w:r>
          </w:p>
        </w:tc>
        <w:tc>
          <w:tcPr>
            <w:tcW w:w="638" w:type="dxa"/>
            <w:tcBorders>
              <w:top w:val="nil"/>
              <w:left w:val="nil"/>
              <w:bottom w:val="nil"/>
              <w:right w:val="single" w:color="auto" w:sz="4" w:space="0"/>
            </w:tcBorders>
            <w:shd w:val="clear" w:color="auto" w:fill="auto"/>
            <w:noWrap w:val="0"/>
            <w:vAlign w:val="top"/>
          </w:tcPr>
          <w:p w14:paraId="3BBA831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C62BC6A">
            <w:pPr>
              <w:widowControl/>
              <w:jc w:val="left"/>
              <w:rPr>
                <w:rFonts w:ascii="宋体" w:hAnsi="宋体" w:cs="宋体"/>
                <w:kern w:val="0"/>
                <w:sz w:val="18"/>
                <w:szCs w:val="18"/>
              </w:rPr>
            </w:pPr>
            <w:r>
              <w:rPr>
                <w:rFonts w:hint="eastAsia" w:ascii="宋体" w:hAnsi="宋体" w:cs="宋体"/>
                <w:kern w:val="0"/>
                <w:sz w:val="18"/>
                <w:szCs w:val="18"/>
              </w:rPr>
              <w:t xml:space="preserve">  蔬菜、水果和坚果加工</w:t>
            </w:r>
          </w:p>
        </w:tc>
        <w:tc>
          <w:tcPr>
            <w:tcW w:w="3784" w:type="dxa"/>
            <w:tcBorders>
              <w:top w:val="nil"/>
              <w:left w:val="nil"/>
              <w:bottom w:val="nil"/>
              <w:right w:val="single" w:color="auto" w:sz="4" w:space="0"/>
            </w:tcBorders>
            <w:shd w:val="clear" w:color="auto" w:fill="auto"/>
            <w:noWrap w:val="0"/>
            <w:vAlign w:val="top"/>
          </w:tcPr>
          <w:p w14:paraId="67F3392E">
            <w:pPr>
              <w:widowControl/>
              <w:jc w:val="left"/>
              <w:rPr>
                <w:rFonts w:ascii="宋体" w:hAnsi="宋体" w:cs="宋体"/>
                <w:kern w:val="0"/>
                <w:sz w:val="18"/>
                <w:szCs w:val="18"/>
              </w:rPr>
            </w:pPr>
            <w:r>
              <w:rPr>
                <w:rFonts w:hint="eastAsia" w:ascii="宋体" w:hAnsi="宋体" w:cs="宋体"/>
                <w:kern w:val="0"/>
                <w:sz w:val="18"/>
                <w:szCs w:val="18"/>
              </w:rPr>
              <w:t xml:space="preserve">  指用脱水、干制、冷藏、冷冻、腌制等方法，对蔬菜、水果、坚果的加工</w:t>
            </w:r>
          </w:p>
        </w:tc>
      </w:tr>
      <w:tr w14:paraId="1E81BB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883F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F541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91F9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73F611">
            <w:pPr>
              <w:widowControl/>
              <w:jc w:val="center"/>
              <w:rPr>
                <w:kern w:val="0"/>
                <w:sz w:val="18"/>
                <w:szCs w:val="18"/>
              </w:rPr>
            </w:pPr>
            <w:r>
              <w:rPr>
                <w:kern w:val="0"/>
                <w:sz w:val="18"/>
                <w:szCs w:val="18"/>
              </w:rPr>
              <w:t>1371</w:t>
            </w:r>
          </w:p>
        </w:tc>
        <w:tc>
          <w:tcPr>
            <w:tcW w:w="3020" w:type="dxa"/>
            <w:tcBorders>
              <w:top w:val="nil"/>
              <w:left w:val="nil"/>
              <w:bottom w:val="nil"/>
              <w:right w:val="single" w:color="auto" w:sz="4" w:space="0"/>
            </w:tcBorders>
            <w:shd w:val="clear" w:color="auto" w:fill="auto"/>
            <w:noWrap w:val="0"/>
            <w:vAlign w:val="top"/>
          </w:tcPr>
          <w:p w14:paraId="2720F8CF">
            <w:pPr>
              <w:widowControl/>
              <w:jc w:val="left"/>
              <w:rPr>
                <w:rFonts w:ascii="宋体" w:hAnsi="宋体" w:cs="宋体"/>
                <w:kern w:val="0"/>
                <w:sz w:val="18"/>
                <w:szCs w:val="18"/>
              </w:rPr>
            </w:pPr>
            <w:r>
              <w:rPr>
                <w:rFonts w:hint="eastAsia" w:ascii="宋体" w:hAnsi="宋体" w:cs="宋体"/>
                <w:kern w:val="0"/>
                <w:sz w:val="18"/>
                <w:szCs w:val="18"/>
              </w:rPr>
              <w:t xml:space="preserve">    蔬菜加工</w:t>
            </w:r>
          </w:p>
        </w:tc>
        <w:tc>
          <w:tcPr>
            <w:tcW w:w="3784" w:type="dxa"/>
            <w:tcBorders>
              <w:top w:val="nil"/>
              <w:left w:val="nil"/>
              <w:bottom w:val="nil"/>
              <w:right w:val="single" w:color="auto" w:sz="4" w:space="0"/>
            </w:tcBorders>
            <w:shd w:val="clear" w:color="auto" w:fill="auto"/>
            <w:noWrap w:val="0"/>
            <w:vAlign w:val="top"/>
          </w:tcPr>
          <w:p w14:paraId="7C2A66B6">
            <w:pPr>
              <w:widowControl/>
              <w:jc w:val="left"/>
              <w:rPr>
                <w:rFonts w:ascii="宋体" w:hAnsi="宋体" w:cs="宋体"/>
                <w:kern w:val="0"/>
                <w:sz w:val="18"/>
                <w:szCs w:val="18"/>
              </w:rPr>
            </w:pPr>
            <w:r>
              <w:rPr>
                <w:rFonts w:hint="eastAsia" w:ascii="宋体" w:hAnsi="宋体" w:cs="宋体"/>
                <w:kern w:val="0"/>
                <w:sz w:val="18"/>
                <w:szCs w:val="18"/>
              </w:rPr>
              <w:t>　</w:t>
            </w:r>
          </w:p>
        </w:tc>
      </w:tr>
      <w:tr w14:paraId="5D78A9A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EC0A3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63151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4CE8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6B607A">
            <w:pPr>
              <w:widowControl/>
              <w:jc w:val="center"/>
              <w:rPr>
                <w:kern w:val="0"/>
                <w:sz w:val="18"/>
                <w:szCs w:val="18"/>
              </w:rPr>
            </w:pPr>
            <w:r>
              <w:rPr>
                <w:kern w:val="0"/>
                <w:sz w:val="18"/>
                <w:szCs w:val="18"/>
              </w:rPr>
              <w:t>1372</w:t>
            </w:r>
          </w:p>
        </w:tc>
        <w:tc>
          <w:tcPr>
            <w:tcW w:w="3020" w:type="dxa"/>
            <w:tcBorders>
              <w:top w:val="nil"/>
              <w:left w:val="nil"/>
              <w:bottom w:val="nil"/>
              <w:right w:val="single" w:color="auto" w:sz="4" w:space="0"/>
            </w:tcBorders>
            <w:shd w:val="clear" w:color="auto" w:fill="auto"/>
            <w:noWrap w:val="0"/>
            <w:vAlign w:val="top"/>
          </w:tcPr>
          <w:p w14:paraId="6F6E7BA3">
            <w:pPr>
              <w:widowControl/>
              <w:jc w:val="left"/>
              <w:rPr>
                <w:rFonts w:ascii="宋体" w:hAnsi="宋体" w:cs="宋体"/>
                <w:kern w:val="0"/>
                <w:sz w:val="18"/>
                <w:szCs w:val="18"/>
              </w:rPr>
            </w:pPr>
            <w:r>
              <w:rPr>
                <w:rFonts w:hint="eastAsia" w:ascii="宋体" w:hAnsi="宋体" w:cs="宋体"/>
                <w:kern w:val="0"/>
                <w:sz w:val="18"/>
                <w:szCs w:val="18"/>
              </w:rPr>
              <w:t xml:space="preserve">    水果和坚果加工</w:t>
            </w:r>
          </w:p>
        </w:tc>
        <w:tc>
          <w:tcPr>
            <w:tcW w:w="3784" w:type="dxa"/>
            <w:tcBorders>
              <w:top w:val="nil"/>
              <w:left w:val="nil"/>
              <w:bottom w:val="nil"/>
              <w:right w:val="single" w:color="auto" w:sz="4" w:space="0"/>
            </w:tcBorders>
            <w:shd w:val="clear" w:color="auto" w:fill="auto"/>
            <w:noWrap w:val="0"/>
            <w:vAlign w:val="top"/>
          </w:tcPr>
          <w:p w14:paraId="79AC4359">
            <w:pPr>
              <w:widowControl/>
              <w:jc w:val="left"/>
              <w:rPr>
                <w:rFonts w:ascii="宋体" w:hAnsi="宋体" w:cs="宋体"/>
                <w:kern w:val="0"/>
                <w:sz w:val="18"/>
                <w:szCs w:val="18"/>
              </w:rPr>
            </w:pPr>
            <w:r>
              <w:rPr>
                <w:rFonts w:hint="eastAsia" w:ascii="宋体" w:hAnsi="宋体" w:cs="宋体"/>
                <w:kern w:val="0"/>
                <w:sz w:val="18"/>
                <w:szCs w:val="18"/>
              </w:rPr>
              <w:t>　</w:t>
            </w:r>
          </w:p>
        </w:tc>
      </w:tr>
      <w:tr w14:paraId="4302596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B503B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A00FE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7B3E9C">
            <w:pPr>
              <w:widowControl/>
              <w:jc w:val="center"/>
              <w:rPr>
                <w:kern w:val="0"/>
                <w:sz w:val="18"/>
                <w:szCs w:val="18"/>
              </w:rPr>
            </w:pPr>
            <w:r>
              <w:rPr>
                <w:kern w:val="0"/>
                <w:sz w:val="18"/>
                <w:szCs w:val="18"/>
              </w:rPr>
              <w:t>139</w:t>
            </w:r>
          </w:p>
        </w:tc>
        <w:tc>
          <w:tcPr>
            <w:tcW w:w="638" w:type="dxa"/>
            <w:tcBorders>
              <w:top w:val="nil"/>
              <w:left w:val="nil"/>
              <w:bottom w:val="nil"/>
              <w:right w:val="single" w:color="auto" w:sz="4" w:space="0"/>
            </w:tcBorders>
            <w:shd w:val="clear" w:color="auto" w:fill="auto"/>
            <w:noWrap w:val="0"/>
            <w:vAlign w:val="top"/>
          </w:tcPr>
          <w:p w14:paraId="63D2AEF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D41C125">
            <w:pPr>
              <w:widowControl/>
              <w:jc w:val="left"/>
              <w:rPr>
                <w:rFonts w:ascii="宋体" w:hAnsi="宋体" w:cs="宋体"/>
                <w:kern w:val="0"/>
                <w:sz w:val="18"/>
                <w:szCs w:val="18"/>
              </w:rPr>
            </w:pPr>
            <w:r>
              <w:rPr>
                <w:rFonts w:hint="eastAsia" w:ascii="宋体" w:hAnsi="宋体" w:cs="宋体"/>
                <w:kern w:val="0"/>
                <w:sz w:val="18"/>
                <w:szCs w:val="18"/>
              </w:rPr>
              <w:t xml:space="preserve">  其他农副食品加工  </w:t>
            </w:r>
          </w:p>
        </w:tc>
        <w:tc>
          <w:tcPr>
            <w:tcW w:w="3784" w:type="dxa"/>
            <w:tcBorders>
              <w:top w:val="nil"/>
              <w:left w:val="nil"/>
              <w:bottom w:val="nil"/>
              <w:right w:val="single" w:color="auto" w:sz="4" w:space="0"/>
            </w:tcBorders>
            <w:shd w:val="clear" w:color="auto" w:fill="auto"/>
            <w:noWrap w:val="0"/>
            <w:vAlign w:val="top"/>
          </w:tcPr>
          <w:p w14:paraId="48060996">
            <w:pPr>
              <w:widowControl/>
              <w:jc w:val="left"/>
              <w:rPr>
                <w:rFonts w:ascii="宋体" w:hAnsi="宋体" w:cs="宋体"/>
                <w:kern w:val="0"/>
                <w:sz w:val="18"/>
                <w:szCs w:val="18"/>
              </w:rPr>
            </w:pPr>
            <w:r>
              <w:rPr>
                <w:rFonts w:hint="eastAsia" w:ascii="宋体" w:hAnsi="宋体" w:cs="宋体"/>
                <w:kern w:val="0"/>
                <w:sz w:val="18"/>
                <w:szCs w:val="18"/>
              </w:rPr>
              <w:t>　</w:t>
            </w:r>
          </w:p>
        </w:tc>
      </w:tr>
      <w:tr w14:paraId="5608251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D037E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1A25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E641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FEA904">
            <w:pPr>
              <w:widowControl/>
              <w:jc w:val="center"/>
              <w:rPr>
                <w:kern w:val="0"/>
                <w:sz w:val="18"/>
                <w:szCs w:val="18"/>
              </w:rPr>
            </w:pPr>
            <w:r>
              <w:rPr>
                <w:kern w:val="0"/>
                <w:sz w:val="18"/>
                <w:szCs w:val="18"/>
              </w:rPr>
              <w:t>1391</w:t>
            </w:r>
          </w:p>
        </w:tc>
        <w:tc>
          <w:tcPr>
            <w:tcW w:w="3020" w:type="dxa"/>
            <w:tcBorders>
              <w:top w:val="nil"/>
              <w:left w:val="nil"/>
              <w:bottom w:val="nil"/>
              <w:right w:val="single" w:color="auto" w:sz="4" w:space="0"/>
            </w:tcBorders>
            <w:shd w:val="clear" w:color="auto" w:fill="auto"/>
            <w:noWrap w:val="0"/>
            <w:vAlign w:val="top"/>
          </w:tcPr>
          <w:p w14:paraId="1C6B7232">
            <w:pPr>
              <w:widowControl/>
              <w:jc w:val="left"/>
              <w:rPr>
                <w:rFonts w:ascii="宋体" w:hAnsi="宋体" w:cs="宋体"/>
                <w:kern w:val="0"/>
                <w:sz w:val="18"/>
                <w:szCs w:val="18"/>
              </w:rPr>
            </w:pPr>
            <w:r>
              <w:rPr>
                <w:rFonts w:hint="eastAsia" w:ascii="宋体" w:hAnsi="宋体" w:cs="宋体"/>
                <w:kern w:val="0"/>
                <w:sz w:val="18"/>
                <w:szCs w:val="18"/>
              </w:rPr>
              <w:t xml:space="preserve">    淀粉及淀粉制品制造</w:t>
            </w:r>
          </w:p>
        </w:tc>
        <w:tc>
          <w:tcPr>
            <w:tcW w:w="3784" w:type="dxa"/>
            <w:tcBorders>
              <w:top w:val="nil"/>
              <w:left w:val="nil"/>
              <w:bottom w:val="nil"/>
              <w:right w:val="single" w:color="auto" w:sz="4" w:space="0"/>
            </w:tcBorders>
            <w:shd w:val="clear" w:color="auto" w:fill="auto"/>
            <w:noWrap w:val="0"/>
            <w:vAlign w:val="top"/>
          </w:tcPr>
          <w:p w14:paraId="4B3A0E8D">
            <w:pPr>
              <w:widowControl/>
              <w:jc w:val="left"/>
              <w:rPr>
                <w:rFonts w:ascii="宋体" w:hAnsi="宋体" w:cs="宋体"/>
                <w:kern w:val="0"/>
                <w:sz w:val="18"/>
                <w:szCs w:val="18"/>
              </w:rPr>
            </w:pPr>
            <w:r>
              <w:rPr>
                <w:rFonts w:hint="eastAsia" w:ascii="宋体" w:hAnsi="宋体" w:cs="宋体"/>
                <w:kern w:val="0"/>
                <w:sz w:val="18"/>
                <w:szCs w:val="18"/>
              </w:rPr>
              <w:t xml:space="preserve">  指用玉米、薯类、豆类及其他植物原料制作淀粉和淀粉制品的生产；还包括以淀粉为原料，经酶法或酸法转换得到的糖品生产活动</w:t>
            </w:r>
          </w:p>
        </w:tc>
      </w:tr>
      <w:tr w14:paraId="2FC3903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94E5A4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9538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08E8A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BD66F3">
            <w:pPr>
              <w:widowControl/>
              <w:jc w:val="center"/>
              <w:rPr>
                <w:kern w:val="0"/>
                <w:sz w:val="18"/>
                <w:szCs w:val="18"/>
              </w:rPr>
            </w:pPr>
            <w:r>
              <w:rPr>
                <w:kern w:val="0"/>
                <w:sz w:val="18"/>
                <w:szCs w:val="18"/>
              </w:rPr>
              <w:t>1392</w:t>
            </w:r>
          </w:p>
        </w:tc>
        <w:tc>
          <w:tcPr>
            <w:tcW w:w="3020" w:type="dxa"/>
            <w:tcBorders>
              <w:top w:val="nil"/>
              <w:left w:val="nil"/>
              <w:bottom w:val="nil"/>
              <w:right w:val="single" w:color="auto" w:sz="4" w:space="0"/>
            </w:tcBorders>
            <w:shd w:val="clear" w:color="auto" w:fill="auto"/>
            <w:noWrap w:val="0"/>
            <w:vAlign w:val="top"/>
          </w:tcPr>
          <w:p w14:paraId="298C868E">
            <w:pPr>
              <w:widowControl/>
              <w:jc w:val="left"/>
              <w:rPr>
                <w:rFonts w:ascii="宋体" w:hAnsi="宋体" w:cs="宋体"/>
                <w:kern w:val="0"/>
                <w:sz w:val="18"/>
                <w:szCs w:val="18"/>
              </w:rPr>
            </w:pPr>
            <w:r>
              <w:rPr>
                <w:rFonts w:hint="eastAsia" w:ascii="宋体" w:hAnsi="宋体" w:cs="宋体"/>
                <w:kern w:val="0"/>
                <w:sz w:val="18"/>
                <w:szCs w:val="18"/>
              </w:rPr>
              <w:t xml:space="preserve">    豆制品制造</w:t>
            </w:r>
          </w:p>
        </w:tc>
        <w:tc>
          <w:tcPr>
            <w:tcW w:w="3784" w:type="dxa"/>
            <w:tcBorders>
              <w:top w:val="nil"/>
              <w:left w:val="nil"/>
              <w:bottom w:val="nil"/>
              <w:right w:val="single" w:color="auto" w:sz="4" w:space="0"/>
            </w:tcBorders>
            <w:shd w:val="clear" w:color="auto" w:fill="auto"/>
            <w:noWrap w:val="0"/>
            <w:vAlign w:val="top"/>
          </w:tcPr>
          <w:p w14:paraId="42FBF241">
            <w:pPr>
              <w:widowControl/>
              <w:jc w:val="left"/>
              <w:rPr>
                <w:rFonts w:ascii="宋体" w:hAnsi="宋体" w:cs="宋体"/>
                <w:kern w:val="0"/>
                <w:sz w:val="18"/>
                <w:szCs w:val="18"/>
              </w:rPr>
            </w:pPr>
            <w:r>
              <w:rPr>
                <w:rFonts w:hint="eastAsia" w:ascii="宋体" w:hAnsi="宋体" w:cs="宋体"/>
                <w:kern w:val="0"/>
                <w:sz w:val="18"/>
                <w:szCs w:val="18"/>
              </w:rPr>
              <w:t xml:space="preserve">  指以大豆、小豆、绿豆、豌豆、蚕豆等豆类为主要原料，经加工制成食品的活动</w:t>
            </w:r>
          </w:p>
        </w:tc>
      </w:tr>
      <w:tr w14:paraId="2AAFA76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B329D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3C12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F8F9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AE17FF">
            <w:pPr>
              <w:widowControl/>
              <w:jc w:val="center"/>
              <w:rPr>
                <w:kern w:val="0"/>
                <w:sz w:val="18"/>
                <w:szCs w:val="18"/>
              </w:rPr>
            </w:pPr>
            <w:r>
              <w:rPr>
                <w:kern w:val="0"/>
                <w:sz w:val="18"/>
                <w:szCs w:val="18"/>
              </w:rPr>
              <w:t>1393</w:t>
            </w:r>
          </w:p>
        </w:tc>
        <w:tc>
          <w:tcPr>
            <w:tcW w:w="3020" w:type="dxa"/>
            <w:tcBorders>
              <w:top w:val="nil"/>
              <w:left w:val="nil"/>
              <w:bottom w:val="nil"/>
              <w:right w:val="single" w:color="auto" w:sz="4" w:space="0"/>
            </w:tcBorders>
            <w:shd w:val="clear" w:color="auto" w:fill="auto"/>
            <w:noWrap w:val="0"/>
            <w:vAlign w:val="top"/>
          </w:tcPr>
          <w:p w14:paraId="6E5A15E7">
            <w:pPr>
              <w:widowControl/>
              <w:jc w:val="left"/>
              <w:rPr>
                <w:rFonts w:ascii="宋体" w:hAnsi="宋体" w:cs="宋体"/>
                <w:kern w:val="0"/>
                <w:sz w:val="18"/>
                <w:szCs w:val="18"/>
              </w:rPr>
            </w:pPr>
            <w:r>
              <w:rPr>
                <w:rFonts w:hint="eastAsia" w:ascii="宋体" w:hAnsi="宋体" w:cs="宋体"/>
                <w:kern w:val="0"/>
                <w:sz w:val="18"/>
                <w:szCs w:val="18"/>
              </w:rPr>
              <w:t xml:space="preserve">    蛋品加工      </w:t>
            </w:r>
          </w:p>
        </w:tc>
        <w:tc>
          <w:tcPr>
            <w:tcW w:w="3784" w:type="dxa"/>
            <w:tcBorders>
              <w:top w:val="nil"/>
              <w:left w:val="nil"/>
              <w:bottom w:val="nil"/>
              <w:right w:val="single" w:color="auto" w:sz="4" w:space="0"/>
            </w:tcBorders>
            <w:shd w:val="clear" w:color="auto" w:fill="auto"/>
            <w:noWrap w:val="0"/>
            <w:vAlign w:val="top"/>
          </w:tcPr>
          <w:p w14:paraId="44B0059A">
            <w:pPr>
              <w:widowControl/>
              <w:jc w:val="left"/>
              <w:rPr>
                <w:rFonts w:ascii="宋体" w:hAnsi="宋体" w:cs="宋体"/>
                <w:kern w:val="0"/>
                <w:sz w:val="18"/>
                <w:szCs w:val="18"/>
              </w:rPr>
            </w:pPr>
            <w:r>
              <w:rPr>
                <w:rFonts w:hint="eastAsia" w:ascii="宋体" w:hAnsi="宋体" w:cs="宋体"/>
                <w:kern w:val="0"/>
                <w:sz w:val="18"/>
                <w:szCs w:val="18"/>
              </w:rPr>
              <w:t>　</w:t>
            </w:r>
          </w:p>
        </w:tc>
      </w:tr>
      <w:tr w14:paraId="575677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8309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3DD2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A948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9E5A9A">
            <w:pPr>
              <w:widowControl/>
              <w:jc w:val="center"/>
              <w:rPr>
                <w:kern w:val="0"/>
                <w:sz w:val="18"/>
                <w:szCs w:val="18"/>
              </w:rPr>
            </w:pPr>
            <w:r>
              <w:rPr>
                <w:kern w:val="0"/>
                <w:sz w:val="18"/>
                <w:szCs w:val="18"/>
              </w:rPr>
              <w:t>1399</w:t>
            </w:r>
          </w:p>
        </w:tc>
        <w:tc>
          <w:tcPr>
            <w:tcW w:w="3020" w:type="dxa"/>
            <w:tcBorders>
              <w:top w:val="nil"/>
              <w:left w:val="nil"/>
              <w:bottom w:val="nil"/>
              <w:right w:val="single" w:color="auto" w:sz="4" w:space="0"/>
            </w:tcBorders>
            <w:shd w:val="clear" w:color="auto" w:fill="auto"/>
            <w:noWrap w:val="0"/>
            <w:vAlign w:val="top"/>
          </w:tcPr>
          <w:p w14:paraId="0C5BA25E">
            <w:pPr>
              <w:widowControl/>
              <w:jc w:val="left"/>
              <w:rPr>
                <w:rFonts w:ascii="宋体" w:hAnsi="宋体" w:cs="宋体"/>
                <w:kern w:val="0"/>
                <w:sz w:val="18"/>
                <w:szCs w:val="18"/>
              </w:rPr>
            </w:pPr>
            <w:r>
              <w:rPr>
                <w:rFonts w:hint="eastAsia" w:ascii="宋体" w:hAnsi="宋体" w:cs="宋体"/>
                <w:kern w:val="0"/>
                <w:sz w:val="18"/>
                <w:szCs w:val="18"/>
              </w:rPr>
              <w:t xml:space="preserve">    其他未列明农副食品加工  </w:t>
            </w:r>
          </w:p>
        </w:tc>
        <w:tc>
          <w:tcPr>
            <w:tcW w:w="3784" w:type="dxa"/>
            <w:tcBorders>
              <w:top w:val="nil"/>
              <w:left w:val="nil"/>
              <w:bottom w:val="nil"/>
              <w:right w:val="single" w:color="auto" w:sz="4" w:space="0"/>
            </w:tcBorders>
            <w:shd w:val="clear" w:color="auto" w:fill="auto"/>
            <w:noWrap w:val="0"/>
            <w:vAlign w:val="top"/>
          </w:tcPr>
          <w:p w14:paraId="48126BA3">
            <w:pPr>
              <w:widowControl/>
              <w:jc w:val="left"/>
              <w:rPr>
                <w:rFonts w:ascii="宋体" w:hAnsi="宋体" w:cs="宋体"/>
                <w:kern w:val="0"/>
                <w:sz w:val="18"/>
                <w:szCs w:val="18"/>
              </w:rPr>
            </w:pPr>
            <w:r>
              <w:rPr>
                <w:rFonts w:hint="eastAsia" w:ascii="宋体" w:hAnsi="宋体" w:cs="宋体"/>
                <w:kern w:val="0"/>
                <w:sz w:val="18"/>
                <w:szCs w:val="18"/>
              </w:rPr>
              <w:t>　</w:t>
            </w:r>
          </w:p>
        </w:tc>
      </w:tr>
      <w:tr w14:paraId="0F7F552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497C3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CB6A2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14</w:t>
            </w:r>
          </w:p>
        </w:tc>
        <w:tc>
          <w:tcPr>
            <w:tcW w:w="638" w:type="dxa"/>
            <w:tcBorders>
              <w:top w:val="nil"/>
              <w:left w:val="nil"/>
              <w:bottom w:val="nil"/>
              <w:right w:val="single" w:color="auto" w:sz="4" w:space="0"/>
            </w:tcBorders>
            <w:shd w:val="clear" w:color="auto" w:fill="auto"/>
            <w:noWrap w:val="0"/>
            <w:vAlign w:val="top"/>
          </w:tcPr>
          <w:p w14:paraId="2AEC29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E5EED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ABC6972">
            <w:pPr>
              <w:widowControl/>
              <w:jc w:val="left"/>
              <w:rPr>
                <w:rFonts w:ascii="宋体" w:hAnsi="宋体" w:cs="宋体"/>
                <w:b/>
                <w:bCs/>
                <w:kern w:val="0"/>
                <w:sz w:val="18"/>
                <w:szCs w:val="18"/>
              </w:rPr>
            </w:pPr>
            <w:r>
              <w:rPr>
                <w:rFonts w:hint="eastAsia" w:ascii="宋体" w:hAnsi="宋体" w:cs="宋体"/>
                <w:b/>
                <w:bCs/>
                <w:kern w:val="0"/>
                <w:sz w:val="18"/>
                <w:szCs w:val="18"/>
              </w:rPr>
              <w:t>食品制造业</w:t>
            </w:r>
          </w:p>
        </w:tc>
        <w:tc>
          <w:tcPr>
            <w:tcW w:w="3784" w:type="dxa"/>
            <w:tcBorders>
              <w:top w:val="nil"/>
              <w:left w:val="nil"/>
              <w:bottom w:val="nil"/>
              <w:right w:val="single" w:color="auto" w:sz="4" w:space="0"/>
            </w:tcBorders>
            <w:shd w:val="clear" w:color="auto" w:fill="auto"/>
            <w:noWrap w:val="0"/>
            <w:vAlign w:val="top"/>
          </w:tcPr>
          <w:p w14:paraId="2D2C09F0">
            <w:pPr>
              <w:widowControl/>
              <w:jc w:val="left"/>
              <w:rPr>
                <w:rFonts w:ascii="宋体" w:hAnsi="宋体" w:cs="宋体"/>
                <w:kern w:val="0"/>
                <w:sz w:val="18"/>
                <w:szCs w:val="18"/>
              </w:rPr>
            </w:pPr>
            <w:r>
              <w:rPr>
                <w:rFonts w:hint="eastAsia" w:ascii="宋体" w:hAnsi="宋体" w:cs="宋体"/>
                <w:kern w:val="0"/>
                <w:sz w:val="18"/>
                <w:szCs w:val="18"/>
              </w:rPr>
              <w:t>　</w:t>
            </w:r>
          </w:p>
        </w:tc>
      </w:tr>
      <w:tr w14:paraId="136FEFD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448FE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265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8D2342">
            <w:pPr>
              <w:widowControl/>
              <w:jc w:val="center"/>
              <w:rPr>
                <w:kern w:val="0"/>
                <w:sz w:val="18"/>
                <w:szCs w:val="18"/>
              </w:rPr>
            </w:pPr>
            <w:r>
              <w:rPr>
                <w:kern w:val="0"/>
                <w:sz w:val="18"/>
                <w:szCs w:val="18"/>
              </w:rPr>
              <w:t>141</w:t>
            </w:r>
          </w:p>
        </w:tc>
        <w:tc>
          <w:tcPr>
            <w:tcW w:w="638" w:type="dxa"/>
            <w:tcBorders>
              <w:top w:val="nil"/>
              <w:left w:val="nil"/>
              <w:bottom w:val="nil"/>
              <w:right w:val="single" w:color="auto" w:sz="4" w:space="0"/>
            </w:tcBorders>
            <w:shd w:val="clear" w:color="auto" w:fill="auto"/>
            <w:noWrap w:val="0"/>
            <w:vAlign w:val="top"/>
          </w:tcPr>
          <w:p w14:paraId="7ED6CDF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E0E30D9">
            <w:pPr>
              <w:widowControl/>
              <w:jc w:val="left"/>
              <w:rPr>
                <w:rFonts w:ascii="宋体" w:hAnsi="宋体" w:cs="宋体"/>
                <w:kern w:val="0"/>
                <w:sz w:val="18"/>
                <w:szCs w:val="18"/>
              </w:rPr>
            </w:pPr>
            <w:r>
              <w:rPr>
                <w:rFonts w:hint="eastAsia" w:ascii="宋体" w:hAnsi="宋体" w:cs="宋体"/>
                <w:kern w:val="0"/>
                <w:sz w:val="18"/>
                <w:szCs w:val="18"/>
              </w:rPr>
              <w:t xml:space="preserve">  焙烤食品制造</w:t>
            </w:r>
          </w:p>
        </w:tc>
        <w:tc>
          <w:tcPr>
            <w:tcW w:w="3784" w:type="dxa"/>
            <w:tcBorders>
              <w:top w:val="nil"/>
              <w:left w:val="nil"/>
              <w:bottom w:val="nil"/>
              <w:right w:val="single" w:color="auto" w:sz="4" w:space="0"/>
            </w:tcBorders>
            <w:shd w:val="clear" w:color="auto" w:fill="auto"/>
            <w:noWrap w:val="0"/>
            <w:vAlign w:val="top"/>
          </w:tcPr>
          <w:p w14:paraId="18D4F116">
            <w:pPr>
              <w:widowControl/>
              <w:jc w:val="left"/>
              <w:rPr>
                <w:rFonts w:ascii="宋体" w:hAnsi="宋体" w:cs="宋体"/>
                <w:kern w:val="0"/>
                <w:sz w:val="18"/>
                <w:szCs w:val="18"/>
              </w:rPr>
            </w:pPr>
            <w:r>
              <w:rPr>
                <w:rFonts w:hint="eastAsia" w:ascii="宋体" w:hAnsi="宋体" w:cs="宋体"/>
                <w:kern w:val="0"/>
                <w:sz w:val="18"/>
                <w:szCs w:val="18"/>
              </w:rPr>
              <w:t>　</w:t>
            </w:r>
          </w:p>
        </w:tc>
      </w:tr>
      <w:tr w14:paraId="3D02155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5FDD3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8325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EB1D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A386BB">
            <w:pPr>
              <w:widowControl/>
              <w:jc w:val="center"/>
              <w:rPr>
                <w:kern w:val="0"/>
                <w:sz w:val="18"/>
                <w:szCs w:val="18"/>
              </w:rPr>
            </w:pPr>
            <w:r>
              <w:rPr>
                <w:kern w:val="0"/>
                <w:sz w:val="18"/>
                <w:szCs w:val="18"/>
              </w:rPr>
              <w:t>1411</w:t>
            </w:r>
          </w:p>
        </w:tc>
        <w:tc>
          <w:tcPr>
            <w:tcW w:w="3020" w:type="dxa"/>
            <w:tcBorders>
              <w:top w:val="nil"/>
              <w:left w:val="nil"/>
              <w:bottom w:val="nil"/>
              <w:right w:val="single" w:color="auto" w:sz="4" w:space="0"/>
            </w:tcBorders>
            <w:shd w:val="clear" w:color="auto" w:fill="auto"/>
            <w:noWrap w:val="0"/>
            <w:vAlign w:val="top"/>
          </w:tcPr>
          <w:p w14:paraId="7D5DB233">
            <w:pPr>
              <w:widowControl/>
              <w:jc w:val="left"/>
              <w:rPr>
                <w:rFonts w:ascii="宋体" w:hAnsi="宋体" w:cs="宋体"/>
                <w:kern w:val="0"/>
                <w:sz w:val="18"/>
                <w:szCs w:val="18"/>
              </w:rPr>
            </w:pPr>
            <w:r>
              <w:rPr>
                <w:rFonts w:hint="eastAsia" w:ascii="宋体" w:hAnsi="宋体" w:cs="宋体"/>
                <w:kern w:val="0"/>
                <w:sz w:val="18"/>
                <w:szCs w:val="18"/>
              </w:rPr>
              <w:t xml:space="preserve">    糕点、面包制造</w:t>
            </w:r>
          </w:p>
        </w:tc>
        <w:tc>
          <w:tcPr>
            <w:tcW w:w="3784" w:type="dxa"/>
            <w:tcBorders>
              <w:top w:val="nil"/>
              <w:left w:val="nil"/>
              <w:bottom w:val="nil"/>
              <w:right w:val="single" w:color="auto" w:sz="4" w:space="0"/>
            </w:tcBorders>
            <w:shd w:val="clear" w:color="auto" w:fill="auto"/>
            <w:noWrap w:val="0"/>
            <w:vAlign w:val="top"/>
          </w:tcPr>
          <w:p w14:paraId="43837350">
            <w:pPr>
              <w:widowControl/>
              <w:jc w:val="left"/>
              <w:rPr>
                <w:rFonts w:ascii="宋体" w:hAnsi="宋体" w:cs="宋体"/>
                <w:kern w:val="0"/>
                <w:sz w:val="18"/>
                <w:szCs w:val="18"/>
              </w:rPr>
            </w:pPr>
            <w:r>
              <w:rPr>
                <w:rFonts w:hint="eastAsia" w:ascii="宋体" w:hAnsi="宋体" w:cs="宋体"/>
                <w:kern w:val="0"/>
                <w:sz w:val="18"/>
                <w:szCs w:val="18"/>
              </w:rPr>
              <w:t xml:space="preserve">  指用米粉、面粉、豆粉为主要原料，配以辅料，经成型、油炸、烤制而成的各种食品生产活动</w:t>
            </w:r>
          </w:p>
        </w:tc>
      </w:tr>
      <w:tr w14:paraId="0F0CE9F0">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2A78D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4B7F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75AD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07EA49">
            <w:pPr>
              <w:widowControl/>
              <w:jc w:val="center"/>
              <w:rPr>
                <w:kern w:val="0"/>
                <w:sz w:val="18"/>
                <w:szCs w:val="18"/>
              </w:rPr>
            </w:pPr>
            <w:r>
              <w:rPr>
                <w:kern w:val="0"/>
                <w:sz w:val="18"/>
                <w:szCs w:val="18"/>
              </w:rPr>
              <w:t>1419</w:t>
            </w:r>
          </w:p>
        </w:tc>
        <w:tc>
          <w:tcPr>
            <w:tcW w:w="3020" w:type="dxa"/>
            <w:tcBorders>
              <w:top w:val="nil"/>
              <w:left w:val="nil"/>
              <w:bottom w:val="nil"/>
              <w:right w:val="single" w:color="auto" w:sz="4" w:space="0"/>
            </w:tcBorders>
            <w:shd w:val="clear" w:color="auto" w:fill="auto"/>
            <w:noWrap w:val="0"/>
            <w:vAlign w:val="top"/>
          </w:tcPr>
          <w:p w14:paraId="5A78F2AA">
            <w:pPr>
              <w:widowControl/>
              <w:jc w:val="left"/>
              <w:rPr>
                <w:rFonts w:ascii="宋体" w:hAnsi="宋体" w:cs="宋体"/>
                <w:kern w:val="0"/>
                <w:sz w:val="18"/>
                <w:szCs w:val="18"/>
              </w:rPr>
            </w:pPr>
            <w:r>
              <w:rPr>
                <w:rFonts w:hint="eastAsia" w:ascii="宋体" w:hAnsi="宋体" w:cs="宋体"/>
                <w:kern w:val="0"/>
                <w:sz w:val="18"/>
                <w:szCs w:val="18"/>
              </w:rPr>
              <w:t xml:space="preserve">    饼干及其他焙烤食品制造</w:t>
            </w:r>
          </w:p>
        </w:tc>
        <w:tc>
          <w:tcPr>
            <w:tcW w:w="3784" w:type="dxa"/>
            <w:tcBorders>
              <w:top w:val="nil"/>
              <w:left w:val="nil"/>
              <w:bottom w:val="nil"/>
              <w:right w:val="single" w:color="auto" w:sz="4" w:space="0"/>
            </w:tcBorders>
            <w:shd w:val="clear" w:color="auto" w:fill="auto"/>
            <w:noWrap w:val="0"/>
            <w:vAlign w:val="top"/>
          </w:tcPr>
          <w:p w14:paraId="152D14FA">
            <w:pPr>
              <w:widowControl/>
              <w:jc w:val="left"/>
              <w:rPr>
                <w:rFonts w:ascii="宋体" w:hAnsi="宋体" w:cs="宋体"/>
                <w:kern w:val="0"/>
                <w:sz w:val="18"/>
                <w:szCs w:val="18"/>
              </w:rPr>
            </w:pPr>
            <w:r>
              <w:rPr>
                <w:rFonts w:hint="eastAsia" w:ascii="宋体" w:hAnsi="宋体" w:cs="宋体"/>
                <w:kern w:val="0"/>
                <w:sz w:val="18"/>
                <w:szCs w:val="18"/>
              </w:rPr>
              <w:t xml:space="preserve">  指以面粉（或糯米粉）、糖和油脂为主要原料，配以奶制品、蛋制品等辅料，经成型、焙烤制成的各种饼干，以及用薯类、谷类、豆类等制作的各种易于保存、食用方便的焙烤食品生产活动</w:t>
            </w:r>
          </w:p>
        </w:tc>
      </w:tr>
      <w:tr w14:paraId="5784B00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4506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750A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C38D65">
            <w:pPr>
              <w:widowControl/>
              <w:jc w:val="center"/>
              <w:rPr>
                <w:kern w:val="0"/>
                <w:sz w:val="18"/>
                <w:szCs w:val="18"/>
              </w:rPr>
            </w:pPr>
            <w:r>
              <w:rPr>
                <w:kern w:val="0"/>
                <w:sz w:val="18"/>
                <w:szCs w:val="18"/>
              </w:rPr>
              <w:t>142</w:t>
            </w:r>
          </w:p>
        </w:tc>
        <w:tc>
          <w:tcPr>
            <w:tcW w:w="638" w:type="dxa"/>
            <w:tcBorders>
              <w:top w:val="nil"/>
              <w:left w:val="nil"/>
              <w:bottom w:val="nil"/>
              <w:right w:val="single" w:color="auto" w:sz="4" w:space="0"/>
            </w:tcBorders>
            <w:shd w:val="clear" w:color="auto" w:fill="auto"/>
            <w:noWrap w:val="0"/>
            <w:vAlign w:val="top"/>
          </w:tcPr>
          <w:p w14:paraId="3D1F1EE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88655B8">
            <w:pPr>
              <w:widowControl/>
              <w:jc w:val="left"/>
              <w:rPr>
                <w:rFonts w:ascii="宋体" w:hAnsi="宋体" w:cs="宋体"/>
                <w:kern w:val="0"/>
                <w:sz w:val="18"/>
                <w:szCs w:val="18"/>
              </w:rPr>
            </w:pPr>
            <w:r>
              <w:rPr>
                <w:rFonts w:hint="eastAsia" w:ascii="宋体" w:hAnsi="宋体" w:cs="宋体"/>
                <w:kern w:val="0"/>
                <w:sz w:val="18"/>
                <w:szCs w:val="18"/>
              </w:rPr>
              <w:t xml:space="preserve">  糖果、巧克力及蜜饯制造</w:t>
            </w:r>
          </w:p>
        </w:tc>
        <w:tc>
          <w:tcPr>
            <w:tcW w:w="3784" w:type="dxa"/>
            <w:tcBorders>
              <w:top w:val="nil"/>
              <w:left w:val="nil"/>
              <w:bottom w:val="nil"/>
              <w:right w:val="single" w:color="auto" w:sz="4" w:space="0"/>
            </w:tcBorders>
            <w:shd w:val="clear" w:color="auto" w:fill="auto"/>
            <w:noWrap w:val="0"/>
            <w:vAlign w:val="top"/>
          </w:tcPr>
          <w:p w14:paraId="0B8FCAFA">
            <w:pPr>
              <w:widowControl/>
              <w:jc w:val="left"/>
              <w:rPr>
                <w:rFonts w:ascii="宋体" w:hAnsi="宋体" w:cs="宋体"/>
                <w:kern w:val="0"/>
                <w:sz w:val="18"/>
                <w:szCs w:val="18"/>
              </w:rPr>
            </w:pPr>
            <w:r>
              <w:rPr>
                <w:rFonts w:hint="eastAsia" w:ascii="宋体" w:hAnsi="宋体" w:cs="宋体"/>
                <w:kern w:val="0"/>
                <w:sz w:val="18"/>
                <w:szCs w:val="18"/>
              </w:rPr>
              <w:t>　</w:t>
            </w:r>
          </w:p>
        </w:tc>
      </w:tr>
      <w:tr w14:paraId="1E903E22">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4AB861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5650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53B3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3B6A86">
            <w:pPr>
              <w:widowControl/>
              <w:jc w:val="center"/>
              <w:rPr>
                <w:kern w:val="0"/>
                <w:sz w:val="18"/>
                <w:szCs w:val="18"/>
              </w:rPr>
            </w:pPr>
            <w:r>
              <w:rPr>
                <w:kern w:val="0"/>
                <w:sz w:val="18"/>
                <w:szCs w:val="18"/>
              </w:rPr>
              <w:t>1421</w:t>
            </w:r>
          </w:p>
        </w:tc>
        <w:tc>
          <w:tcPr>
            <w:tcW w:w="3020" w:type="dxa"/>
            <w:tcBorders>
              <w:top w:val="nil"/>
              <w:left w:val="nil"/>
              <w:bottom w:val="nil"/>
              <w:right w:val="single" w:color="auto" w:sz="4" w:space="0"/>
            </w:tcBorders>
            <w:shd w:val="clear" w:color="auto" w:fill="auto"/>
            <w:noWrap w:val="0"/>
            <w:vAlign w:val="top"/>
          </w:tcPr>
          <w:p w14:paraId="53EF6AFA">
            <w:pPr>
              <w:widowControl/>
              <w:jc w:val="left"/>
              <w:rPr>
                <w:rFonts w:ascii="宋体" w:hAnsi="宋体" w:cs="宋体"/>
                <w:kern w:val="0"/>
                <w:sz w:val="18"/>
                <w:szCs w:val="18"/>
              </w:rPr>
            </w:pPr>
            <w:r>
              <w:rPr>
                <w:rFonts w:hint="eastAsia" w:ascii="宋体" w:hAnsi="宋体" w:cs="宋体"/>
                <w:kern w:val="0"/>
                <w:sz w:val="18"/>
                <w:szCs w:val="18"/>
              </w:rPr>
              <w:t xml:space="preserve">    糖果、巧克力制造</w:t>
            </w:r>
          </w:p>
        </w:tc>
        <w:tc>
          <w:tcPr>
            <w:tcW w:w="3784" w:type="dxa"/>
            <w:tcBorders>
              <w:top w:val="nil"/>
              <w:left w:val="nil"/>
              <w:bottom w:val="nil"/>
              <w:right w:val="single" w:color="auto" w:sz="4" w:space="0"/>
            </w:tcBorders>
            <w:shd w:val="clear" w:color="auto" w:fill="auto"/>
            <w:noWrap w:val="0"/>
            <w:vAlign w:val="top"/>
          </w:tcPr>
          <w:p w14:paraId="102327D1">
            <w:pPr>
              <w:widowControl/>
              <w:jc w:val="left"/>
              <w:rPr>
                <w:rFonts w:ascii="宋体" w:hAnsi="宋体" w:cs="宋体"/>
                <w:kern w:val="0"/>
                <w:sz w:val="18"/>
                <w:szCs w:val="18"/>
              </w:rPr>
            </w:pPr>
            <w:r>
              <w:rPr>
                <w:rFonts w:hint="eastAsia" w:ascii="宋体" w:hAnsi="宋体" w:cs="宋体"/>
                <w:kern w:val="0"/>
                <w:sz w:val="18"/>
                <w:szCs w:val="18"/>
              </w:rPr>
              <w:t xml:space="preserve">  糖果制造指以砂糖、葡萄糖浆或饴糖为主要原料，加入油脂、乳品、胶体、果仁、香料、食用色素等辅料制成甜味块状食品的生产活动；巧克力制造指以浆状、粉状或块状可可、可可脂、可可酱、砂糖、乳品等为主要原料加工制成巧克力及巧克力制品的生产活动</w:t>
            </w:r>
          </w:p>
        </w:tc>
      </w:tr>
      <w:tr w14:paraId="6D01D58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176F5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8CE8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5C9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2D518D">
            <w:pPr>
              <w:widowControl/>
              <w:jc w:val="center"/>
              <w:rPr>
                <w:kern w:val="0"/>
                <w:sz w:val="18"/>
                <w:szCs w:val="18"/>
              </w:rPr>
            </w:pPr>
            <w:r>
              <w:rPr>
                <w:kern w:val="0"/>
                <w:sz w:val="18"/>
                <w:szCs w:val="18"/>
              </w:rPr>
              <w:t>1422</w:t>
            </w:r>
          </w:p>
        </w:tc>
        <w:tc>
          <w:tcPr>
            <w:tcW w:w="3020" w:type="dxa"/>
            <w:tcBorders>
              <w:top w:val="nil"/>
              <w:left w:val="nil"/>
              <w:bottom w:val="nil"/>
              <w:right w:val="single" w:color="auto" w:sz="4" w:space="0"/>
            </w:tcBorders>
            <w:shd w:val="clear" w:color="auto" w:fill="auto"/>
            <w:noWrap w:val="0"/>
            <w:vAlign w:val="top"/>
          </w:tcPr>
          <w:p w14:paraId="6B2AD0B4">
            <w:pPr>
              <w:widowControl/>
              <w:jc w:val="left"/>
              <w:rPr>
                <w:rFonts w:ascii="宋体" w:hAnsi="宋体" w:cs="宋体"/>
                <w:kern w:val="0"/>
                <w:sz w:val="18"/>
                <w:szCs w:val="18"/>
              </w:rPr>
            </w:pPr>
            <w:r>
              <w:rPr>
                <w:rFonts w:hint="eastAsia" w:ascii="宋体" w:hAnsi="宋体" w:cs="宋体"/>
                <w:kern w:val="0"/>
                <w:sz w:val="18"/>
                <w:szCs w:val="18"/>
              </w:rPr>
              <w:t xml:space="preserve">    蜜饯制作</w:t>
            </w:r>
          </w:p>
        </w:tc>
        <w:tc>
          <w:tcPr>
            <w:tcW w:w="3784" w:type="dxa"/>
            <w:tcBorders>
              <w:top w:val="nil"/>
              <w:left w:val="nil"/>
              <w:bottom w:val="nil"/>
              <w:right w:val="single" w:color="auto" w:sz="4" w:space="0"/>
            </w:tcBorders>
            <w:shd w:val="clear" w:color="auto" w:fill="auto"/>
            <w:noWrap w:val="0"/>
            <w:vAlign w:val="top"/>
          </w:tcPr>
          <w:p w14:paraId="5EFC7C7F">
            <w:pPr>
              <w:widowControl/>
              <w:jc w:val="left"/>
              <w:rPr>
                <w:rFonts w:ascii="宋体" w:hAnsi="宋体" w:cs="宋体"/>
                <w:kern w:val="0"/>
                <w:sz w:val="18"/>
                <w:szCs w:val="18"/>
              </w:rPr>
            </w:pPr>
            <w:r>
              <w:rPr>
                <w:rFonts w:hint="eastAsia" w:ascii="宋体" w:hAnsi="宋体" w:cs="宋体"/>
                <w:kern w:val="0"/>
                <w:sz w:val="18"/>
                <w:szCs w:val="18"/>
              </w:rPr>
              <w:t xml:space="preserve">  指以水果、坚果、果皮及植物的其他部分制作糖果蜜饯的活动</w:t>
            </w:r>
          </w:p>
        </w:tc>
      </w:tr>
      <w:tr w14:paraId="019A153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05DB2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F2ED9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303076">
            <w:pPr>
              <w:widowControl/>
              <w:jc w:val="center"/>
              <w:rPr>
                <w:kern w:val="0"/>
                <w:sz w:val="18"/>
                <w:szCs w:val="18"/>
              </w:rPr>
            </w:pPr>
            <w:r>
              <w:rPr>
                <w:kern w:val="0"/>
                <w:sz w:val="18"/>
                <w:szCs w:val="18"/>
              </w:rPr>
              <w:t>143</w:t>
            </w:r>
          </w:p>
        </w:tc>
        <w:tc>
          <w:tcPr>
            <w:tcW w:w="638" w:type="dxa"/>
            <w:tcBorders>
              <w:top w:val="nil"/>
              <w:left w:val="nil"/>
              <w:bottom w:val="nil"/>
              <w:right w:val="single" w:color="auto" w:sz="4" w:space="0"/>
            </w:tcBorders>
            <w:shd w:val="clear" w:color="auto" w:fill="auto"/>
            <w:noWrap w:val="0"/>
            <w:vAlign w:val="top"/>
          </w:tcPr>
          <w:p w14:paraId="2F06174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7C9BB82">
            <w:pPr>
              <w:widowControl/>
              <w:jc w:val="left"/>
              <w:rPr>
                <w:rFonts w:ascii="宋体" w:hAnsi="宋体" w:cs="宋体"/>
                <w:kern w:val="0"/>
                <w:sz w:val="18"/>
                <w:szCs w:val="18"/>
              </w:rPr>
            </w:pPr>
            <w:r>
              <w:rPr>
                <w:rFonts w:hint="eastAsia" w:ascii="宋体" w:hAnsi="宋体" w:cs="宋体"/>
                <w:kern w:val="0"/>
                <w:sz w:val="18"/>
                <w:szCs w:val="18"/>
              </w:rPr>
              <w:t xml:space="preserve">  方便食品制造</w:t>
            </w:r>
          </w:p>
        </w:tc>
        <w:tc>
          <w:tcPr>
            <w:tcW w:w="3784" w:type="dxa"/>
            <w:tcBorders>
              <w:top w:val="nil"/>
              <w:left w:val="nil"/>
              <w:bottom w:val="nil"/>
              <w:right w:val="single" w:color="auto" w:sz="4" w:space="0"/>
            </w:tcBorders>
            <w:shd w:val="clear" w:color="auto" w:fill="auto"/>
            <w:noWrap w:val="0"/>
            <w:vAlign w:val="top"/>
          </w:tcPr>
          <w:p w14:paraId="7181FED7">
            <w:pPr>
              <w:widowControl/>
              <w:jc w:val="left"/>
              <w:rPr>
                <w:rFonts w:ascii="宋体" w:hAnsi="宋体" w:cs="宋体"/>
                <w:kern w:val="0"/>
                <w:sz w:val="18"/>
                <w:szCs w:val="18"/>
              </w:rPr>
            </w:pPr>
            <w:r>
              <w:rPr>
                <w:rFonts w:hint="eastAsia" w:ascii="宋体" w:hAnsi="宋体" w:cs="宋体"/>
                <w:kern w:val="0"/>
                <w:sz w:val="18"/>
                <w:szCs w:val="18"/>
              </w:rPr>
              <w:t xml:space="preserve">  指以米、面、杂粮等为主要原料加工制成，只需简单烹制即可作为主食，具有食用简便、携带方便，易于储藏等特点的食品制造</w:t>
            </w:r>
          </w:p>
        </w:tc>
      </w:tr>
      <w:tr w14:paraId="046C0FE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E122E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F330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8659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3558A6">
            <w:pPr>
              <w:widowControl/>
              <w:jc w:val="center"/>
              <w:rPr>
                <w:kern w:val="0"/>
                <w:sz w:val="18"/>
                <w:szCs w:val="18"/>
              </w:rPr>
            </w:pPr>
            <w:r>
              <w:rPr>
                <w:kern w:val="0"/>
                <w:sz w:val="18"/>
                <w:szCs w:val="18"/>
              </w:rPr>
              <w:t>1431</w:t>
            </w:r>
          </w:p>
        </w:tc>
        <w:tc>
          <w:tcPr>
            <w:tcW w:w="3020" w:type="dxa"/>
            <w:tcBorders>
              <w:top w:val="nil"/>
              <w:left w:val="nil"/>
              <w:bottom w:val="nil"/>
              <w:right w:val="single" w:color="auto" w:sz="4" w:space="0"/>
            </w:tcBorders>
            <w:shd w:val="clear" w:color="auto" w:fill="auto"/>
            <w:noWrap w:val="0"/>
            <w:vAlign w:val="top"/>
          </w:tcPr>
          <w:p w14:paraId="294F2D60">
            <w:pPr>
              <w:widowControl/>
              <w:jc w:val="left"/>
              <w:rPr>
                <w:rFonts w:ascii="宋体" w:hAnsi="宋体" w:cs="宋体"/>
                <w:kern w:val="0"/>
                <w:sz w:val="18"/>
                <w:szCs w:val="18"/>
              </w:rPr>
            </w:pPr>
            <w:r>
              <w:rPr>
                <w:rFonts w:hint="eastAsia" w:ascii="宋体" w:hAnsi="宋体" w:cs="宋体"/>
                <w:kern w:val="0"/>
                <w:sz w:val="18"/>
                <w:szCs w:val="18"/>
              </w:rPr>
              <w:t xml:space="preserve">    米、面制品制造</w:t>
            </w:r>
          </w:p>
        </w:tc>
        <w:tc>
          <w:tcPr>
            <w:tcW w:w="3784" w:type="dxa"/>
            <w:tcBorders>
              <w:top w:val="nil"/>
              <w:left w:val="nil"/>
              <w:bottom w:val="nil"/>
              <w:right w:val="single" w:color="auto" w:sz="4" w:space="0"/>
            </w:tcBorders>
            <w:shd w:val="clear" w:color="auto" w:fill="auto"/>
            <w:noWrap w:val="0"/>
            <w:vAlign w:val="top"/>
          </w:tcPr>
          <w:p w14:paraId="080B114C">
            <w:pPr>
              <w:widowControl/>
              <w:jc w:val="left"/>
              <w:rPr>
                <w:rFonts w:ascii="宋体" w:hAnsi="宋体" w:cs="宋体"/>
                <w:kern w:val="0"/>
                <w:sz w:val="18"/>
                <w:szCs w:val="18"/>
              </w:rPr>
            </w:pPr>
            <w:r>
              <w:rPr>
                <w:rFonts w:hint="eastAsia" w:ascii="宋体" w:hAnsi="宋体" w:cs="宋体"/>
                <w:kern w:val="0"/>
                <w:sz w:val="18"/>
                <w:szCs w:val="18"/>
              </w:rPr>
              <w:t xml:space="preserve">  指以米、面、杂粮等为原料，经粗加工制成，未经烹制的各类米面制品的生产活动</w:t>
            </w:r>
          </w:p>
        </w:tc>
      </w:tr>
      <w:tr w14:paraId="1F3C028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67FAE6C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38C5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0344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4BE1E6">
            <w:pPr>
              <w:widowControl/>
              <w:jc w:val="center"/>
              <w:rPr>
                <w:kern w:val="0"/>
                <w:sz w:val="18"/>
                <w:szCs w:val="18"/>
              </w:rPr>
            </w:pPr>
            <w:r>
              <w:rPr>
                <w:kern w:val="0"/>
                <w:sz w:val="18"/>
                <w:szCs w:val="18"/>
              </w:rPr>
              <w:t>1432</w:t>
            </w:r>
          </w:p>
        </w:tc>
        <w:tc>
          <w:tcPr>
            <w:tcW w:w="3020" w:type="dxa"/>
            <w:tcBorders>
              <w:top w:val="nil"/>
              <w:left w:val="nil"/>
              <w:bottom w:val="nil"/>
              <w:right w:val="single" w:color="auto" w:sz="4" w:space="0"/>
            </w:tcBorders>
            <w:shd w:val="clear" w:color="auto" w:fill="auto"/>
            <w:noWrap w:val="0"/>
            <w:vAlign w:val="top"/>
          </w:tcPr>
          <w:p w14:paraId="76C284F7">
            <w:pPr>
              <w:widowControl/>
              <w:jc w:val="left"/>
              <w:rPr>
                <w:rFonts w:ascii="宋体" w:hAnsi="宋体" w:cs="宋体"/>
                <w:kern w:val="0"/>
                <w:sz w:val="18"/>
                <w:szCs w:val="18"/>
              </w:rPr>
            </w:pPr>
            <w:r>
              <w:rPr>
                <w:rFonts w:hint="eastAsia" w:ascii="宋体" w:hAnsi="宋体" w:cs="宋体"/>
                <w:kern w:val="0"/>
                <w:sz w:val="18"/>
                <w:szCs w:val="18"/>
              </w:rPr>
              <w:t xml:space="preserve">    速冻食品制造</w:t>
            </w:r>
          </w:p>
        </w:tc>
        <w:tc>
          <w:tcPr>
            <w:tcW w:w="3784" w:type="dxa"/>
            <w:tcBorders>
              <w:top w:val="nil"/>
              <w:left w:val="nil"/>
              <w:bottom w:val="nil"/>
              <w:right w:val="single" w:color="auto" w:sz="4" w:space="0"/>
            </w:tcBorders>
            <w:shd w:val="clear" w:color="auto" w:fill="auto"/>
            <w:noWrap w:val="0"/>
            <w:vAlign w:val="top"/>
          </w:tcPr>
          <w:p w14:paraId="1C3AAE45">
            <w:pPr>
              <w:widowControl/>
              <w:jc w:val="left"/>
              <w:rPr>
                <w:rFonts w:ascii="宋体" w:hAnsi="宋体" w:cs="宋体"/>
                <w:kern w:val="0"/>
                <w:sz w:val="18"/>
                <w:szCs w:val="18"/>
              </w:rPr>
            </w:pPr>
            <w:r>
              <w:rPr>
                <w:rFonts w:hint="eastAsia" w:ascii="宋体" w:hAnsi="宋体" w:cs="宋体"/>
                <w:kern w:val="0"/>
                <w:sz w:val="18"/>
                <w:szCs w:val="18"/>
              </w:rPr>
              <w:t xml:space="preserve">  指以米、面、杂粮等为主要原料，以肉类、蔬菜等为辅料，经加工制成各类烹制或未烹制的主食食品后，立即采用速冻工艺制成的，并可以在冻结条件下运输储存及销售的各类主食食品的生产活动</w:t>
            </w:r>
          </w:p>
        </w:tc>
      </w:tr>
      <w:tr w14:paraId="7049F67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3DD0A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25B2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CC524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BE9010">
            <w:pPr>
              <w:widowControl/>
              <w:jc w:val="center"/>
              <w:rPr>
                <w:kern w:val="0"/>
                <w:sz w:val="18"/>
                <w:szCs w:val="18"/>
              </w:rPr>
            </w:pPr>
            <w:r>
              <w:rPr>
                <w:kern w:val="0"/>
                <w:sz w:val="18"/>
                <w:szCs w:val="18"/>
              </w:rPr>
              <w:t>1439</w:t>
            </w:r>
          </w:p>
        </w:tc>
        <w:tc>
          <w:tcPr>
            <w:tcW w:w="3020" w:type="dxa"/>
            <w:tcBorders>
              <w:top w:val="nil"/>
              <w:left w:val="nil"/>
              <w:bottom w:val="nil"/>
              <w:right w:val="single" w:color="auto" w:sz="4" w:space="0"/>
            </w:tcBorders>
            <w:shd w:val="clear" w:color="auto" w:fill="auto"/>
            <w:noWrap w:val="0"/>
            <w:vAlign w:val="top"/>
          </w:tcPr>
          <w:p w14:paraId="11AF735A">
            <w:pPr>
              <w:widowControl/>
              <w:jc w:val="left"/>
              <w:rPr>
                <w:rFonts w:ascii="宋体" w:hAnsi="宋体" w:cs="宋体"/>
                <w:kern w:val="0"/>
                <w:sz w:val="18"/>
                <w:szCs w:val="18"/>
              </w:rPr>
            </w:pPr>
            <w:r>
              <w:rPr>
                <w:rFonts w:hint="eastAsia" w:ascii="宋体" w:hAnsi="宋体" w:cs="宋体"/>
                <w:kern w:val="0"/>
                <w:sz w:val="18"/>
                <w:szCs w:val="18"/>
              </w:rPr>
              <w:t xml:space="preserve">    方便面及其他方便食品制造</w:t>
            </w:r>
          </w:p>
        </w:tc>
        <w:tc>
          <w:tcPr>
            <w:tcW w:w="3784" w:type="dxa"/>
            <w:tcBorders>
              <w:top w:val="nil"/>
              <w:left w:val="nil"/>
              <w:bottom w:val="nil"/>
              <w:right w:val="single" w:color="auto" w:sz="4" w:space="0"/>
            </w:tcBorders>
            <w:shd w:val="clear" w:color="auto" w:fill="auto"/>
            <w:noWrap w:val="0"/>
            <w:vAlign w:val="top"/>
          </w:tcPr>
          <w:p w14:paraId="20A52DEB">
            <w:pPr>
              <w:widowControl/>
              <w:jc w:val="left"/>
              <w:rPr>
                <w:rFonts w:ascii="宋体" w:hAnsi="宋体" w:cs="宋体"/>
                <w:kern w:val="0"/>
                <w:sz w:val="18"/>
                <w:szCs w:val="18"/>
              </w:rPr>
            </w:pPr>
            <w:r>
              <w:rPr>
                <w:rFonts w:hint="eastAsia" w:ascii="宋体" w:hAnsi="宋体" w:cs="宋体"/>
                <w:kern w:val="0"/>
                <w:sz w:val="18"/>
                <w:szCs w:val="18"/>
              </w:rPr>
              <w:t xml:space="preserve">  指用米、面、杂粮等为主要原料加工制成的，可以直接食用或只需简单蒸煮即可作为主食的各种方便主食食品的生产活动，以及其他未列明的方便食品制造</w:t>
            </w:r>
          </w:p>
        </w:tc>
      </w:tr>
      <w:tr w14:paraId="66E42848">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4C877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02AC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02FD9F">
            <w:pPr>
              <w:widowControl/>
              <w:jc w:val="center"/>
              <w:rPr>
                <w:kern w:val="0"/>
                <w:sz w:val="18"/>
                <w:szCs w:val="18"/>
              </w:rPr>
            </w:pPr>
            <w:r>
              <w:rPr>
                <w:kern w:val="0"/>
                <w:sz w:val="18"/>
                <w:szCs w:val="18"/>
              </w:rPr>
              <w:t>144</w:t>
            </w:r>
          </w:p>
        </w:tc>
        <w:tc>
          <w:tcPr>
            <w:tcW w:w="638" w:type="dxa"/>
            <w:tcBorders>
              <w:top w:val="nil"/>
              <w:left w:val="nil"/>
              <w:bottom w:val="nil"/>
              <w:right w:val="single" w:color="auto" w:sz="4" w:space="0"/>
            </w:tcBorders>
            <w:shd w:val="clear" w:color="auto" w:fill="auto"/>
            <w:noWrap w:val="0"/>
            <w:vAlign w:val="top"/>
          </w:tcPr>
          <w:p w14:paraId="46BB9600">
            <w:pPr>
              <w:widowControl/>
              <w:jc w:val="center"/>
              <w:rPr>
                <w:kern w:val="0"/>
                <w:sz w:val="18"/>
                <w:szCs w:val="18"/>
              </w:rPr>
            </w:pPr>
            <w:r>
              <w:rPr>
                <w:kern w:val="0"/>
                <w:sz w:val="18"/>
                <w:szCs w:val="18"/>
              </w:rPr>
              <w:t>1440</w:t>
            </w:r>
          </w:p>
        </w:tc>
        <w:tc>
          <w:tcPr>
            <w:tcW w:w="3020" w:type="dxa"/>
            <w:tcBorders>
              <w:top w:val="nil"/>
              <w:left w:val="nil"/>
              <w:bottom w:val="nil"/>
              <w:right w:val="single" w:color="auto" w:sz="4" w:space="0"/>
            </w:tcBorders>
            <w:shd w:val="clear" w:color="auto" w:fill="auto"/>
            <w:noWrap w:val="0"/>
            <w:vAlign w:val="top"/>
          </w:tcPr>
          <w:p w14:paraId="3A2CEBF3">
            <w:pPr>
              <w:widowControl/>
              <w:jc w:val="left"/>
              <w:rPr>
                <w:rFonts w:ascii="宋体" w:hAnsi="宋体" w:cs="宋体"/>
                <w:kern w:val="0"/>
                <w:sz w:val="18"/>
                <w:szCs w:val="18"/>
              </w:rPr>
            </w:pPr>
            <w:r>
              <w:rPr>
                <w:rFonts w:hint="eastAsia" w:ascii="宋体" w:hAnsi="宋体" w:cs="宋体"/>
                <w:kern w:val="0"/>
                <w:sz w:val="18"/>
                <w:szCs w:val="18"/>
              </w:rPr>
              <w:t xml:space="preserve">  乳制品制造</w:t>
            </w:r>
          </w:p>
        </w:tc>
        <w:tc>
          <w:tcPr>
            <w:tcW w:w="3784" w:type="dxa"/>
            <w:tcBorders>
              <w:top w:val="nil"/>
              <w:left w:val="nil"/>
              <w:bottom w:val="nil"/>
              <w:right w:val="single" w:color="auto" w:sz="4" w:space="0"/>
            </w:tcBorders>
            <w:shd w:val="clear" w:color="auto" w:fill="auto"/>
            <w:noWrap w:val="0"/>
            <w:vAlign w:val="top"/>
          </w:tcPr>
          <w:p w14:paraId="134979DA">
            <w:pPr>
              <w:widowControl/>
              <w:jc w:val="left"/>
              <w:rPr>
                <w:rFonts w:ascii="宋体" w:hAnsi="宋体" w:cs="宋体"/>
                <w:kern w:val="0"/>
                <w:sz w:val="18"/>
                <w:szCs w:val="18"/>
              </w:rPr>
            </w:pPr>
            <w:r>
              <w:rPr>
                <w:rFonts w:hint="eastAsia" w:ascii="宋体" w:hAnsi="宋体" w:cs="宋体"/>
                <w:kern w:val="0"/>
                <w:sz w:val="18"/>
                <w:szCs w:val="18"/>
              </w:rPr>
              <w:t xml:space="preserve">  指以生鲜牛（羊）乳及其制品为主要原料，经加工制成的液体乳及固体乳（乳粉、炼乳、乳脂肪、干酪等）制品的生产活动；不包括含乳饮料和植物蛋白饮料生产活动</w:t>
            </w:r>
          </w:p>
        </w:tc>
      </w:tr>
      <w:tr w14:paraId="39DFE44A">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31412B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C8FF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ECD044">
            <w:pPr>
              <w:widowControl/>
              <w:jc w:val="center"/>
              <w:rPr>
                <w:kern w:val="0"/>
                <w:sz w:val="18"/>
                <w:szCs w:val="18"/>
              </w:rPr>
            </w:pPr>
            <w:r>
              <w:rPr>
                <w:kern w:val="0"/>
                <w:sz w:val="18"/>
                <w:szCs w:val="18"/>
              </w:rPr>
              <w:t>145</w:t>
            </w:r>
          </w:p>
        </w:tc>
        <w:tc>
          <w:tcPr>
            <w:tcW w:w="638" w:type="dxa"/>
            <w:tcBorders>
              <w:top w:val="nil"/>
              <w:left w:val="nil"/>
              <w:bottom w:val="nil"/>
              <w:right w:val="single" w:color="auto" w:sz="4" w:space="0"/>
            </w:tcBorders>
            <w:shd w:val="clear" w:color="auto" w:fill="auto"/>
            <w:noWrap w:val="0"/>
            <w:vAlign w:val="top"/>
          </w:tcPr>
          <w:p w14:paraId="2A74C89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F169802">
            <w:pPr>
              <w:widowControl/>
              <w:jc w:val="left"/>
              <w:rPr>
                <w:rFonts w:ascii="宋体" w:hAnsi="宋体" w:cs="宋体"/>
                <w:kern w:val="0"/>
                <w:sz w:val="18"/>
                <w:szCs w:val="18"/>
              </w:rPr>
            </w:pPr>
            <w:r>
              <w:rPr>
                <w:rFonts w:hint="eastAsia" w:ascii="宋体" w:hAnsi="宋体" w:cs="宋体"/>
                <w:kern w:val="0"/>
                <w:sz w:val="18"/>
                <w:szCs w:val="18"/>
              </w:rPr>
              <w:t xml:space="preserve">  罐头食品制造</w:t>
            </w:r>
          </w:p>
        </w:tc>
        <w:tc>
          <w:tcPr>
            <w:tcW w:w="3784" w:type="dxa"/>
            <w:tcBorders>
              <w:top w:val="nil"/>
              <w:left w:val="nil"/>
              <w:bottom w:val="nil"/>
              <w:right w:val="single" w:color="auto" w:sz="4" w:space="0"/>
            </w:tcBorders>
            <w:shd w:val="clear" w:color="auto" w:fill="auto"/>
            <w:noWrap w:val="0"/>
            <w:vAlign w:val="top"/>
          </w:tcPr>
          <w:p w14:paraId="4D35E481">
            <w:pPr>
              <w:widowControl/>
              <w:jc w:val="left"/>
              <w:rPr>
                <w:rFonts w:ascii="宋体" w:hAnsi="宋体" w:cs="宋体"/>
                <w:kern w:val="0"/>
                <w:sz w:val="18"/>
                <w:szCs w:val="18"/>
              </w:rPr>
            </w:pPr>
            <w:r>
              <w:rPr>
                <w:rFonts w:hint="eastAsia" w:ascii="宋体" w:hAnsi="宋体" w:cs="宋体"/>
                <w:kern w:val="0"/>
                <w:sz w:val="18"/>
                <w:szCs w:val="18"/>
              </w:rPr>
              <w:t xml:space="preserve">  指将符合要求的原料经处理、分选、修整、烹调（或不经烹调）、装罐、密封、杀菌、冷却（或无菌包装）等罐头生产工艺制成的，达到商业无菌要求，并可以在常温下储存的罐头食品的制造</w:t>
            </w:r>
          </w:p>
        </w:tc>
      </w:tr>
      <w:tr w14:paraId="34B4E01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1AE5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4ACF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25DEE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BC20AF">
            <w:pPr>
              <w:widowControl/>
              <w:jc w:val="center"/>
              <w:rPr>
                <w:kern w:val="0"/>
                <w:sz w:val="18"/>
                <w:szCs w:val="18"/>
              </w:rPr>
            </w:pPr>
            <w:r>
              <w:rPr>
                <w:kern w:val="0"/>
                <w:sz w:val="18"/>
                <w:szCs w:val="18"/>
              </w:rPr>
              <w:t>1451</w:t>
            </w:r>
          </w:p>
        </w:tc>
        <w:tc>
          <w:tcPr>
            <w:tcW w:w="3020" w:type="dxa"/>
            <w:tcBorders>
              <w:top w:val="nil"/>
              <w:left w:val="nil"/>
              <w:bottom w:val="nil"/>
              <w:right w:val="single" w:color="auto" w:sz="4" w:space="0"/>
            </w:tcBorders>
            <w:shd w:val="clear" w:color="auto" w:fill="auto"/>
            <w:noWrap w:val="0"/>
            <w:vAlign w:val="top"/>
          </w:tcPr>
          <w:p w14:paraId="47790056">
            <w:pPr>
              <w:widowControl/>
              <w:jc w:val="left"/>
              <w:rPr>
                <w:rFonts w:ascii="宋体" w:hAnsi="宋体" w:cs="宋体"/>
                <w:kern w:val="0"/>
                <w:sz w:val="18"/>
                <w:szCs w:val="18"/>
              </w:rPr>
            </w:pPr>
            <w:r>
              <w:rPr>
                <w:rFonts w:hint="eastAsia" w:ascii="宋体" w:hAnsi="宋体" w:cs="宋体"/>
                <w:kern w:val="0"/>
                <w:sz w:val="18"/>
                <w:szCs w:val="18"/>
              </w:rPr>
              <w:t xml:space="preserve">    肉、禽类罐头制造</w:t>
            </w:r>
          </w:p>
        </w:tc>
        <w:tc>
          <w:tcPr>
            <w:tcW w:w="3784" w:type="dxa"/>
            <w:tcBorders>
              <w:top w:val="nil"/>
              <w:left w:val="nil"/>
              <w:bottom w:val="nil"/>
              <w:right w:val="single" w:color="auto" w:sz="4" w:space="0"/>
            </w:tcBorders>
            <w:shd w:val="clear" w:color="auto" w:fill="auto"/>
            <w:noWrap w:val="0"/>
            <w:vAlign w:val="top"/>
          </w:tcPr>
          <w:p w14:paraId="797DEAB4">
            <w:pPr>
              <w:widowControl/>
              <w:jc w:val="left"/>
              <w:rPr>
                <w:rFonts w:ascii="宋体" w:hAnsi="宋体" w:cs="宋体"/>
                <w:kern w:val="0"/>
                <w:sz w:val="18"/>
                <w:szCs w:val="18"/>
              </w:rPr>
            </w:pPr>
            <w:r>
              <w:rPr>
                <w:rFonts w:hint="eastAsia" w:ascii="宋体" w:hAnsi="宋体" w:cs="宋体"/>
                <w:kern w:val="0"/>
                <w:sz w:val="18"/>
                <w:szCs w:val="18"/>
              </w:rPr>
              <w:t>　</w:t>
            </w:r>
          </w:p>
        </w:tc>
      </w:tr>
      <w:tr w14:paraId="3A12ECC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76E2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244E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E6A6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CE21FF">
            <w:pPr>
              <w:widowControl/>
              <w:jc w:val="center"/>
              <w:rPr>
                <w:kern w:val="0"/>
                <w:sz w:val="18"/>
                <w:szCs w:val="18"/>
              </w:rPr>
            </w:pPr>
            <w:r>
              <w:rPr>
                <w:kern w:val="0"/>
                <w:sz w:val="18"/>
                <w:szCs w:val="18"/>
              </w:rPr>
              <w:t>1452</w:t>
            </w:r>
          </w:p>
        </w:tc>
        <w:tc>
          <w:tcPr>
            <w:tcW w:w="3020" w:type="dxa"/>
            <w:tcBorders>
              <w:top w:val="nil"/>
              <w:left w:val="nil"/>
              <w:bottom w:val="nil"/>
              <w:right w:val="single" w:color="auto" w:sz="4" w:space="0"/>
            </w:tcBorders>
            <w:shd w:val="clear" w:color="auto" w:fill="auto"/>
            <w:noWrap w:val="0"/>
            <w:vAlign w:val="top"/>
          </w:tcPr>
          <w:p w14:paraId="7A7C62D7">
            <w:pPr>
              <w:widowControl/>
              <w:jc w:val="left"/>
              <w:rPr>
                <w:rFonts w:ascii="宋体" w:hAnsi="宋体" w:cs="宋体"/>
                <w:kern w:val="0"/>
                <w:sz w:val="18"/>
                <w:szCs w:val="18"/>
              </w:rPr>
            </w:pPr>
            <w:r>
              <w:rPr>
                <w:rFonts w:hint="eastAsia" w:ascii="宋体" w:hAnsi="宋体" w:cs="宋体"/>
                <w:kern w:val="0"/>
                <w:sz w:val="18"/>
                <w:szCs w:val="18"/>
              </w:rPr>
              <w:t xml:space="preserve">    水产品罐头制造</w:t>
            </w:r>
          </w:p>
        </w:tc>
        <w:tc>
          <w:tcPr>
            <w:tcW w:w="3784" w:type="dxa"/>
            <w:tcBorders>
              <w:top w:val="nil"/>
              <w:left w:val="nil"/>
              <w:bottom w:val="nil"/>
              <w:right w:val="single" w:color="auto" w:sz="4" w:space="0"/>
            </w:tcBorders>
            <w:shd w:val="clear" w:color="auto" w:fill="auto"/>
            <w:noWrap w:val="0"/>
            <w:vAlign w:val="top"/>
          </w:tcPr>
          <w:p w14:paraId="7707D658">
            <w:pPr>
              <w:widowControl/>
              <w:jc w:val="left"/>
              <w:rPr>
                <w:rFonts w:ascii="宋体" w:hAnsi="宋体" w:cs="宋体"/>
                <w:kern w:val="0"/>
                <w:sz w:val="18"/>
                <w:szCs w:val="18"/>
              </w:rPr>
            </w:pPr>
            <w:r>
              <w:rPr>
                <w:rFonts w:hint="eastAsia" w:ascii="宋体" w:hAnsi="宋体" w:cs="宋体"/>
                <w:kern w:val="0"/>
                <w:sz w:val="18"/>
                <w:szCs w:val="18"/>
              </w:rPr>
              <w:t>　</w:t>
            </w:r>
          </w:p>
        </w:tc>
      </w:tr>
      <w:tr w14:paraId="461758C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A0D1A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761C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D610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9E012B">
            <w:pPr>
              <w:widowControl/>
              <w:jc w:val="center"/>
              <w:rPr>
                <w:kern w:val="0"/>
                <w:sz w:val="18"/>
                <w:szCs w:val="18"/>
              </w:rPr>
            </w:pPr>
            <w:r>
              <w:rPr>
                <w:kern w:val="0"/>
                <w:sz w:val="18"/>
                <w:szCs w:val="18"/>
              </w:rPr>
              <w:t>1453</w:t>
            </w:r>
          </w:p>
        </w:tc>
        <w:tc>
          <w:tcPr>
            <w:tcW w:w="3020" w:type="dxa"/>
            <w:tcBorders>
              <w:top w:val="nil"/>
              <w:left w:val="nil"/>
              <w:bottom w:val="nil"/>
              <w:right w:val="single" w:color="auto" w:sz="4" w:space="0"/>
            </w:tcBorders>
            <w:shd w:val="clear" w:color="auto" w:fill="auto"/>
            <w:noWrap w:val="0"/>
            <w:vAlign w:val="top"/>
          </w:tcPr>
          <w:p w14:paraId="4795A698">
            <w:pPr>
              <w:widowControl/>
              <w:jc w:val="left"/>
              <w:rPr>
                <w:rFonts w:ascii="宋体" w:hAnsi="宋体" w:cs="宋体"/>
                <w:kern w:val="0"/>
                <w:sz w:val="18"/>
                <w:szCs w:val="18"/>
              </w:rPr>
            </w:pPr>
            <w:r>
              <w:rPr>
                <w:rFonts w:hint="eastAsia" w:ascii="宋体" w:hAnsi="宋体" w:cs="宋体"/>
                <w:kern w:val="0"/>
                <w:sz w:val="18"/>
                <w:szCs w:val="18"/>
              </w:rPr>
              <w:t xml:space="preserve">    蔬菜、水果罐头制造</w:t>
            </w:r>
          </w:p>
        </w:tc>
        <w:tc>
          <w:tcPr>
            <w:tcW w:w="3784" w:type="dxa"/>
            <w:tcBorders>
              <w:top w:val="nil"/>
              <w:left w:val="nil"/>
              <w:bottom w:val="nil"/>
              <w:right w:val="single" w:color="auto" w:sz="4" w:space="0"/>
            </w:tcBorders>
            <w:shd w:val="clear" w:color="auto" w:fill="auto"/>
            <w:noWrap w:val="0"/>
            <w:vAlign w:val="top"/>
          </w:tcPr>
          <w:p w14:paraId="329483AA">
            <w:pPr>
              <w:widowControl/>
              <w:jc w:val="left"/>
              <w:rPr>
                <w:rFonts w:ascii="宋体" w:hAnsi="宋体" w:cs="宋体"/>
                <w:kern w:val="0"/>
                <w:sz w:val="18"/>
                <w:szCs w:val="18"/>
              </w:rPr>
            </w:pPr>
            <w:r>
              <w:rPr>
                <w:rFonts w:hint="eastAsia" w:ascii="宋体" w:hAnsi="宋体" w:cs="宋体"/>
                <w:kern w:val="0"/>
                <w:sz w:val="18"/>
                <w:szCs w:val="18"/>
              </w:rPr>
              <w:t>　</w:t>
            </w:r>
          </w:p>
        </w:tc>
      </w:tr>
      <w:tr w14:paraId="352109C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3ECB3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AF0F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7D52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B3D911">
            <w:pPr>
              <w:widowControl/>
              <w:jc w:val="center"/>
              <w:rPr>
                <w:kern w:val="0"/>
                <w:sz w:val="18"/>
                <w:szCs w:val="18"/>
              </w:rPr>
            </w:pPr>
            <w:r>
              <w:rPr>
                <w:kern w:val="0"/>
                <w:sz w:val="18"/>
                <w:szCs w:val="18"/>
              </w:rPr>
              <w:t>1459</w:t>
            </w:r>
          </w:p>
        </w:tc>
        <w:tc>
          <w:tcPr>
            <w:tcW w:w="3020" w:type="dxa"/>
            <w:tcBorders>
              <w:top w:val="nil"/>
              <w:left w:val="nil"/>
              <w:bottom w:val="nil"/>
              <w:right w:val="single" w:color="auto" w:sz="4" w:space="0"/>
            </w:tcBorders>
            <w:shd w:val="clear" w:color="auto" w:fill="auto"/>
            <w:noWrap w:val="0"/>
            <w:vAlign w:val="top"/>
          </w:tcPr>
          <w:p w14:paraId="7A6AADC1">
            <w:pPr>
              <w:widowControl/>
              <w:jc w:val="left"/>
              <w:rPr>
                <w:rFonts w:ascii="宋体" w:hAnsi="宋体" w:cs="宋体"/>
                <w:kern w:val="0"/>
                <w:sz w:val="18"/>
                <w:szCs w:val="18"/>
              </w:rPr>
            </w:pPr>
            <w:r>
              <w:rPr>
                <w:rFonts w:hint="eastAsia" w:ascii="宋体" w:hAnsi="宋体" w:cs="宋体"/>
                <w:kern w:val="0"/>
                <w:sz w:val="18"/>
                <w:szCs w:val="18"/>
              </w:rPr>
              <w:t xml:space="preserve">    其他罐头食品制造</w:t>
            </w:r>
          </w:p>
        </w:tc>
        <w:tc>
          <w:tcPr>
            <w:tcW w:w="3784" w:type="dxa"/>
            <w:tcBorders>
              <w:top w:val="nil"/>
              <w:left w:val="nil"/>
              <w:bottom w:val="nil"/>
              <w:right w:val="single" w:color="auto" w:sz="4" w:space="0"/>
            </w:tcBorders>
            <w:shd w:val="clear" w:color="auto" w:fill="auto"/>
            <w:noWrap w:val="0"/>
            <w:vAlign w:val="top"/>
          </w:tcPr>
          <w:p w14:paraId="3C0B092F">
            <w:pPr>
              <w:widowControl/>
              <w:jc w:val="left"/>
              <w:rPr>
                <w:rFonts w:ascii="宋体" w:hAnsi="宋体" w:cs="宋体"/>
                <w:kern w:val="0"/>
                <w:sz w:val="18"/>
                <w:szCs w:val="18"/>
              </w:rPr>
            </w:pPr>
            <w:r>
              <w:rPr>
                <w:rFonts w:hint="eastAsia" w:ascii="宋体" w:hAnsi="宋体" w:cs="宋体"/>
                <w:kern w:val="0"/>
                <w:sz w:val="18"/>
                <w:szCs w:val="18"/>
              </w:rPr>
              <w:t xml:space="preserve">  指婴幼儿辅助食品类罐头、米面食品类罐头（如八宝粥罐头等）及上述未列明的罐头食品制造</w:t>
            </w:r>
          </w:p>
        </w:tc>
      </w:tr>
      <w:tr w14:paraId="6463F1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89111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036E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084360">
            <w:pPr>
              <w:widowControl/>
              <w:jc w:val="center"/>
              <w:rPr>
                <w:kern w:val="0"/>
                <w:sz w:val="18"/>
                <w:szCs w:val="18"/>
              </w:rPr>
            </w:pPr>
            <w:r>
              <w:rPr>
                <w:kern w:val="0"/>
                <w:sz w:val="18"/>
                <w:szCs w:val="18"/>
              </w:rPr>
              <w:t>146</w:t>
            </w:r>
          </w:p>
        </w:tc>
        <w:tc>
          <w:tcPr>
            <w:tcW w:w="638" w:type="dxa"/>
            <w:tcBorders>
              <w:top w:val="nil"/>
              <w:left w:val="nil"/>
              <w:bottom w:val="nil"/>
              <w:right w:val="single" w:color="auto" w:sz="4" w:space="0"/>
            </w:tcBorders>
            <w:shd w:val="clear" w:color="auto" w:fill="auto"/>
            <w:noWrap w:val="0"/>
            <w:vAlign w:val="top"/>
          </w:tcPr>
          <w:p w14:paraId="366B7A4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803F35C">
            <w:pPr>
              <w:widowControl/>
              <w:jc w:val="left"/>
              <w:rPr>
                <w:rFonts w:ascii="宋体" w:hAnsi="宋体" w:cs="宋体"/>
                <w:kern w:val="0"/>
                <w:sz w:val="18"/>
                <w:szCs w:val="18"/>
              </w:rPr>
            </w:pPr>
            <w:r>
              <w:rPr>
                <w:rFonts w:hint="eastAsia" w:ascii="宋体" w:hAnsi="宋体" w:cs="宋体"/>
                <w:kern w:val="0"/>
                <w:sz w:val="18"/>
                <w:szCs w:val="18"/>
              </w:rPr>
              <w:t xml:space="preserve">  调味品、发酵制品制造</w:t>
            </w:r>
          </w:p>
        </w:tc>
        <w:tc>
          <w:tcPr>
            <w:tcW w:w="3784" w:type="dxa"/>
            <w:tcBorders>
              <w:top w:val="nil"/>
              <w:left w:val="nil"/>
              <w:bottom w:val="nil"/>
              <w:right w:val="single" w:color="auto" w:sz="4" w:space="0"/>
            </w:tcBorders>
            <w:shd w:val="clear" w:color="auto" w:fill="auto"/>
            <w:noWrap w:val="0"/>
            <w:vAlign w:val="top"/>
          </w:tcPr>
          <w:p w14:paraId="089DC2AB">
            <w:pPr>
              <w:widowControl/>
              <w:jc w:val="left"/>
              <w:rPr>
                <w:rFonts w:ascii="宋体" w:hAnsi="宋体" w:cs="宋体"/>
                <w:kern w:val="0"/>
                <w:sz w:val="18"/>
                <w:szCs w:val="18"/>
              </w:rPr>
            </w:pPr>
            <w:r>
              <w:rPr>
                <w:rFonts w:hint="eastAsia" w:ascii="宋体" w:hAnsi="宋体" w:cs="宋体"/>
                <w:kern w:val="0"/>
                <w:sz w:val="18"/>
                <w:szCs w:val="18"/>
              </w:rPr>
              <w:t>　</w:t>
            </w:r>
          </w:p>
        </w:tc>
      </w:tr>
      <w:tr w14:paraId="58B7930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401C7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2A7E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CEE6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69C8EE">
            <w:pPr>
              <w:widowControl/>
              <w:jc w:val="center"/>
              <w:rPr>
                <w:kern w:val="0"/>
                <w:sz w:val="18"/>
                <w:szCs w:val="18"/>
              </w:rPr>
            </w:pPr>
            <w:r>
              <w:rPr>
                <w:kern w:val="0"/>
                <w:sz w:val="18"/>
                <w:szCs w:val="18"/>
              </w:rPr>
              <w:t>1461</w:t>
            </w:r>
          </w:p>
        </w:tc>
        <w:tc>
          <w:tcPr>
            <w:tcW w:w="3020" w:type="dxa"/>
            <w:tcBorders>
              <w:top w:val="nil"/>
              <w:left w:val="nil"/>
              <w:bottom w:val="nil"/>
              <w:right w:val="single" w:color="auto" w:sz="4" w:space="0"/>
            </w:tcBorders>
            <w:shd w:val="clear" w:color="auto" w:fill="auto"/>
            <w:noWrap w:val="0"/>
            <w:vAlign w:val="top"/>
          </w:tcPr>
          <w:p w14:paraId="01FB4893">
            <w:pPr>
              <w:widowControl/>
              <w:jc w:val="left"/>
              <w:rPr>
                <w:rFonts w:ascii="宋体" w:hAnsi="宋体" w:cs="宋体"/>
                <w:kern w:val="0"/>
                <w:sz w:val="18"/>
                <w:szCs w:val="18"/>
              </w:rPr>
            </w:pPr>
            <w:r>
              <w:rPr>
                <w:rFonts w:hint="eastAsia" w:ascii="宋体" w:hAnsi="宋体" w:cs="宋体"/>
                <w:kern w:val="0"/>
                <w:sz w:val="18"/>
                <w:szCs w:val="18"/>
              </w:rPr>
              <w:t xml:space="preserve">    味精制造</w:t>
            </w:r>
          </w:p>
        </w:tc>
        <w:tc>
          <w:tcPr>
            <w:tcW w:w="3784" w:type="dxa"/>
            <w:tcBorders>
              <w:top w:val="nil"/>
              <w:left w:val="nil"/>
              <w:bottom w:val="nil"/>
              <w:right w:val="single" w:color="auto" w:sz="4" w:space="0"/>
            </w:tcBorders>
            <w:shd w:val="clear" w:color="auto" w:fill="auto"/>
            <w:noWrap w:val="0"/>
            <w:vAlign w:val="top"/>
          </w:tcPr>
          <w:p w14:paraId="2036F915">
            <w:pPr>
              <w:widowControl/>
              <w:jc w:val="left"/>
              <w:rPr>
                <w:rFonts w:ascii="宋体" w:hAnsi="宋体" w:cs="宋体"/>
                <w:kern w:val="0"/>
                <w:sz w:val="18"/>
                <w:szCs w:val="18"/>
              </w:rPr>
            </w:pPr>
            <w:r>
              <w:rPr>
                <w:rFonts w:hint="eastAsia" w:ascii="宋体" w:hAnsi="宋体" w:cs="宋体"/>
                <w:kern w:val="0"/>
                <w:sz w:val="18"/>
                <w:szCs w:val="18"/>
              </w:rPr>
              <w:t xml:space="preserve">  指以淀粉或糖蜜为原料，经微生物发酵、提取、精制等工序制成的，谷氨酸钠含量在80％及以上的鲜味剂的生产活动</w:t>
            </w:r>
          </w:p>
        </w:tc>
      </w:tr>
      <w:tr w14:paraId="2A80F833">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8743F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EDC7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7010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F96999">
            <w:pPr>
              <w:widowControl/>
              <w:jc w:val="center"/>
              <w:rPr>
                <w:kern w:val="0"/>
                <w:sz w:val="18"/>
                <w:szCs w:val="18"/>
              </w:rPr>
            </w:pPr>
            <w:r>
              <w:rPr>
                <w:kern w:val="0"/>
                <w:sz w:val="18"/>
                <w:szCs w:val="18"/>
              </w:rPr>
              <w:t>1462</w:t>
            </w:r>
          </w:p>
        </w:tc>
        <w:tc>
          <w:tcPr>
            <w:tcW w:w="3020" w:type="dxa"/>
            <w:tcBorders>
              <w:top w:val="nil"/>
              <w:left w:val="nil"/>
              <w:bottom w:val="nil"/>
              <w:right w:val="single" w:color="auto" w:sz="4" w:space="0"/>
            </w:tcBorders>
            <w:shd w:val="clear" w:color="auto" w:fill="auto"/>
            <w:noWrap w:val="0"/>
            <w:vAlign w:val="top"/>
          </w:tcPr>
          <w:p w14:paraId="3AA6755F">
            <w:pPr>
              <w:widowControl/>
              <w:jc w:val="left"/>
              <w:rPr>
                <w:rFonts w:ascii="宋体" w:hAnsi="宋体" w:cs="宋体"/>
                <w:kern w:val="0"/>
                <w:sz w:val="18"/>
                <w:szCs w:val="18"/>
              </w:rPr>
            </w:pPr>
            <w:r>
              <w:rPr>
                <w:rFonts w:hint="eastAsia" w:ascii="宋体" w:hAnsi="宋体" w:cs="宋体"/>
                <w:kern w:val="0"/>
                <w:sz w:val="18"/>
                <w:szCs w:val="18"/>
              </w:rPr>
              <w:t xml:space="preserve">    酱油、食醋及类似制品制造</w:t>
            </w:r>
          </w:p>
        </w:tc>
        <w:tc>
          <w:tcPr>
            <w:tcW w:w="3784" w:type="dxa"/>
            <w:tcBorders>
              <w:top w:val="nil"/>
              <w:left w:val="nil"/>
              <w:bottom w:val="nil"/>
              <w:right w:val="single" w:color="auto" w:sz="4" w:space="0"/>
            </w:tcBorders>
            <w:shd w:val="clear" w:color="auto" w:fill="auto"/>
            <w:noWrap w:val="0"/>
            <w:vAlign w:val="top"/>
          </w:tcPr>
          <w:p w14:paraId="7EA3D4BC">
            <w:pPr>
              <w:widowControl/>
              <w:jc w:val="left"/>
              <w:rPr>
                <w:rFonts w:ascii="宋体" w:hAnsi="宋体" w:cs="宋体"/>
                <w:kern w:val="0"/>
                <w:sz w:val="18"/>
                <w:szCs w:val="18"/>
              </w:rPr>
            </w:pPr>
            <w:r>
              <w:rPr>
                <w:rFonts w:hint="eastAsia" w:ascii="宋体" w:hAnsi="宋体" w:cs="宋体"/>
                <w:kern w:val="0"/>
                <w:sz w:val="18"/>
                <w:szCs w:val="18"/>
              </w:rPr>
              <w:t xml:space="preserve">  指以大豆和（或）脱脂大豆，小麦和（或）麸皮为原料，经微生物发酵制成的各种酱油和酱类制品，以及以单独或混合使用各种含有淀粉、糖的物料或酒精，经微生物发酵酿制的酸性调味品的生产活动</w:t>
            </w:r>
          </w:p>
        </w:tc>
      </w:tr>
      <w:tr w14:paraId="4FFE3EC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81E0F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6577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9C4B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8FE3D1">
            <w:pPr>
              <w:widowControl/>
              <w:jc w:val="center"/>
              <w:rPr>
                <w:kern w:val="0"/>
                <w:sz w:val="18"/>
                <w:szCs w:val="18"/>
              </w:rPr>
            </w:pPr>
            <w:r>
              <w:rPr>
                <w:kern w:val="0"/>
                <w:sz w:val="18"/>
                <w:szCs w:val="18"/>
              </w:rPr>
              <w:t>1469</w:t>
            </w:r>
          </w:p>
        </w:tc>
        <w:tc>
          <w:tcPr>
            <w:tcW w:w="3020" w:type="dxa"/>
            <w:tcBorders>
              <w:top w:val="nil"/>
              <w:left w:val="nil"/>
              <w:bottom w:val="nil"/>
              <w:right w:val="single" w:color="auto" w:sz="4" w:space="0"/>
            </w:tcBorders>
            <w:shd w:val="clear" w:color="auto" w:fill="auto"/>
            <w:noWrap w:val="0"/>
            <w:vAlign w:val="top"/>
          </w:tcPr>
          <w:p w14:paraId="104E5E06">
            <w:pPr>
              <w:widowControl/>
              <w:jc w:val="left"/>
              <w:rPr>
                <w:rFonts w:ascii="宋体" w:hAnsi="宋体" w:cs="宋体"/>
                <w:kern w:val="0"/>
                <w:sz w:val="18"/>
                <w:szCs w:val="18"/>
              </w:rPr>
            </w:pPr>
            <w:r>
              <w:rPr>
                <w:rFonts w:hint="eastAsia" w:ascii="宋体" w:hAnsi="宋体" w:cs="宋体"/>
                <w:kern w:val="0"/>
                <w:sz w:val="18"/>
                <w:szCs w:val="18"/>
              </w:rPr>
              <w:t xml:space="preserve">    其他调味品、发酵制品制造</w:t>
            </w:r>
          </w:p>
        </w:tc>
        <w:tc>
          <w:tcPr>
            <w:tcW w:w="3784" w:type="dxa"/>
            <w:tcBorders>
              <w:top w:val="nil"/>
              <w:left w:val="nil"/>
              <w:bottom w:val="nil"/>
              <w:right w:val="single" w:color="auto" w:sz="4" w:space="0"/>
            </w:tcBorders>
            <w:shd w:val="clear" w:color="auto" w:fill="auto"/>
            <w:noWrap w:val="0"/>
            <w:vAlign w:val="top"/>
          </w:tcPr>
          <w:p w14:paraId="58FDCEA6">
            <w:pPr>
              <w:widowControl/>
              <w:jc w:val="left"/>
              <w:rPr>
                <w:rFonts w:ascii="宋体" w:hAnsi="宋体" w:cs="宋体"/>
                <w:kern w:val="0"/>
                <w:sz w:val="18"/>
                <w:szCs w:val="18"/>
              </w:rPr>
            </w:pPr>
            <w:r>
              <w:rPr>
                <w:rFonts w:hint="eastAsia" w:ascii="宋体" w:hAnsi="宋体" w:cs="宋体"/>
                <w:kern w:val="0"/>
                <w:sz w:val="18"/>
                <w:szCs w:val="18"/>
              </w:rPr>
              <w:t>　</w:t>
            </w:r>
          </w:p>
        </w:tc>
      </w:tr>
      <w:tr w14:paraId="282EF24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3C686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51BC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62D7F5">
            <w:pPr>
              <w:widowControl/>
              <w:jc w:val="center"/>
              <w:rPr>
                <w:kern w:val="0"/>
                <w:sz w:val="18"/>
                <w:szCs w:val="18"/>
              </w:rPr>
            </w:pPr>
            <w:r>
              <w:rPr>
                <w:kern w:val="0"/>
                <w:sz w:val="18"/>
                <w:szCs w:val="18"/>
              </w:rPr>
              <w:t>149</w:t>
            </w:r>
          </w:p>
        </w:tc>
        <w:tc>
          <w:tcPr>
            <w:tcW w:w="638" w:type="dxa"/>
            <w:tcBorders>
              <w:top w:val="nil"/>
              <w:left w:val="nil"/>
              <w:bottom w:val="nil"/>
              <w:right w:val="single" w:color="auto" w:sz="4" w:space="0"/>
            </w:tcBorders>
            <w:shd w:val="clear" w:color="auto" w:fill="auto"/>
            <w:noWrap w:val="0"/>
            <w:vAlign w:val="top"/>
          </w:tcPr>
          <w:p w14:paraId="584C4C7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9219652">
            <w:pPr>
              <w:widowControl/>
              <w:jc w:val="left"/>
              <w:rPr>
                <w:rFonts w:ascii="宋体" w:hAnsi="宋体" w:cs="宋体"/>
                <w:kern w:val="0"/>
                <w:sz w:val="18"/>
                <w:szCs w:val="18"/>
              </w:rPr>
            </w:pPr>
            <w:r>
              <w:rPr>
                <w:rFonts w:hint="eastAsia" w:ascii="宋体" w:hAnsi="宋体" w:cs="宋体"/>
                <w:kern w:val="0"/>
                <w:sz w:val="18"/>
                <w:szCs w:val="18"/>
              </w:rPr>
              <w:t xml:space="preserve">  其他食品制造</w:t>
            </w:r>
          </w:p>
        </w:tc>
        <w:tc>
          <w:tcPr>
            <w:tcW w:w="3784" w:type="dxa"/>
            <w:tcBorders>
              <w:top w:val="nil"/>
              <w:left w:val="nil"/>
              <w:bottom w:val="nil"/>
              <w:right w:val="single" w:color="auto" w:sz="4" w:space="0"/>
            </w:tcBorders>
            <w:shd w:val="clear" w:color="auto" w:fill="auto"/>
            <w:noWrap w:val="0"/>
            <w:vAlign w:val="top"/>
          </w:tcPr>
          <w:p w14:paraId="024EEB59">
            <w:pPr>
              <w:widowControl/>
              <w:jc w:val="left"/>
              <w:rPr>
                <w:rFonts w:ascii="宋体" w:hAnsi="宋体" w:cs="宋体"/>
                <w:kern w:val="0"/>
                <w:sz w:val="18"/>
                <w:szCs w:val="18"/>
              </w:rPr>
            </w:pPr>
            <w:r>
              <w:rPr>
                <w:rFonts w:hint="eastAsia" w:ascii="宋体" w:hAnsi="宋体" w:cs="宋体"/>
                <w:kern w:val="0"/>
                <w:sz w:val="18"/>
                <w:szCs w:val="18"/>
              </w:rPr>
              <w:t>　</w:t>
            </w:r>
          </w:p>
        </w:tc>
      </w:tr>
      <w:tr w14:paraId="264F581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CC472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9BDF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EE474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A46F3F">
            <w:pPr>
              <w:widowControl/>
              <w:jc w:val="center"/>
              <w:rPr>
                <w:kern w:val="0"/>
                <w:sz w:val="18"/>
                <w:szCs w:val="18"/>
              </w:rPr>
            </w:pPr>
            <w:r>
              <w:rPr>
                <w:kern w:val="0"/>
                <w:sz w:val="18"/>
                <w:szCs w:val="18"/>
              </w:rPr>
              <w:t>1491</w:t>
            </w:r>
          </w:p>
        </w:tc>
        <w:tc>
          <w:tcPr>
            <w:tcW w:w="3020" w:type="dxa"/>
            <w:tcBorders>
              <w:top w:val="nil"/>
              <w:left w:val="nil"/>
              <w:bottom w:val="nil"/>
              <w:right w:val="single" w:color="auto" w:sz="4" w:space="0"/>
            </w:tcBorders>
            <w:shd w:val="clear" w:color="auto" w:fill="auto"/>
            <w:noWrap w:val="0"/>
            <w:vAlign w:val="top"/>
          </w:tcPr>
          <w:p w14:paraId="0AEB720E">
            <w:pPr>
              <w:widowControl/>
              <w:jc w:val="left"/>
              <w:rPr>
                <w:rFonts w:ascii="宋体" w:hAnsi="宋体" w:cs="宋体"/>
                <w:kern w:val="0"/>
                <w:sz w:val="18"/>
                <w:szCs w:val="18"/>
              </w:rPr>
            </w:pPr>
            <w:r>
              <w:rPr>
                <w:rFonts w:hint="eastAsia" w:ascii="宋体" w:hAnsi="宋体" w:cs="宋体"/>
                <w:kern w:val="0"/>
                <w:sz w:val="18"/>
                <w:szCs w:val="18"/>
              </w:rPr>
              <w:t xml:space="preserve">    营养食品制造</w:t>
            </w:r>
          </w:p>
        </w:tc>
        <w:tc>
          <w:tcPr>
            <w:tcW w:w="3784" w:type="dxa"/>
            <w:tcBorders>
              <w:top w:val="nil"/>
              <w:left w:val="nil"/>
              <w:bottom w:val="nil"/>
              <w:right w:val="single" w:color="auto" w:sz="4" w:space="0"/>
            </w:tcBorders>
            <w:shd w:val="clear" w:color="auto" w:fill="auto"/>
            <w:noWrap w:val="0"/>
            <w:vAlign w:val="top"/>
          </w:tcPr>
          <w:p w14:paraId="25381CC0">
            <w:pPr>
              <w:widowControl/>
              <w:jc w:val="left"/>
              <w:rPr>
                <w:rFonts w:ascii="宋体" w:hAnsi="宋体" w:cs="宋体"/>
                <w:kern w:val="0"/>
                <w:sz w:val="18"/>
                <w:szCs w:val="18"/>
              </w:rPr>
            </w:pPr>
            <w:r>
              <w:rPr>
                <w:rFonts w:hint="eastAsia" w:ascii="宋体" w:hAnsi="宋体" w:cs="宋体"/>
                <w:kern w:val="0"/>
                <w:sz w:val="18"/>
                <w:szCs w:val="18"/>
              </w:rPr>
              <w:t xml:space="preserve">  指主要适宜伤残者、老年人，含肉、鱼、水果、蔬菜、奶、麦精、钙等均质配料的营养食品的生产活动</w:t>
            </w:r>
          </w:p>
        </w:tc>
      </w:tr>
      <w:tr w14:paraId="7CE65E26">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3C870A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601DA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0946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6EBCFB">
            <w:pPr>
              <w:widowControl/>
              <w:jc w:val="center"/>
              <w:rPr>
                <w:kern w:val="0"/>
                <w:sz w:val="18"/>
                <w:szCs w:val="18"/>
              </w:rPr>
            </w:pPr>
            <w:r>
              <w:rPr>
                <w:kern w:val="0"/>
                <w:sz w:val="18"/>
                <w:szCs w:val="18"/>
              </w:rPr>
              <w:t>1492</w:t>
            </w:r>
          </w:p>
        </w:tc>
        <w:tc>
          <w:tcPr>
            <w:tcW w:w="3020" w:type="dxa"/>
            <w:tcBorders>
              <w:top w:val="nil"/>
              <w:left w:val="nil"/>
              <w:bottom w:val="nil"/>
              <w:right w:val="single" w:color="auto" w:sz="4" w:space="0"/>
            </w:tcBorders>
            <w:shd w:val="clear" w:color="auto" w:fill="auto"/>
            <w:noWrap w:val="0"/>
            <w:vAlign w:val="top"/>
          </w:tcPr>
          <w:p w14:paraId="0F1614A5">
            <w:pPr>
              <w:widowControl/>
              <w:jc w:val="left"/>
              <w:rPr>
                <w:rFonts w:ascii="宋体" w:hAnsi="宋体" w:cs="宋体"/>
                <w:kern w:val="0"/>
                <w:sz w:val="18"/>
                <w:szCs w:val="18"/>
              </w:rPr>
            </w:pPr>
            <w:r>
              <w:rPr>
                <w:rFonts w:hint="eastAsia" w:ascii="宋体" w:hAnsi="宋体" w:cs="宋体"/>
                <w:kern w:val="0"/>
                <w:sz w:val="18"/>
                <w:szCs w:val="18"/>
              </w:rPr>
              <w:t xml:space="preserve">    保健食品制造</w:t>
            </w:r>
          </w:p>
        </w:tc>
        <w:tc>
          <w:tcPr>
            <w:tcW w:w="3784" w:type="dxa"/>
            <w:tcBorders>
              <w:top w:val="nil"/>
              <w:left w:val="nil"/>
              <w:bottom w:val="nil"/>
              <w:right w:val="single" w:color="auto" w:sz="4" w:space="0"/>
            </w:tcBorders>
            <w:shd w:val="clear" w:color="auto" w:fill="auto"/>
            <w:noWrap w:val="0"/>
            <w:vAlign w:val="top"/>
          </w:tcPr>
          <w:p w14:paraId="4AD5B650">
            <w:pPr>
              <w:widowControl/>
              <w:jc w:val="left"/>
              <w:rPr>
                <w:rFonts w:ascii="宋体" w:hAnsi="宋体" w:cs="宋体"/>
                <w:kern w:val="0"/>
                <w:sz w:val="18"/>
                <w:szCs w:val="18"/>
              </w:rPr>
            </w:pPr>
            <w:r>
              <w:rPr>
                <w:rFonts w:hint="eastAsia" w:ascii="宋体" w:hAnsi="宋体" w:cs="宋体"/>
                <w:kern w:val="0"/>
                <w:sz w:val="18"/>
                <w:szCs w:val="18"/>
              </w:rPr>
              <w:t xml:space="preserve">  指标明具有特定保健功能的食品，适用于特定人群食用，具有调节机体功能，不以治疗为目的，对人体不产生急性、亚急性或慢性危害，以补充维生素、矿物质为目的的营养素补充等保健食品制造</w:t>
            </w:r>
          </w:p>
        </w:tc>
      </w:tr>
      <w:tr w14:paraId="24FD039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7528AC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EE12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1373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92006E">
            <w:pPr>
              <w:widowControl/>
              <w:jc w:val="center"/>
              <w:rPr>
                <w:kern w:val="0"/>
                <w:sz w:val="18"/>
                <w:szCs w:val="18"/>
              </w:rPr>
            </w:pPr>
            <w:r>
              <w:rPr>
                <w:kern w:val="0"/>
                <w:sz w:val="18"/>
                <w:szCs w:val="18"/>
              </w:rPr>
              <w:t>1493</w:t>
            </w:r>
          </w:p>
        </w:tc>
        <w:tc>
          <w:tcPr>
            <w:tcW w:w="3020" w:type="dxa"/>
            <w:tcBorders>
              <w:top w:val="nil"/>
              <w:left w:val="nil"/>
              <w:bottom w:val="nil"/>
              <w:right w:val="single" w:color="auto" w:sz="4" w:space="0"/>
            </w:tcBorders>
            <w:shd w:val="clear" w:color="auto" w:fill="auto"/>
            <w:noWrap w:val="0"/>
            <w:vAlign w:val="top"/>
          </w:tcPr>
          <w:p w14:paraId="13905C22">
            <w:pPr>
              <w:widowControl/>
              <w:jc w:val="left"/>
              <w:rPr>
                <w:rFonts w:ascii="宋体" w:hAnsi="宋体" w:cs="宋体"/>
                <w:kern w:val="0"/>
                <w:sz w:val="18"/>
                <w:szCs w:val="18"/>
              </w:rPr>
            </w:pPr>
            <w:r>
              <w:rPr>
                <w:rFonts w:hint="eastAsia" w:ascii="宋体" w:hAnsi="宋体" w:cs="宋体"/>
                <w:kern w:val="0"/>
                <w:sz w:val="18"/>
                <w:szCs w:val="18"/>
              </w:rPr>
              <w:t xml:space="preserve">    冷冻饮品及食用冰制造</w:t>
            </w:r>
          </w:p>
        </w:tc>
        <w:tc>
          <w:tcPr>
            <w:tcW w:w="3784" w:type="dxa"/>
            <w:tcBorders>
              <w:top w:val="nil"/>
              <w:left w:val="nil"/>
              <w:bottom w:val="nil"/>
              <w:right w:val="single" w:color="auto" w:sz="4" w:space="0"/>
            </w:tcBorders>
            <w:shd w:val="clear" w:color="auto" w:fill="auto"/>
            <w:noWrap w:val="0"/>
            <w:vAlign w:val="top"/>
          </w:tcPr>
          <w:p w14:paraId="4B5B465A">
            <w:pPr>
              <w:widowControl/>
              <w:jc w:val="left"/>
              <w:rPr>
                <w:rFonts w:ascii="宋体" w:hAnsi="宋体" w:cs="宋体"/>
                <w:kern w:val="0"/>
                <w:sz w:val="18"/>
                <w:szCs w:val="18"/>
              </w:rPr>
            </w:pPr>
            <w:r>
              <w:rPr>
                <w:rFonts w:hint="eastAsia" w:ascii="宋体" w:hAnsi="宋体" w:cs="宋体"/>
                <w:kern w:val="0"/>
                <w:sz w:val="18"/>
                <w:szCs w:val="18"/>
              </w:rPr>
              <w:t xml:space="preserve">  指以砂糖、乳制品、豆制品、蛋制品、油脂、果料和食用添加剂等经混合配制、加热杀菌、均质、老化、冻结（凝冻）而成的冷食饮品的制造，以及食用冰的制造</w:t>
            </w:r>
          </w:p>
        </w:tc>
      </w:tr>
      <w:tr w14:paraId="32369EE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A3577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D59D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E980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D61EF6">
            <w:pPr>
              <w:widowControl/>
              <w:jc w:val="center"/>
              <w:rPr>
                <w:kern w:val="0"/>
                <w:sz w:val="18"/>
                <w:szCs w:val="18"/>
              </w:rPr>
            </w:pPr>
            <w:r>
              <w:rPr>
                <w:kern w:val="0"/>
                <w:sz w:val="18"/>
                <w:szCs w:val="18"/>
              </w:rPr>
              <w:t>1494</w:t>
            </w:r>
          </w:p>
        </w:tc>
        <w:tc>
          <w:tcPr>
            <w:tcW w:w="3020" w:type="dxa"/>
            <w:tcBorders>
              <w:top w:val="nil"/>
              <w:left w:val="nil"/>
              <w:bottom w:val="nil"/>
              <w:right w:val="single" w:color="auto" w:sz="4" w:space="0"/>
            </w:tcBorders>
            <w:shd w:val="clear" w:color="auto" w:fill="auto"/>
            <w:noWrap w:val="0"/>
            <w:vAlign w:val="top"/>
          </w:tcPr>
          <w:p w14:paraId="15111016">
            <w:pPr>
              <w:widowControl/>
              <w:jc w:val="left"/>
              <w:rPr>
                <w:rFonts w:ascii="宋体" w:hAnsi="宋体" w:cs="宋体"/>
                <w:kern w:val="0"/>
                <w:sz w:val="18"/>
                <w:szCs w:val="18"/>
              </w:rPr>
            </w:pPr>
            <w:r>
              <w:rPr>
                <w:rFonts w:hint="eastAsia" w:ascii="宋体" w:hAnsi="宋体" w:cs="宋体"/>
                <w:kern w:val="0"/>
                <w:sz w:val="18"/>
                <w:szCs w:val="18"/>
              </w:rPr>
              <w:t xml:space="preserve">    盐加工   </w:t>
            </w:r>
          </w:p>
        </w:tc>
        <w:tc>
          <w:tcPr>
            <w:tcW w:w="3784" w:type="dxa"/>
            <w:tcBorders>
              <w:top w:val="nil"/>
              <w:left w:val="nil"/>
              <w:bottom w:val="nil"/>
              <w:right w:val="single" w:color="auto" w:sz="4" w:space="0"/>
            </w:tcBorders>
            <w:shd w:val="clear" w:color="auto" w:fill="auto"/>
            <w:noWrap w:val="0"/>
            <w:vAlign w:val="top"/>
          </w:tcPr>
          <w:p w14:paraId="1829C345">
            <w:pPr>
              <w:widowControl/>
              <w:jc w:val="left"/>
              <w:rPr>
                <w:rFonts w:ascii="宋体" w:hAnsi="宋体" w:cs="宋体"/>
                <w:kern w:val="0"/>
                <w:sz w:val="18"/>
                <w:szCs w:val="18"/>
              </w:rPr>
            </w:pPr>
            <w:r>
              <w:rPr>
                <w:rFonts w:hint="eastAsia" w:ascii="宋体" w:hAnsi="宋体" w:cs="宋体"/>
                <w:kern w:val="0"/>
                <w:sz w:val="18"/>
                <w:szCs w:val="18"/>
              </w:rPr>
              <w:t xml:space="preserve">  指以原盐为原料，经过化卤、蒸发、洗涤、粉碎、干燥、脱水、筛分等工序，或在其中添加碘酸钾及调味品等加工制成盐产品的生产活动</w:t>
            </w:r>
          </w:p>
        </w:tc>
      </w:tr>
      <w:tr w14:paraId="50B8B05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F30CE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838A7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AAF3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DE23CF">
            <w:pPr>
              <w:widowControl/>
              <w:jc w:val="center"/>
              <w:rPr>
                <w:kern w:val="0"/>
                <w:sz w:val="18"/>
                <w:szCs w:val="18"/>
              </w:rPr>
            </w:pPr>
            <w:r>
              <w:rPr>
                <w:kern w:val="0"/>
                <w:sz w:val="18"/>
                <w:szCs w:val="18"/>
              </w:rPr>
              <w:t>1495</w:t>
            </w:r>
          </w:p>
        </w:tc>
        <w:tc>
          <w:tcPr>
            <w:tcW w:w="3020" w:type="dxa"/>
            <w:tcBorders>
              <w:top w:val="nil"/>
              <w:left w:val="nil"/>
              <w:bottom w:val="nil"/>
              <w:right w:val="single" w:color="auto" w:sz="4" w:space="0"/>
            </w:tcBorders>
            <w:shd w:val="clear" w:color="auto" w:fill="auto"/>
            <w:noWrap w:val="0"/>
            <w:vAlign w:val="top"/>
          </w:tcPr>
          <w:p w14:paraId="25690991">
            <w:pPr>
              <w:widowControl/>
              <w:jc w:val="left"/>
              <w:rPr>
                <w:rFonts w:ascii="宋体" w:hAnsi="宋体" w:cs="宋体"/>
                <w:kern w:val="0"/>
                <w:sz w:val="18"/>
                <w:szCs w:val="18"/>
              </w:rPr>
            </w:pPr>
            <w:r>
              <w:rPr>
                <w:rFonts w:hint="eastAsia" w:ascii="宋体" w:hAnsi="宋体" w:cs="宋体"/>
                <w:kern w:val="0"/>
                <w:sz w:val="18"/>
                <w:szCs w:val="18"/>
              </w:rPr>
              <w:t xml:space="preserve">    食品及饲料添加剂制造</w:t>
            </w:r>
          </w:p>
        </w:tc>
        <w:tc>
          <w:tcPr>
            <w:tcW w:w="3784" w:type="dxa"/>
            <w:tcBorders>
              <w:top w:val="nil"/>
              <w:left w:val="nil"/>
              <w:bottom w:val="nil"/>
              <w:right w:val="single" w:color="auto" w:sz="4" w:space="0"/>
            </w:tcBorders>
            <w:shd w:val="clear" w:color="auto" w:fill="auto"/>
            <w:noWrap w:val="0"/>
            <w:vAlign w:val="top"/>
          </w:tcPr>
          <w:p w14:paraId="29EF10CF">
            <w:pPr>
              <w:widowControl/>
              <w:jc w:val="left"/>
              <w:rPr>
                <w:rFonts w:ascii="宋体" w:hAnsi="宋体" w:cs="宋体"/>
                <w:kern w:val="0"/>
                <w:sz w:val="18"/>
                <w:szCs w:val="18"/>
              </w:rPr>
            </w:pPr>
            <w:r>
              <w:rPr>
                <w:rFonts w:hint="eastAsia" w:ascii="宋体" w:hAnsi="宋体" w:cs="宋体"/>
                <w:kern w:val="0"/>
                <w:sz w:val="18"/>
                <w:szCs w:val="18"/>
              </w:rPr>
              <w:t xml:space="preserve">  指增加或改善食品特色的化学品，以及补充动物饲料的营养成分和促进生长、防治疫病的制剂的生产活动</w:t>
            </w:r>
          </w:p>
        </w:tc>
      </w:tr>
      <w:tr w14:paraId="48D588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631BD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4DB3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6BCA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95F747">
            <w:pPr>
              <w:widowControl/>
              <w:jc w:val="center"/>
              <w:rPr>
                <w:kern w:val="0"/>
                <w:sz w:val="18"/>
                <w:szCs w:val="18"/>
              </w:rPr>
            </w:pPr>
            <w:r>
              <w:rPr>
                <w:kern w:val="0"/>
                <w:sz w:val="18"/>
                <w:szCs w:val="18"/>
              </w:rPr>
              <w:t>1499</w:t>
            </w:r>
          </w:p>
        </w:tc>
        <w:tc>
          <w:tcPr>
            <w:tcW w:w="3020" w:type="dxa"/>
            <w:tcBorders>
              <w:top w:val="nil"/>
              <w:left w:val="nil"/>
              <w:bottom w:val="nil"/>
              <w:right w:val="single" w:color="auto" w:sz="4" w:space="0"/>
            </w:tcBorders>
            <w:shd w:val="clear" w:color="auto" w:fill="auto"/>
            <w:noWrap w:val="0"/>
            <w:vAlign w:val="top"/>
          </w:tcPr>
          <w:p w14:paraId="73FA3A0E">
            <w:pPr>
              <w:widowControl/>
              <w:jc w:val="left"/>
              <w:rPr>
                <w:rFonts w:ascii="宋体" w:hAnsi="宋体" w:cs="宋体"/>
                <w:kern w:val="0"/>
                <w:sz w:val="18"/>
                <w:szCs w:val="18"/>
              </w:rPr>
            </w:pPr>
            <w:r>
              <w:rPr>
                <w:rFonts w:hint="eastAsia" w:ascii="宋体" w:hAnsi="宋体" w:cs="宋体"/>
                <w:kern w:val="0"/>
                <w:sz w:val="18"/>
                <w:szCs w:val="18"/>
              </w:rPr>
              <w:t xml:space="preserve">    其他未列明食品制造</w:t>
            </w:r>
          </w:p>
        </w:tc>
        <w:tc>
          <w:tcPr>
            <w:tcW w:w="3784" w:type="dxa"/>
            <w:tcBorders>
              <w:top w:val="nil"/>
              <w:left w:val="nil"/>
              <w:bottom w:val="nil"/>
              <w:right w:val="single" w:color="auto" w:sz="4" w:space="0"/>
            </w:tcBorders>
            <w:shd w:val="clear" w:color="auto" w:fill="auto"/>
            <w:noWrap w:val="0"/>
            <w:vAlign w:val="top"/>
          </w:tcPr>
          <w:p w14:paraId="74B88C06">
            <w:pPr>
              <w:widowControl/>
              <w:jc w:val="left"/>
              <w:rPr>
                <w:rFonts w:ascii="宋体" w:hAnsi="宋体" w:cs="宋体"/>
                <w:kern w:val="0"/>
                <w:sz w:val="18"/>
                <w:szCs w:val="18"/>
              </w:rPr>
            </w:pPr>
            <w:r>
              <w:rPr>
                <w:rFonts w:hint="eastAsia" w:ascii="宋体" w:hAnsi="宋体" w:cs="宋体"/>
                <w:kern w:val="0"/>
                <w:sz w:val="18"/>
                <w:szCs w:val="18"/>
              </w:rPr>
              <w:t>　</w:t>
            </w:r>
          </w:p>
        </w:tc>
      </w:tr>
      <w:tr w14:paraId="79A68A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7F30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808EA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15</w:t>
            </w:r>
          </w:p>
        </w:tc>
        <w:tc>
          <w:tcPr>
            <w:tcW w:w="638" w:type="dxa"/>
            <w:tcBorders>
              <w:top w:val="nil"/>
              <w:left w:val="nil"/>
              <w:bottom w:val="nil"/>
              <w:right w:val="single" w:color="auto" w:sz="4" w:space="0"/>
            </w:tcBorders>
            <w:shd w:val="clear" w:color="auto" w:fill="auto"/>
            <w:noWrap w:val="0"/>
            <w:vAlign w:val="top"/>
          </w:tcPr>
          <w:p w14:paraId="4265A2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1E45BE">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B01E2FF">
            <w:pPr>
              <w:widowControl/>
              <w:jc w:val="left"/>
              <w:rPr>
                <w:rFonts w:ascii="宋体" w:hAnsi="宋体" w:cs="宋体"/>
                <w:b/>
                <w:bCs/>
                <w:kern w:val="0"/>
                <w:sz w:val="18"/>
                <w:szCs w:val="18"/>
              </w:rPr>
            </w:pPr>
            <w:r>
              <w:rPr>
                <w:rFonts w:hint="eastAsia" w:ascii="宋体" w:hAnsi="宋体" w:cs="宋体"/>
                <w:b/>
                <w:bCs/>
                <w:kern w:val="0"/>
                <w:sz w:val="18"/>
                <w:szCs w:val="18"/>
              </w:rPr>
              <w:t>酒、饮料和精制茶制造业</w:t>
            </w:r>
          </w:p>
        </w:tc>
        <w:tc>
          <w:tcPr>
            <w:tcW w:w="3784" w:type="dxa"/>
            <w:tcBorders>
              <w:top w:val="nil"/>
              <w:left w:val="nil"/>
              <w:bottom w:val="nil"/>
              <w:right w:val="single" w:color="auto" w:sz="4" w:space="0"/>
            </w:tcBorders>
            <w:shd w:val="clear" w:color="auto" w:fill="auto"/>
            <w:noWrap w:val="0"/>
            <w:vAlign w:val="top"/>
          </w:tcPr>
          <w:p w14:paraId="4AD731B0">
            <w:pPr>
              <w:widowControl/>
              <w:jc w:val="left"/>
              <w:rPr>
                <w:rFonts w:ascii="宋体" w:hAnsi="宋体" w:cs="宋体"/>
                <w:kern w:val="0"/>
                <w:sz w:val="18"/>
                <w:szCs w:val="18"/>
              </w:rPr>
            </w:pPr>
            <w:r>
              <w:rPr>
                <w:rFonts w:hint="eastAsia" w:ascii="宋体" w:hAnsi="宋体" w:cs="宋体"/>
                <w:kern w:val="0"/>
                <w:sz w:val="18"/>
                <w:szCs w:val="18"/>
              </w:rPr>
              <w:t>　</w:t>
            </w:r>
          </w:p>
        </w:tc>
      </w:tr>
      <w:tr w14:paraId="6FF4885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BF3EA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7C56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FFA35D">
            <w:pPr>
              <w:widowControl/>
              <w:jc w:val="center"/>
              <w:rPr>
                <w:kern w:val="0"/>
                <w:sz w:val="18"/>
                <w:szCs w:val="18"/>
              </w:rPr>
            </w:pPr>
            <w:r>
              <w:rPr>
                <w:kern w:val="0"/>
                <w:sz w:val="18"/>
                <w:szCs w:val="18"/>
              </w:rPr>
              <w:t>151</w:t>
            </w:r>
          </w:p>
        </w:tc>
        <w:tc>
          <w:tcPr>
            <w:tcW w:w="638" w:type="dxa"/>
            <w:tcBorders>
              <w:top w:val="nil"/>
              <w:left w:val="nil"/>
              <w:bottom w:val="nil"/>
              <w:right w:val="single" w:color="auto" w:sz="4" w:space="0"/>
            </w:tcBorders>
            <w:shd w:val="clear" w:color="auto" w:fill="auto"/>
            <w:noWrap w:val="0"/>
            <w:vAlign w:val="top"/>
          </w:tcPr>
          <w:p w14:paraId="5855C38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93AF372">
            <w:pPr>
              <w:widowControl/>
              <w:jc w:val="left"/>
              <w:rPr>
                <w:rFonts w:ascii="宋体" w:hAnsi="宋体" w:cs="宋体"/>
                <w:kern w:val="0"/>
                <w:sz w:val="18"/>
                <w:szCs w:val="18"/>
              </w:rPr>
            </w:pPr>
            <w:r>
              <w:rPr>
                <w:rFonts w:hint="eastAsia" w:ascii="宋体" w:hAnsi="宋体" w:cs="宋体"/>
                <w:kern w:val="0"/>
                <w:sz w:val="18"/>
                <w:szCs w:val="18"/>
              </w:rPr>
              <w:t xml:space="preserve">  酒的制造</w:t>
            </w:r>
          </w:p>
        </w:tc>
        <w:tc>
          <w:tcPr>
            <w:tcW w:w="3784" w:type="dxa"/>
            <w:tcBorders>
              <w:top w:val="nil"/>
              <w:left w:val="nil"/>
              <w:bottom w:val="nil"/>
              <w:right w:val="single" w:color="auto" w:sz="4" w:space="0"/>
            </w:tcBorders>
            <w:shd w:val="clear" w:color="auto" w:fill="auto"/>
            <w:noWrap w:val="0"/>
            <w:vAlign w:val="top"/>
          </w:tcPr>
          <w:p w14:paraId="0634BDC5">
            <w:pPr>
              <w:widowControl/>
              <w:jc w:val="left"/>
              <w:rPr>
                <w:rFonts w:ascii="宋体" w:hAnsi="宋体" w:cs="宋体"/>
                <w:kern w:val="0"/>
                <w:sz w:val="18"/>
                <w:szCs w:val="18"/>
              </w:rPr>
            </w:pPr>
            <w:r>
              <w:rPr>
                <w:rFonts w:hint="eastAsia" w:ascii="宋体" w:hAnsi="宋体" w:cs="宋体"/>
                <w:kern w:val="0"/>
                <w:sz w:val="18"/>
                <w:szCs w:val="18"/>
              </w:rPr>
              <w:t xml:space="preserve">  指酒精、白酒、啤酒及其专用麦芽、黄酒、葡萄酒、果酒、配制酒以及其他酒的生产</w:t>
            </w:r>
          </w:p>
        </w:tc>
      </w:tr>
      <w:tr w14:paraId="7A13A0A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4D624F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2DB3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36C4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6E6BDB">
            <w:pPr>
              <w:widowControl/>
              <w:jc w:val="center"/>
              <w:rPr>
                <w:kern w:val="0"/>
                <w:sz w:val="18"/>
                <w:szCs w:val="18"/>
              </w:rPr>
            </w:pPr>
            <w:r>
              <w:rPr>
                <w:kern w:val="0"/>
                <w:sz w:val="18"/>
                <w:szCs w:val="18"/>
              </w:rPr>
              <w:t>1511</w:t>
            </w:r>
          </w:p>
        </w:tc>
        <w:tc>
          <w:tcPr>
            <w:tcW w:w="3020" w:type="dxa"/>
            <w:tcBorders>
              <w:top w:val="nil"/>
              <w:left w:val="nil"/>
              <w:bottom w:val="nil"/>
              <w:right w:val="single" w:color="auto" w:sz="4" w:space="0"/>
            </w:tcBorders>
            <w:shd w:val="clear" w:color="auto" w:fill="auto"/>
            <w:noWrap w:val="0"/>
            <w:vAlign w:val="top"/>
          </w:tcPr>
          <w:p w14:paraId="41EDB4A9">
            <w:pPr>
              <w:widowControl/>
              <w:jc w:val="left"/>
              <w:rPr>
                <w:rFonts w:ascii="宋体" w:hAnsi="宋体" w:cs="宋体"/>
                <w:kern w:val="0"/>
                <w:sz w:val="18"/>
                <w:szCs w:val="18"/>
              </w:rPr>
            </w:pPr>
            <w:r>
              <w:rPr>
                <w:rFonts w:hint="eastAsia" w:ascii="宋体" w:hAnsi="宋体" w:cs="宋体"/>
                <w:kern w:val="0"/>
                <w:sz w:val="18"/>
                <w:szCs w:val="18"/>
              </w:rPr>
              <w:t xml:space="preserve">    酒精制造</w:t>
            </w:r>
          </w:p>
        </w:tc>
        <w:tc>
          <w:tcPr>
            <w:tcW w:w="3784" w:type="dxa"/>
            <w:tcBorders>
              <w:top w:val="nil"/>
              <w:left w:val="nil"/>
              <w:bottom w:val="nil"/>
              <w:right w:val="single" w:color="auto" w:sz="4" w:space="0"/>
            </w:tcBorders>
            <w:shd w:val="clear" w:color="auto" w:fill="auto"/>
            <w:noWrap w:val="0"/>
            <w:vAlign w:val="top"/>
          </w:tcPr>
          <w:p w14:paraId="1C067842">
            <w:pPr>
              <w:widowControl/>
              <w:jc w:val="left"/>
              <w:rPr>
                <w:rFonts w:ascii="宋体" w:hAnsi="宋体" w:cs="宋体"/>
                <w:kern w:val="0"/>
                <w:sz w:val="18"/>
                <w:szCs w:val="18"/>
              </w:rPr>
            </w:pPr>
            <w:r>
              <w:rPr>
                <w:rFonts w:hint="eastAsia" w:ascii="宋体" w:hAnsi="宋体" w:cs="宋体"/>
                <w:kern w:val="0"/>
                <w:sz w:val="18"/>
                <w:szCs w:val="18"/>
              </w:rPr>
              <w:t xml:space="preserve">  指用玉米、小麦、薯类等淀粉质原料或用糖蜜等含糖质原料，经蒸煮、糖化、发酵及蒸馏等工艺制成的酒精产品的生产活动</w:t>
            </w:r>
          </w:p>
        </w:tc>
      </w:tr>
      <w:tr w14:paraId="6F8ACF23">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B1399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FBDA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C7D1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6F85E6">
            <w:pPr>
              <w:widowControl/>
              <w:jc w:val="center"/>
              <w:rPr>
                <w:kern w:val="0"/>
                <w:sz w:val="18"/>
                <w:szCs w:val="18"/>
              </w:rPr>
            </w:pPr>
            <w:r>
              <w:rPr>
                <w:kern w:val="0"/>
                <w:sz w:val="18"/>
                <w:szCs w:val="18"/>
              </w:rPr>
              <w:t>1512</w:t>
            </w:r>
          </w:p>
        </w:tc>
        <w:tc>
          <w:tcPr>
            <w:tcW w:w="3020" w:type="dxa"/>
            <w:tcBorders>
              <w:top w:val="nil"/>
              <w:left w:val="nil"/>
              <w:bottom w:val="nil"/>
              <w:right w:val="single" w:color="auto" w:sz="4" w:space="0"/>
            </w:tcBorders>
            <w:shd w:val="clear" w:color="auto" w:fill="auto"/>
            <w:noWrap w:val="0"/>
            <w:vAlign w:val="top"/>
          </w:tcPr>
          <w:p w14:paraId="658296DC">
            <w:pPr>
              <w:widowControl/>
              <w:jc w:val="left"/>
              <w:rPr>
                <w:rFonts w:ascii="宋体" w:hAnsi="宋体" w:cs="宋体"/>
                <w:kern w:val="0"/>
                <w:sz w:val="18"/>
                <w:szCs w:val="18"/>
              </w:rPr>
            </w:pPr>
            <w:r>
              <w:rPr>
                <w:rFonts w:hint="eastAsia" w:ascii="宋体" w:hAnsi="宋体" w:cs="宋体"/>
                <w:kern w:val="0"/>
                <w:sz w:val="18"/>
                <w:szCs w:val="18"/>
              </w:rPr>
              <w:t xml:space="preserve">    白酒制造</w:t>
            </w:r>
          </w:p>
        </w:tc>
        <w:tc>
          <w:tcPr>
            <w:tcW w:w="3784" w:type="dxa"/>
            <w:tcBorders>
              <w:top w:val="nil"/>
              <w:left w:val="nil"/>
              <w:bottom w:val="nil"/>
              <w:right w:val="single" w:color="auto" w:sz="4" w:space="0"/>
            </w:tcBorders>
            <w:shd w:val="clear" w:color="auto" w:fill="auto"/>
            <w:noWrap w:val="0"/>
            <w:vAlign w:val="top"/>
          </w:tcPr>
          <w:p w14:paraId="12B7FF66">
            <w:pPr>
              <w:widowControl/>
              <w:jc w:val="left"/>
              <w:rPr>
                <w:rFonts w:ascii="宋体" w:hAnsi="宋体" w:cs="宋体"/>
                <w:kern w:val="0"/>
                <w:sz w:val="18"/>
                <w:szCs w:val="18"/>
              </w:rPr>
            </w:pPr>
            <w:r>
              <w:rPr>
                <w:rFonts w:hint="eastAsia" w:ascii="宋体" w:hAnsi="宋体" w:cs="宋体"/>
                <w:kern w:val="0"/>
                <w:sz w:val="18"/>
                <w:szCs w:val="18"/>
              </w:rPr>
              <w:t xml:space="preserve">  指以高粱等粮谷为主要原料，以大曲、小曲或麸曲及酒母等为糖化发酵剂，经蒸煮、糖化、发酵、蒸馏、陈酿、勾兑而制成的蒸馏酒产品的生产活动</w:t>
            </w:r>
          </w:p>
        </w:tc>
      </w:tr>
      <w:tr w14:paraId="11251857">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FABB7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A20F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E2A2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1513F2">
            <w:pPr>
              <w:widowControl/>
              <w:jc w:val="center"/>
              <w:rPr>
                <w:kern w:val="0"/>
                <w:sz w:val="18"/>
                <w:szCs w:val="18"/>
              </w:rPr>
            </w:pPr>
            <w:r>
              <w:rPr>
                <w:kern w:val="0"/>
                <w:sz w:val="18"/>
                <w:szCs w:val="18"/>
              </w:rPr>
              <w:t>1513</w:t>
            </w:r>
          </w:p>
        </w:tc>
        <w:tc>
          <w:tcPr>
            <w:tcW w:w="3020" w:type="dxa"/>
            <w:tcBorders>
              <w:top w:val="nil"/>
              <w:left w:val="nil"/>
              <w:bottom w:val="nil"/>
              <w:right w:val="single" w:color="auto" w:sz="4" w:space="0"/>
            </w:tcBorders>
            <w:shd w:val="clear" w:color="auto" w:fill="auto"/>
            <w:noWrap w:val="0"/>
            <w:vAlign w:val="top"/>
          </w:tcPr>
          <w:p w14:paraId="5D0F75E1">
            <w:pPr>
              <w:widowControl/>
              <w:jc w:val="left"/>
              <w:rPr>
                <w:rFonts w:ascii="宋体" w:hAnsi="宋体" w:cs="宋体"/>
                <w:kern w:val="0"/>
                <w:sz w:val="18"/>
                <w:szCs w:val="18"/>
              </w:rPr>
            </w:pPr>
            <w:r>
              <w:rPr>
                <w:rFonts w:hint="eastAsia" w:ascii="宋体" w:hAnsi="宋体" w:cs="宋体"/>
                <w:kern w:val="0"/>
                <w:sz w:val="18"/>
                <w:szCs w:val="18"/>
              </w:rPr>
              <w:t xml:space="preserve">    啤酒制造</w:t>
            </w:r>
          </w:p>
        </w:tc>
        <w:tc>
          <w:tcPr>
            <w:tcW w:w="3784" w:type="dxa"/>
            <w:tcBorders>
              <w:top w:val="nil"/>
              <w:left w:val="nil"/>
              <w:bottom w:val="nil"/>
              <w:right w:val="single" w:color="auto" w:sz="4" w:space="0"/>
            </w:tcBorders>
            <w:shd w:val="clear" w:color="auto" w:fill="auto"/>
            <w:noWrap w:val="0"/>
            <w:vAlign w:val="top"/>
          </w:tcPr>
          <w:p w14:paraId="5E2493AC">
            <w:pPr>
              <w:widowControl/>
              <w:jc w:val="left"/>
              <w:rPr>
                <w:rFonts w:ascii="宋体" w:hAnsi="宋体" w:cs="宋体"/>
                <w:kern w:val="0"/>
                <w:sz w:val="18"/>
                <w:szCs w:val="18"/>
              </w:rPr>
            </w:pPr>
            <w:r>
              <w:rPr>
                <w:rFonts w:hint="eastAsia" w:ascii="宋体" w:hAnsi="宋体" w:cs="宋体"/>
                <w:kern w:val="0"/>
                <w:sz w:val="18"/>
                <w:szCs w:val="18"/>
              </w:rPr>
              <w:t xml:space="preserve">  指以麦芽（包括特种麦芽）、水为主要原料，加啤酒花，经酵母发酵酿制而成，含二氧化碳、起泡、低酒精度的发酵酒产品（包括无醇啤酒，也称脱醇啤酒）的生产活动，以及啤酒专用原料麦芽的生产活动</w:t>
            </w:r>
          </w:p>
        </w:tc>
      </w:tr>
      <w:tr w14:paraId="30C1B60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285BAC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D72B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F005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EC8580">
            <w:pPr>
              <w:widowControl/>
              <w:jc w:val="center"/>
              <w:rPr>
                <w:kern w:val="0"/>
                <w:sz w:val="18"/>
                <w:szCs w:val="18"/>
              </w:rPr>
            </w:pPr>
            <w:r>
              <w:rPr>
                <w:kern w:val="0"/>
                <w:sz w:val="18"/>
                <w:szCs w:val="18"/>
              </w:rPr>
              <w:t>1514</w:t>
            </w:r>
          </w:p>
        </w:tc>
        <w:tc>
          <w:tcPr>
            <w:tcW w:w="3020" w:type="dxa"/>
            <w:tcBorders>
              <w:top w:val="nil"/>
              <w:left w:val="nil"/>
              <w:bottom w:val="nil"/>
              <w:right w:val="single" w:color="auto" w:sz="4" w:space="0"/>
            </w:tcBorders>
            <w:shd w:val="clear" w:color="auto" w:fill="auto"/>
            <w:noWrap w:val="0"/>
            <w:vAlign w:val="top"/>
          </w:tcPr>
          <w:p w14:paraId="4A4E9C5D">
            <w:pPr>
              <w:widowControl/>
              <w:jc w:val="left"/>
              <w:rPr>
                <w:rFonts w:ascii="宋体" w:hAnsi="宋体" w:cs="宋体"/>
                <w:kern w:val="0"/>
                <w:sz w:val="18"/>
                <w:szCs w:val="18"/>
              </w:rPr>
            </w:pPr>
            <w:r>
              <w:rPr>
                <w:rFonts w:hint="eastAsia" w:ascii="宋体" w:hAnsi="宋体" w:cs="宋体"/>
                <w:kern w:val="0"/>
                <w:sz w:val="18"/>
                <w:szCs w:val="18"/>
              </w:rPr>
              <w:t xml:space="preserve">    黄酒制造</w:t>
            </w:r>
          </w:p>
        </w:tc>
        <w:tc>
          <w:tcPr>
            <w:tcW w:w="3784" w:type="dxa"/>
            <w:tcBorders>
              <w:top w:val="nil"/>
              <w:left w:val="nil"/>
              <w:bottom w:val="nil"/>
              <w:right w:val="single" w:color="auto" w:sz="4" w:space="0"/>
            </w:tcBorders>
            <w:shd w:val="clear" w:color="auto" w:fill="auto"/>
            <w:noWrap w:val="0"/>
            <w:vAlign w:val="top"/>
          </w:tcPr>
          <w:p w14:paraId="551B54B3">
            <w:pPr>
              <w:widowControl/>
              <w:jc w:val="left"/>
              <w:rPr>
                <w:rFonts w:ascii="宋体" w:hAnsi="宋体" w:cs="宋体"/>
                <w:kern w:val="0"/>
                <w:sz w:val="18"/>
                <w:szCs w:val="18"/>
              </w:rPr>
            </w:pPr>
            <w:r>
              <w:rPr>
                <w:rFonts w:hint="eastAsia" w:ascii="宋体" w:hAnsi="宋体" w:cs="宋体"/>
                <w:kern w:val="0"/>
                <w:sz w:val="18"/>
                <w:szCs w:val="18"/>
              </w:rPr>
              <w:t xml:space="preserve">  指以稻米、黍米、黑米、小麦、玉米等为主要原料，加曲、酵母等糖化发酵剂发酵酿制而成的发酵酒产品的生产活动</w:t>
            </w:r>
          </w:p>
        </w:tc>
      </w:tr>
      <w:tr w14:paraId="273C8E3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84D46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09A0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52BD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5DA5FA">
            <w:pPr>
              <w:widowControl/>
              <w:jc w:val="center"/>
              <w:rPr>
                <w:kern w:val="0"/>
                <w:sz w:val="18"/>
                <w:szCs w:val="18"/>
              </w:rPr>
            </w:pPr>
            <w:r>
              <w:rPr>
                <w:kern w:val="0"/>
                <w:sz w:val="18"/>
                <w:szCs w:val="18"/>
              </w:rPr>
              <w:t>1515</w:t>
            </w:r>
          </w:p>
        </w:tc>
        <w:tc>
          <w:tcPr>
            <w:tcW w:w="3020" w:type="dxa"/>
            <w:tcBorders>
              <w:top w:val="nil"/>
              <w:left w:val="nil"/>
              <w:bottom w:val="nil"/>
              <w:right w:val="single" w:color="auto" w:sz="4" w:space="0"/>
            </w:tcBorders>
            <w:shd w:val="clear" w:color="auto" w:fill="auto"/>
            <w:noWrap w:val="0"/>
            <w:vAlign w:val="top"/>
          </w:tcPr>
          <w:p w14:paraId="4D95D97F">
            <w:pPr>
              <w:widowControl/>
              <w:jc w:val="left"/>
              <w:rPr>
                <w:rFonts w:ascii="宋体" w:hAnsi="宋体" w:cs="宋体"/>
                <w:kern w:val="0"/>
                <w:sz w:val="18"/>
                <w:szCs w:val="18"/>
              </w:rPr>
            </w:pPr>
            <w:r>
              <w:rPr>
                <w:rFonts w:hint="eastAsia" w:ascii="宋体" w:hAnsi="宋体" w:cs="宋体"/>
                <w:kern w:val="0"/>
                <w:sz w:val="18"/>
                <w:szCs w:val="18"/>
              </w:rPr>
              <w:t xml:space="preserve">    葡萄酒制造</w:t>
            </w:r>
          </w:p>
        </w:tc>
        <w:tc>
          <w:tcPr>
            <w:tcW w:w="3784" w:type="dxa"/>
            <w:tcBorders>
              <w:top w:val="nil"/>
              <w:left w:val="nil"/>
              <w:bottom w:val="nil"/>
              <w:right w:val="single" w:color="auto" w:sz="4" w:space="0"/>
            </w:tcBorders>
            <w:shd w:val="clear" w:color="auto" w:fill="auto"/>
            <w:noWrap w:val="0"/>
            <w:vAlign w:val="top"/>
          </w:tcPr>
          <w:p w14:paraId="1DA8E492">
            <w:pPr>
              <w:widowControl/>
              <w:jc w:val="left"/>
              <w:rPr>
                <w:rFonts w:ascii="宋体" w:hAnsi="宋体" w:cs="宋体"/>
                <w:kern w:val="0"/>
                <w:sz w:val="18"/>
                <w:szCs w:val="18"/>
              </w:rPr>
            </w:pPr>
            <w:r>
              <w:rPr>
                <w:rFonts w:hint="eastAsia" w:ascii="宋体" w:hAnsi="宋体" w:cs="宋体"/>
                <w:kern w:val="0"/>
                <w:sz w:val="18"/>
                <w:szCs w:val="18"/>
              </w:rPr>
              <w:t xml:space="preserve">  指以新鲜葡萄或葡萄汁为原料，经全部或部分发酵酿制而成，含有一定酒精度的发酵酒产品的生产活动</w:t>
            </w:r>
          </w:p>
        </w:tc>
      </w:tr>
      <w:tr w14:paraId="52C55EE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A0C20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5F0A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8E0E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20310C">
            <w:pPr>
              <w:widowControl/>
              <w:jc w:val="center"/>
              <w:rPr>
                <w:kern w:val="0"/>
                <w:sz w:val="18"/>
                <w:szCs w:val="18"/>
              </w:rPr>
            </w:pPr>
            <w:r>
              <w:rPr>
                <w:kern w:val="0"/>
                <w:sz w:val="18"/>
                <w:szCs w:val="18"/>
              </w:rPr>
              <w:t>1519</w:t>
            </w:r>
          </w:p>
        </w:tc>
        <w:tc>
          <w:tcPr>
            <w:tcW w:w="3020" w:type="dxa"/>
            <w:tcBorders>
              <w:top w:val="nil"/>
              <w:left w:val="nil"/>
              <w:bottom w:val="nil"/>
              <w:right w:val="single" w:color="auto" w:sz="4" w:space="0"/>
            </w:tcBorders>
            <w:shd w:val="clear" w:color="auto" w:fill="auto"/>
            <w:noWrap w:val="0"/>
            <w:vAlign w:val="top"/>
          </w:tcPr>
          <w:p w14:paraId="33DACFD6">
            <w:pPr>
              <w:widowControl/>
              <w:jc w:val="left"/>
              <w:rPr>
                <w:rFonts w:ascii="宋体" w:hAnsi="宋体" w:cs="宋体"/>
                <w:kern w:val="0"/>
                <w:sz w:val="18"/>
                <w:szCs w:val="18"/>
              </w:rPr>
            </w:pPr>
            <w:r>
              <w:rPr>
                <w:rFonts w:hint="eastAsia" w:ascii="宋体" w:hAnsi="宋体" w:cs="宋体"/>
                <w:kern w:val="0"/>
                <w:sz w:val="18"/>
                <w:szCs w:val="18"/>
              </w:rPr>
              <w:t xml:space="preserve">    其他酒制造</w:t>
            </w:r>
          </w:p>
        </w:tc>
        <w:tc>
          <w:tcPr>
            <w:tcW w:w="3784" w:type="dxa"/>
            <w:tcBorders>
              <w:top w:val="nil"/>
              <w:left w:val="nil"/>
              <w:bottom w:val="nil"/>
              <w:right w:val="single" w:color="auto" w:sz="4" w:space="0"/>
            </w:tcBorders>
            <w:shd w:val="clear" w:color="auto" w:fill="auto"/>
            <w:noWrap w:val="0"/>
            <w:vAlign w:val="top"/>
          </w:tcPr>
          <w:p w14:paraId="7D0E6D8D">
            <w:pPr>
              <w:widowControl/>
              <w:jc w:val="left"/>
              <w:rPr>
                <w:rFonts w:ascii="宋体" w:hAnsi="宋体" w:cs="宋体"/>
                <w:kern w:val="0"/>
                <w:sz w:val="18"/>
                <w:szCs w:val="18"/>
              </w:rPr>
            </w:pPr>
            <w:r>
              <w:rPr>
                <w:rFonts w:hint="eastAsia" w:ascii="宋体" w:hAnsi="宋体" w:cs="宋体"/>
                <w:kern w:val="0"/>
                <w:sz w:val="18"/>
                <w:szCs w:val="18"/>
              </w:rPr>
              <w:t xml:space="preserve">  指除葡萄酒以外的果酒、配制酒以及上述未列明的其他酒产品的生产活动</w:t>
            </w:r>
          </w:p>
        </w:tc>
      </w:tr>
      <w:tr w14:paraId="7FE4C25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CC42C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FE3E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E12DC5">
            <w:pPr>
              <w:widowControl/>
              <w:jc w:val="center"/>
              <w:rPr>
                <w:kern w:val="0"/>
                <w:sz w:val="18"/>
                <w:szCs w:val="18"/>
              </w:rPr>
            </w:pPr>
            <w:r>
              <w:rPr>
                <w:kern w:val="0"/>
                <w:sz w:val="18"/>
                <w:szCs w:val="18"/>
              </w:rPr>
              <w:t>152</w:t>
            </w:r>
          </w:p>
        </w:tc>
        <w:tc>
          <w:tcPr>
            <w:tcW w:w="638" w:type="dxa"/>
            <w:tcBorders>
              <w:top w:val="nil"/>
              <w:left w:val="nil"/>
              <w:bottom w:val="nil"/>
              <w:right w:val="single" w:color="auto" w:sz="4" w:space="0"/>
            </w:tcBorders>
            <w:shd w:val="clear" w:color="auto" w:fill="auto"/>
            <w:noWrap w:val="0"/>
            <w:vAlign w:val="top"/>
          </w:tcPr>
          <w:p w14:paraId="433F919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76C7849">
            <w:pPr>
              <w:widowControl/>
              <w:jc w:val="left"/>
              <w:rPr>
                <w:rFonts w:ascii="宋体" w:hAnsi="宋体" w:cs="宋体"/>
                <w:kern w:val="0"/>
                <w:sz w:val="18"/>
                <w:szCs w:val="18"/>
              </w:rPr>
            </w:pPr>
            <w:r>
              <w:rPr>
                <w:rFonts w:hint="eastAsia" w:ascii="宋体" w:hAnsi="宋体" w:cs="宋体"/>
                <w:kern w:val="0"/>
                <w:sz w:val="18"/>
                <w:szCs w:val="18"/>
              </w:rPr>
              <w:t xml:space="preserve">  饮料制造</w:t>
            </w:r>
          </w:p>
        </w:tc>
        <w:tc>
          <w:tcPr>
            <w:tcW w:w="3784" w:type="dxa"/>
            <w:tcBorders>
              <w:top w:val="nil"/>
              <w:left w:val="nil"/>
              <w:bottom w:val="nil"/>
              <w:right w:val="single" w:color="auto" w:sz="4" w:space="0"/>
            </w:tcBorders>
            <w:shd w:val="clear" w:color="auto" w:fill="auto"/>
            <w:noWrap w:val="0"/>
            <w:vAlign w:val="top"/>
          </w:tcPr>
          <w:p w14:paraId="041A050B">
            <w:pPr>
              <w:widowControl/>
              <w:jc w:val="left"/>
              <w:rPr>
                <w:rFonts w:ascii="宋体" w:hAnsi="宋体" w:cs="宋体"/>
                <w:kern w:val="0"/>
                <w:sz w:val="18"/>
                <w:szCs w:val="18"/>
              </w:rPr>
            </w:pPr>
            <w:r>
              <w:rPr>
                <w:rFonts w:hint="eastAsia" w:ascii="宋体" w:hAnsi="宋体" w:cs="宋体"/>
                <w:kern w:val="0"/>
                <w:sz w:val="18"/>
                <w:szCs w:val="18"/>
              </w:rPr>
              <w:t>　</w:t>
            </w:r>
          </w:p>
        </w:tc>
      </w:tr>
      <w:tr w14:paraId="1090657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8FCC5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9522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E662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492AEB">
            <w:pPr>
              <w:widowControl/>
              <w:jc w:val="center"/>
              <w:rPr>
                <w:kern w:val="0"/>
                <w:sz w:val="18"/>
                <w:szCs w:val="18"/>
              </w:rPr>
            </w:pPr>
            <w:r>
              <w:rPr>
                <w:kern w:val="0"/>
                <w:sz w:val="18"/>
                <w:szCs w:val="18"/>
              </w:rPr>
              <w:t>1521</w:t>
            </w:r>
          </w:p>
        </w:tc>
        <w:tc>
          <w:tcPr>
            <w:tcW w:w="3020" w:type="dxa"/>
            <w:tcBorders>
              <w:top w:val="nil"/>
              <w:left w:val="nil"/>
              <w:bottom w:val="nil"/>
              <w:right w:val="single" w:color="auto" w:sz="4" w:space="0"/>
            </w:tcBorders>
            <w:shd w:val="clear" w:color="auto" w:fill="auto"/>
            <w:noWrap w:val="0"/>
            <w:vAlign w:val="top"/>
          </w:tcPr>
          <w:p w14:paraId="6BD969FD">
            <w:pPr>
              <w:widowControl/>
              <w:jc w:val="left"/>
              <w:rPr>
                <w:rFonts w:ascii="宋体" w:hAnsi="宋体" w:cs="宋体"/>
                <w:kern w:val="0"/>
                <w:sz w:val="18"/>
                <w:szCs w:val="18"/>
              </w:rPr>
            </w:pPr>
            <w:r>
              <w:rPr>
                <w:rFonts w:hint="eastAsia" w:ascii="宋体" w:hAnsi="宋体" w:cs="宋体"/>
                <w:kern w:val="0"/>
                <w:sz w:val="18"/>
                <w:szCs w:val="18"/>
              </w:rPr>
              <w:t xml:space="preserve">    碳酸饮料制造</w:t>
            </w:r>
          </w:p>
        </w:tc>
        <w:tc>
          <w:tcPr>
            <w:tcW w:w="3784" w:type="dxa"/>
            <w:tcBorders>
              <w:top w:val="nil"/>
              <w:left w:val="nil"/>
              <w:bottom w:val="nil"/>
              <w:right w:val="single" w:color="auto" w:sz="4" w:space="0"/>
            </w:tcBorders>
            <w:shd w:val="clear" w:color="auto" w:fill="auto"/>
            <w:noWrap w:val="0"/>
            <w:vAlign w:val="top"/>
          </w:tcPr>
          <w:p w14:paraId="6F9755F9">
            <w:pPr>
              <w:widowControl/>
              <w:jc w:val="left"/>
              <w:rPr>
                <w:rFonts w:ascii="宋体" w:hAnsi="宋体" w:cs="宋体"/>
                <w:kern w:val="0"/>
                <w:sz w:val="18"/>
                <w:szCs w:val="18"/>
              </w:rPr>
            </w:pPr>
            <w:r>
              <w:rPr>
                <w:rFonts w:hint="eastAsia" w:ascii="宋体" w:hAnsi="宋体" w:cs="宋体"/>
                <w:kern w:val="0"/>
                <w:sz w:val="18"/>
                <w:szCs w:val="18"/>
              </w:rPr>
              <w:t xml:space="preserve">  指在一定条件下充入二氧化碳气的饮用品制造，其成品中二氧化碳气的含量（20℃时的体积倍数）不低于2.0倍</w:t>
            </w:r>
          </w:p>
        </w:tc>
      </w:tr>
      <w:tr w14:paraId="1C89894B">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E0B5A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6E78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45BF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36E366">
            <w:pPr>
              <w:widowControl/>
              <w:jc w:val="center"/>
              <w:rPr>
                <w:kern w:val="0"/>
                <w:sz w:val="18"/>
                <w:szCs w:val="18"/>
              </w:rPr>
            </w:pPr>
            <w:r>
              <w:rPr>
                <w:kern w:val="0"/>
                <w:sz w:val="18"/>
                <w:szCs w:val="18"/>
              </w:rPr>
              <w:t>1522</w:t>
            </w:r>
          </w:p>
        </w:tc>
        <w:tc>
          <w:tcPr>
            <w:tcW w:w="3020" w:type="dxa"/>
            <w:tcBorders>
              <w:top w:val="nil"/>
              <w:left w:val="nil"/>
              <w:bottom w:val="nil"/>
              <w:right w:val="single" w:color="auto" w:sz="4" w:space="0"/>
            </w:tcBorders>
            <w:shd w:val="clear" w:color="auto" w:fill="auto"/>
            <w:noWrap w:val="0"/>
            <w:vAlign w:val="top"/>
          </w:tcPr>
          <w:p w14:paraId="634ECD33">
            <w:pPr>
              <w:widowControl/>
              <w:jc w:val="left"/>
              <w:rPr>
                <w:rFonts w:ascii="宋体" w:hAnsi="宋体" w:cs="宋体"/>
                <w:kern w:val="0"/>
                <w:sz w:val="18"/>
                <w:szCs w:val="18"/>
              </w:rPr>
            </w:pPr>
            <w:r>
              <w:rPr>
                <w:rFonts w:hint="eastAsia" w:ascii="宋体" w:hAnsi="宋体" w:cs="宋体"/>
                <w:kern w:val="0"/>
                <w:sz w:val="18"/>
                <w:szCs w:val="18"/>
              </w:rPr>
              <w:t xml:space="preserve">    瓶（罐）装饮用水制造</w:t>
            </w:r>
          </w:p>
        </w:tc>
        <w:tc>
          <w:tcPr>
            <w:tcW w:w="3784" w:type="dxa"/>
            <w:tcBorders>
              <w:top w:val="nil"/>
              <w:left w:val="nil"/>
              <w:bottom w:val="nil"/>
              <w:right w:val="single" w:color="auto" w:sz="4" w:space="0"/>
            </w:tcBorders>
            <w:shd w:val="clear" w:color="auto" w:fill="auto"/>
            <w:noWrap w:val="0"/>
            <w:vAlign w:val="top"/>
          </w:tcPr>
          <w:p w14:paraId="36221C58">
            <w:pPr>
              <w:widowControl/>
              <w:jc w:val="left"/>
              <w:rPr>
                <w:rFonts w:ascii="宋体" w:hAnsi="宋体" w:cs="宋体"/>
                <w:kern w:val="0"/>
                <w:sz w:val="18"/>
                <w:szCs w:val="18"/>
              </w:rPr>
            </w:pPr>
            <w:r>
              <w:rPr>
                <w:rFonts w:hint="eastAsia" w:ascii="宋体" w:hAnsi="宋体" w:cs="宋体"/>
                <w:kern w:val="0"/>
                <w:sz w:val="18"/>
                <w:szCs w:val="18"/>
              </w:rPr>
              <w:t xml:space="preserve">  指以地下矿泉水和符合生活饮用水卫生标准的水为水源加工制成的，密封于塑料瓶（罐）、玻璃瓶或其他容器中，不含任何添加剂，可直接饮用的水的生产活动</w:t>
            </w:r>
          </w:p>
        </w:tc>
      </w:tr>
      <w:tr w14:paraId="31AC4320">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388619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91A3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702A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58F40B">
            <w:pPr>
              <w:widowControl/>
              <w:jc w:val="center"/>
              <w:rPr>
                <w:kern w:val="0"/>
                <w:sz w:val="18"/>
                <w:szCs w:val="18"/>
              </w:rPr>
            </w:pPr>
            <w:r>
              <w:rPr>
                <w:kern w:val="0"/>
                <w:sz w:val="18"/>
                <w:szCs w:val="18"/>
              </w:rPr>
              <w:t>1523</w:t>
            </w:r>
          </w:p>
        </w:tc>
        <w:tc>
          <w:tcPr>
            <w:tcW w:w="3020" w:type="dxa"/>
            <w:tcBorders>
              <w:top w:val="nil"/>
              <w:left w:val="nil"/>
              <w:bottom w:val="nil"/>
              <w:right w:val="single" w:color="auto" w:sz="4" w:space="0"/>
            </w:tcBorders>
            <w:shd w:val="clear" w:color="auto" w:fill="auto"/>
            <w:noWrap w:val="0"/>
            <w:vAlign w:val="top"/>
          </w:tcPr>
          <w:p w14:paraId="7E62DB74">
            <w:pPr>
              <w:widowControl/>
              <w:jc w:val="left"/>
              <w:rPr>
                <w:rFonts w:ascii="宋体" w:hAnsi="宋体" w:cs="宋体"/>
                <w:kern w:val="0"/>
                <w:sz w:val="18"/>
                <w:szCs w:val="18"/>
              </w:rPr>
            </w:pPr>
            <w:r>
              <w:rPr>
                <w:rFonts w:hint="eastAsia" w:ascii="宋体" w:hAnsi="宋体" w:cs="宋体"/>
                <w:kern w:val="0"/>
                <w:sz w:val="18"/>
                <w:szCs w:val="18"/>
              </w:rPr>
              <w:t xml:space="preserve">    果菜汁及果菜汁饮料制造</w:t>
            </w:r>
          </w:p>
        </w:tc>
        <w:tc>
          <w:tcPr>
            <w:tcW w:w="3784" w:type="dxa"/>
            <w:tcBorders>
              <w:top w:val="nil"/>
              <w:left w:val="nil"/>
              <w:bottom w:val="nil"/>
              <w:right w:val="single" w:color="auto" w:sz="4" w:space="0"/>
            </w:tcBorders>
            <w:shd w:val="clear" w:color="auto" w:fill="auto"/>
            <w:noWrap w:val="0"/>
            <w:vAlign w:val="top"/>
          </w:tcPr>
          <w:p w14:paraId="37239453">
            <w:pPr>
              <w:widowControl/>
              <w:jc w:val="left"/>
              <w:rPr>
                <w:rFonts w:ascii="宋体" w:hAnsi="宋体" w:cs="宋体"/>
                <w:kern w:val="0"/>
                <w:sz w:val="18"/>
                <w:szCs w:val="18"/>
              </w:rPr>
            </w:pPr>
            <w:r>
              <w:rPr>
                <w:rFonts w:hint="eastAsia" w:ascii="宋体" w:hAnsi="宋体" w:cs="宋体"/>
                <w:kern w:val="0"/>
                <w:sz w:val="18"/>
                <w:szCs w:val="18"/>
              </w:rPr>
              <w:t xml:space="preserve">  指以新鲜或冷藏水果和蔬菜为原料，经加工制得的果菜汁液制品生产活动，以及在果汁或浓缩果汁、蔬菜汁中加入水、糖液、酸味剂等，经调制而成的可直接饮用的饮品（果汁含量不低于10％）的生产活动</w:t>
            </w:r>
          </w:p>
        </w:tc>
      </w:tr>
      <w:tr w14:paraId="398A2443">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333054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4618C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F5CD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457E58">
            <w:pPr>
              <w:widowControl/>
              <w:jc w:val="center"/>
              <w:rPr>
                <w:kern w:val="0"/>
                <w:sz w:val="18"/>
                <w:szCs w:val="18"/>
              </w:rPr>
            </w:pPr>
            <w:r>
              <w:rPr>
                <w:kern w:val="0"/>
                <w:sz w:val="18"/>
                <w:szCs w:val="18"/>
              </w:rPr>
              <w:t>1524</w:t>
            </w:r>
          </w:p>
        </w:tc>
        <w:tc>
          <w:tcPr>
            <w:tcW w:w="3020" w:type="dxa"/>
            <w:tcBorders>
              <w:top w:val="nil"/>
              <w:left w:val="nil"/>
              <w:bottom w:val="nil"/>
              <w:right w:val="single" w:color="auto" w:sz="4" w:space="0"/>
            </w:tcBorders>
            <w:shd w:val="clear" w:color="auto" w:fill="auto"/>
            <w:noWrap w:val="0"/>
            <w:vAlign w:val="top"/>
          </w:tcPr>
          <w:p w14:paraId="6DBCD279">
            <w:pPr>
              <w:widowControl/>
              <w:jc w:val="left"/>
              <w:rPr>
                <w:rFonts w:ascii="宋体" w:hAnsi="宋体" w:cs="宋体"/>
                <w:kern w:val="0"/>
                <w:sz w:val="18"/>
                <w:szCs w:val="18"/>
              </w:rPr>
            </w:pPr>
            <w:r>
              <w:rPr>
                <w:rFonts w:hint="eastAsia" w:ascii="宋体" w:hAnsi="宋体" w:cs="宋体"/>
                <w:kern w:val="0"/>
                <w:sz w:val="18"/>
                <w:szCs w:val="18"/>
              </w:rPr>
              <w:t xml:space="preserve">    含乳饮料和植物蛋白饮料制造</w:t>
            </w:r>
          </w:p>
        </w:tc>
        <w:tc>
          <w:tcPr>
            <w:tcW w:w="3784" w:type="dxa"/>
            <w:tcBorders>
              <w:top w:val="nil"/>
              <w:left w:val="nil"/>
              <w:bottom w:val="nil"/>
              <w:right w:val="single" w:color="auto" w:sz="4" w:space="0"/>
            </w:tcBorders>
            <w:shd w:val="clear" w:color="auto" w:fill="auto"/>
            <w:noWrap w:val="0"/>
            <w:vAlign w:val="top"/>
          </w:tcPr>
          <w:p w14:paraId="5029FAEF">
            <w:pPr>
              <w:widowControl/>
              <w:jc w:val="left"/>
              <w:rPr>
                <w:rFonts w:ascii="宋体" w:hAnsi="宋体" w:cs="宋体"/>
                <w:kern w:val="0"/>
                <w:sz w:val="18"/>
                <w:szCs w:val="18"/>
              </w:rPr>
            </w:pPr>
            <w:r>
              <w:rPr>
                <w:rFonts w:hint="eastAsia" w:ascii="宋体" w:hAnsi="宋体" w:cs="宋体"/>
                <w:kern w:val="0"/>
                <w:sz w:val="18"/>
                <w:szCs w:val="18"/>
              </w:rPr>
              <w:t xml:space="preserve">  指以鲜乳或乳制品为原料（经发酵或未经发酵），加入水、糖液等调制而成的可直接饮用的含乳饮品的生产活动，以及以蛋白质含量较高的植物的果实、种子或核果类、坚果类的果仁等为原料，在其加工制得的浆液中加入水、糖液等调制而成的可直接饮用的植物蛋白饮品的生产活动</w:t>
            </w:r>
          </w:p>
        </w:tc>
      </w:tr>
      <w:tr w14:paraId="6B058CE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90213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20B6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3F72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831477">
            <w:pPr>
              <w:widowControl/>
              <w:jc w:val="center"/>
              <w:rPr>
                <w:kern w:val="0"/>
                <w:sz w:val="18"/>
                <w:szCs w:val="18"/>
              </w:rPr>
            </w:pPr>
            <w:r>
              <w:rPr>
                <w:kern w:val="0"/>
                <w:sz w:val="18"/>
                <w:szCs w:val="18"/>
              </w:rPr>
              <w:t>1525</w:t>
            </w:r>
          </w:p>
        </w:tc>
        <w:tc>
          <w:tcPr>
            <w:tcW w:w="3020" w:type="dxa"/>
            <w:tcBorders>
              <w:top w:val="nil"/>
              <w:left w:val="nil"/>
              <w:bottom w:val="nil"/>
              <w:right w:val="single" w:color="auto" w:sz="4" w:space="0"/>
            </w:tcBorders>
            <w:shd w:val="clear" w:color="auto" w:fill="auto"/>
            <w:noWrap w:val="0"/>
            <w:vAlign w:val="top"/>
          </w:tcPr>
          <w:p w14:paraId="5ED19957">
            <w:pPr>
              <w:widowControl/>
              <w:jc w:val="left"/>
              <w:rPr>
                <w:rFonts w:ascii="宋体" w:hAnsi="宋体" w:cs="宋体"/>
                <w:kern w:val="0"/>
                <w:sz w:val="18"/>
                <w:szCs w:val="18"/>
              </w:rPr>
            </w:pPr>
            <w:r>
              <w:rPr>
                <w:rFonts w:hint="eastAsia" w:ascii="宋体" w:hAnsi="宋体" w:cs="宋体"/>
                <w:kern w:val="0"/>
                <w:sz w:val="18"/>
                <w:szCs w:val="18"/>
              </w:rPr>
              <w:t xml:space="preserve">    固体饮料制造</w:t>
            </w:r>
          </w:p>
        </w:tc>
        <w:tc>
          <w:tcPr>
            <w:tcW w:w="3784" w:type="dxa"/>
            <w:tcBorders>
              <w:top w:val="nil"/>
              <w:left w:val="nil"/>
              <w:bottom w:val="nil"/>
              <w:right w:val="single" w:color="auto" w:sz="4" w:space="0"/>
            </w:tcBorders>
            <w:shd w:val="clear" w:color="auto" w:fill="auto"/>
            <w:noWrap w:val="0"/>
            <w:vAlign w:val="top"/>
          </w:tcPr>
          <w:p w14:paraId="1BCAFFA6">
            <w:pPr>
              <w:widowControl/>
              <w:jc w:val="left"/>
              <w:rPr>
                <w:rFonts w:ascii="宋体" w:hAnsi="宋体" w:cs="宋体"/>
                <w:kern w:val="0"/>
                <w:sz w:val="18"/>
                <w:szCs w:val="18"/>
              </w:rPr>
            </w:pPr>
            <w:r>
              <w:rPr>
                <w:rFonts w:hint="eastAsia" w:ascii="宋体" w:hAnsi="宋体" w:cs="宋体"/>
                <w:kern w:val="0"/>
                <w:sz w:val="18"/>
                <w:szCs w:val="18"/>
              </w:rPr>
              <w:t xml:space="preserve">  指以糖、食品添加剂、果汁或植物抽提物等为原料，加工制成粉末状、颗粒状或块状制品[其成品水分(质量分数)不高于5％]的生产活动</w:t>
            </w:r>
          </w:p>
        </w:tc>
      </w:tr>
      <w:tr w14:paraId="42075CF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EAC1C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149F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ED93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C9B23D">
            <w:pPr>
              <w:widowControl/>
              <w:jc w:val="center"/>
              <w:rPr>
                <w:kern w:val="0"/>
                <w:sz w:val="18"/>
                <w:szCs w:val="18"/>
              </w:rPr>
            </w:pPr>
            <w:r>
              <w:rPr>
                <w:kern w:val="0"/>
                <w:sz w:val="18"/>
                <w:szCs w:val="18"/>
              </w:rPr>
              <w:t>1529</w:t>
            </w:r>
          </w:p>
        </w:tc>
        <w:tc>
          <w:tcPr>
            <w:tcW w:w="3020" w:type="dxa"/>
            <w:tcBorders>
              <w:top w:val="nil"/>
              <w:left w:val="nil"/>
              <w:bottom w:val="nil"/>
              <w:right w:val="single" w:color="auto" w:sz="4" w:space="0"/>
            </w:tcBorders>
            <w:shd w:val="clear" w:color="auto" w:fill="auto"/>
            <w:noWrap w:val="0"/>
            <w:vAlign w:val="top"/>
          </w:tcPr>
          <w:p w14:paraId="18F3EBC7">
            <w:pPr>
              <w:widowControl/>
              <w:jc w:val="left"/>
              <w:rPr>
                <w:rFonts w:ascii="宋体" w:hAnsi="宋体" w:cs="宋体"/>
                <w:kern w:val="0"/>
                <w:sz w:val="18"/>
                <w:szCs w:val="18"/>
              </w:rPr>
            </w:pPr>
            <w:r>
              <w:rPr>
                <w:rFonts w:hint="eastAsia" w:ascii="宋体" w:hAnsi="宋体" w:cs="宋体"/>
                <w:kern w:val="0"/>
                <w:sz w:val="18"/>
                <w:szCs w:val="18"/>
              </w:rPr>
              <w:t xml:space="preserve">    茶饮料及其他饮料制造</w:t>
            </w:r>
          </w:p>
        </w:tc>
        <w:tc>
          <w:tcPr>
            <w:tcW w:w="3784" w:type="dxa"/>
            <w:tcBorders>
              <w:top w:val="nil"/>
              <w:left w:val="nil"/>
              <w:bottom w:val="nil"/>
              <w:right w:val="single" w:color="auto" w:sz="4" w:space="0"/>
            </w:tcBorders>
            <w:shd w:val="clear" w:color="auto" w:fill="auto"/>
            <w:noWrap w:val="0"/>
            <w:vAlign w:val="top"/>
          </w:tcPr>
          <w:p w14:paraId="452B0A0D">
            <w:pPr>
              <w:widowControl/>
              <w:jc w:val="left"/>
              <w:rPr>
                <w:rFonts w:ascii="宋体" w:hAnsi="宋体" w:cs="宋体"/>
                <w:kern w:val="0"/>
                <w:sz w:val="18"/>
                <w:szCs w:val="18"/>
              </w:rPr>
            </w:pPr>
            <w:r>
              <w:rPr>
                <w:rFonts w:hint="eastAsia" w:ascii="宋体" w:hAnsi="宋体" w:cs="宋体"/>
                <w:kern w:val="0"/>
                <w:sz w:val="18"/>
                <w:szCs w:val="18"/>
              </w:rPr>
              <w:t xml:space="preserve">  指茶饮料、特殊用途饮料以及其他未列明的饮料制造</w:t>
            </w:r>
          </w:p>
        </w:tc>
      </w:tr>
      <w:tr w14:paraId="6F60543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F4BA7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2AD9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E63A8E">
            <w:pPr>
              <w:widowControl/>
              <w:jc w:val="center"/>
              <w:rPr>
                <w:kern w:val="0"/>
                <w:sz w:val="18"/>
                <w:szCs w:val="18"/>
              </w:rPr>
            </w:pPr>
            <w:r>
              <w:rPr>
                <w:kern w:val="0"/>
                <w:sz w:val="18"/>
                <w:szCs w:val="18"/>
              </w:rPr>
              <w:t>153</w:t>
            </w:r>
          </w:p>
        </w:tc>
        <w:tc>
          <w:tcPr>
            <w:tcW w:w="638" w:type="dxa"/>
            <w:tcBorders>
              <w:top w:val="nil"/>
              <w:left w:val="nil"/>
              <w:bottom w:val="nil"/>
              <w:right w:val="single" w:color="auto" w:sz="4" w:space="0"/>
            </w:tcBorders>
            <w:shd w:val="clear" w:color="auto" w:fill="auto"/>
            <w:noWrap w:val="0"/>
            <w:vAlign w:val="top"/>
          </w:tcPr>
          <w:p w14:paraId="7F975FEA">
            <w:pPr>
              <w:widowControl/>
              <w:jc w:val="center"/>
              <w:rPr>
                <w:kern w:val="0"/>
                <w:sz w:val="18"/>
                <w:szCs w:val="18"/>
              </w:rPr>
            </w:pPr>
            <w:r>
              <w:rPr>
                <w:kern w:val="0"/>
                <w:sz w:val="18"/>
                <w:szCs w:val="18"/>
              </w:rPr>
              <w:t>1530</w:t>
            </w:r>
          </w:p>
        </w:tc>
        <w:tc>
          <w:tcPr>
            <w:tcW w:w="3020" w:type="dxa"/>
            <w:tcBorders>
              <w:top w:val="nil"/>
              <w:left w:val="nil"/>
              <w:bottom w:val="nil"/>
              <w:right w:val="single" w:color="auto" w:sz="4" w:space="0"/>
            </w:tcBorders>
            <w:shd w:val="clear" w:color="auto" w:fill="auto"/>
            <w:noWrap w:val="0"/>
            <w:vAlign w:val="top"/>
          </w:tcPr>
          <w:p w14:paraId="4BAE11ED">
            <w:pPr>
              <w:widowControl/>
              <w:jc w:val="left"/>
              <w:rPr>
                <w:rFonts w:ascii="宋体" w:hAnsi="宋体" w:cs="宋体"/>
                <w:kern w:val="0"/>
                <w:sz w:val="18"/>
                <w:szCs w:val="18"/>
              </w:rPr>
            </w:pPr>
            <w:r>
              <w:rPr>
                <w:rFonts w:hint="eastAsia" w:ascii="宋体" w:hAnsi="宋体" w:cs="宋体"/>
                <w:kern w:val="0"/>
                <w:sz w:val="18"/>
                <w:szCs w:val="18"/>
              </w:rPr>
              <w:t xml:space="preserve">  精制茶加工</w:t>
            </w:r>
          </w:p>
        </w:tc>
        <w:tc>
          <w:tcPr>
            <w:tcW w:w="3784" w:type="dxa"/>
            <w:tcBorders>
              <w:top w:val="nil"/>
              <w:left w:val="nil"/>
              <w:bottom w:val="nil"/>
              <w:right w:val="single" w:color="auto" w:sz="4" w:space="0"/>
            </w:tcBorders>
            <w:shd w:val="clear" w:color="auto" w:fill="auto"/>
            <w:noWrap w:val="0"/>
            <w:vAlign w:val="top"/>
          </w:tcPr>
          <w:p w14:paraId="7C238DB9">
            <w:pPr>
              <w:widowControl/>
              <w:jc w:val="left"/>
              <w:rPr>
                <w:rFonts w:ascii="宋体" w:hAnsi="宋体" w:cs="宋体"/>
                <w:kern w:val="0"/>
                <w:sz w:val="18"/>
                <w:szCs w:val="18"/>
              </w:rPr>
            </w:pPr>
            <w:r>
              <w:rPr>
                <w:rFonts w:hint="eastAsia" w:ascii="宋体" w:hAnsi="宋体" w:cs="宋体"/>
                <w:kern w:val="0"/>
                <w:sz w:val="18"/>
                <w:szCs w:val="18"/>
              </w:rPr>
              <w:t xml:space="preserve">  指对毛茶或半成品原料茶进行筛分、轧切、风选、干燥、匀堆、拼配等精制加工茶叶的生产活动</w:t>
            </w:r>
          </w:p>
        </w:tc>
      </w:tr>
      <w:tr w14:paraId="7ACE938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3812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C5406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16</w:t>
            </w:r>
          </w:p>
        </w:tc>
        <w:tc>
          <w:tcPr>
            <w:tcW w:w="638" w:type="dxa"/>
            <w:tcBorders>
              <w:top w:val="nil"/>
              <w:left w:val="nil"/>
              <w:bottom w:val="nil"/>
              <w:right w:val="single" w:color="auto" w:sz="4" w:space="0"/>
            </w:tcBorders>
            <w:shd w:val="clear" w:color="auto" w:fill="auto"/>
            <w:noWrap w:val="0"/>
            <w:vAlign w:val="top"/>
          </w:tcPr>
          <w:p w14:paraId="3DC3F46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5D6579">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904F2AB">
            <w:pPr>
              <w:widowControl/>
              <w:jc w:val="left"/>
              <w:rPr>
                <w:rFonts w:ascii="宋体" w:hAnsi="宋体" w:cs="宋体"/>
                <w:b/>
                <w:bCs/>
                <w:kern w:val="0"/>
                <w:sz w:val="18"/>
                <w:szCs w:val="18"/>
              </w:rPr>
            </w:pPr>
            <w:r>
              <w:rPr>
                <w:rFonts w:hint="eastAsia" w:ascii="宋体" w:hAnsi="宋体" w:cs="宋体"/>
                <w:b/>
                <w:bCs/>
                <w:kern w:val="0"/>
                <w:sz w:val="18"/>
                <w:szCs w:val="18"/>
              </w:rPr>
              <w:t xml:space="preserve">烟草制品业 </w:t>
            </w:r>
          </w:p>
        </w:tc>
        <w:tc>
          <w:tcPr>
            <w:tcW w:w="3784" w:type="dxa"/>
            <w:tcBorders>
              <w:top w:val="nil"/>
              <w:left w:val="nil"/>
              <w:bottom w:val="nil"/>
              <w:right w:val="single" w:color="auto" w:sz="4" w:space="0"/>
            </w:tcBorders>
            <w:shd w:val="clear" w:color="auto" w:fill="auto"/>
            <w:noWrap w:val="0"/>
            <w:vAlign w:val="top"/>
          </w:tcPr>
          <w:p w14:paraId="1C95343B">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A529A4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09154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A7BE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04B40">
            <w:pPr>
              <w:widowControl/>
              <w:jc w:val="center"/>
              <w:rPr>
                <w:kern w:val="0"/>
                <w:sz w:val="18"/>
                <w:szCs w:val="18"/>
              </w:rPr>
            </w:pPr>
            <w:r>
              <w:rPr>
                <w:kern w:val="0"/>
                <w:sz w:val="18"/>
                <w:szCs w:val="18"/>
              </w:rPr>
              <w:t>161</w:t>
            </w:r>
          </w:p>
        </w:tc>
        <w:tc>
          <w:tcPr>
            <w:tcW w:w="638" w:type="dxa"/>
            <w:tcBorders>
              <w:top w:val="nil"/>
              <w:left w:val="nil"/>
              <w:bottom w:val="nil"/>
              <w:right w:val="single" w:color="auto" w:sz="4" w:space="0"/>
            </w:tcBorders>
            <w:shd w:val="clear" w:color="auto" w:fill="auto"/>
            <w:noWrap w:val="0"/>
            <w:vAlign w:val="top"/>
          </w:tcPr>
          <w:p w14:paraId="7106A02D">
            <w:pPr>
              <w:widowControl/>
              <w:jc w:val="center"/>
              <w:rPr>
                <w:kern w:val="0"/>
                <w:sz w:val="18"/>
                <w:szCs w:val="18"/>
              </w:rPr>
            </w:pPr>
            <w:r>
              <w:rPr>
                <w:kern w:val="0"/>
                <w:sz w:val="18"/>
                <w:szCs w:val="18"/>
              </w:rPr>
              <w:t>1610</w:t>
            </w:r>
          </w:p>
        </w:tc>
        <w:tc>
          <w:tcPr>
            <w:tcW w:w="3020" w:type="dxa"/>
            <w:tcBorders>
              <w:top w:val="nil"/>
              <w:left w:val="nil"/>
              <w:bottom w:val="nil"/>
              <w:right w:val="single" w:color="auto" w:sz="4" w:space="0"/>
            </w:tcBorders>
            <w:shd w:val="clear" w:color="auto" w:fill="auto"/>
            <w:noWrap w:val="0"/>
            <w:vAlign w:val="top"/>
          </w:tcPr>
          <w:p w14:paraId="059CD6E1">
            <w:pPr>
              <w:widowControl/>
              <w:jc w:val="left"/>
              <w:rPr>
                <w:rFonts w:ascii="宋体" w:hAnsi="宋体" w:cs="宋体"/>
                <w:kern w:val="0"/>
                <w:sz w:val="18"/>
                <w:szCs w:val="18"/>
              </w:rPr>
            </w:pPr>
            <w:r>
              <w:rPr>
                <w:rFonts w:hint="eastAsia" w:ascii="宋体" w:hAnsi="宋体" w:cs="宋体"/>
                <w:kern w:val="0"/>
                <w:sz w:val="18"/>
                <w:szCs w:val="18"/>
              </w:rPr>
              <w:t xml:space="preserve">  烟叶复烤</w:t>
            </w:r>
          </w:p>
        </w:tc>
        <w:tc>
          <w:tcPr>
            <w:tcW w:w="3784" w:type="dxa"/>
            <w:tcBorders>
              <w:top w:val="nil"/>
              <w:left w:val="nil"/>
              <w:bottom w:val="nil"/>
              <w:right w:val="single" w:color="auto" w:sz="4" w:space="0"/>
            </w:tcBorders>
            <w:shd w:val="clear" w:color="auto" w:fill="auto"/>
            <w:noWrap w:val="0"/>
            <w:vAlign w:val="top"/>
          </w:tcPr>
          <w:p w14:paraId="7B068400">
            <w:pPr>
              <w:widowControl/>
              <w:jc w:val="left"/>
              <w:rPr>
                <w:rFonts w:ascii="宋体" w:hAnsi="宋体" w:cs="宋体"/>
                <w:kern w:val="0"/>
                <w:sz w:val="18"/>
                <w:szCs w:val="18"/>
              </w:rPr>
            </w:pPr>
            <w:r>
              <w:rPr>
                <w:rFonts w:hint="eastAsia" w:ascii="宋体" w:hAnsi="宋体" w:cs="宋体"/>
                <w:kern w:val="0"/>
                <w:sz w:val="18"/>
                <w:szCs w:val="18"/>
              </w:rPr>
              <w:t xml:space="preserve">  指在原烟（初烤）基础上进行第二次烟叶水分调整的活动</w:t>
            </w:r>
          </w:p>
        </w:tc>
      </w:tr>
      <w:tr w14:paraId="0DCD21A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EBBFD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EA90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1EDF18">
            <w:pPr>
              <w:widowControl/>
              <w:jc w:val="center"/>
              <w:rPr>
                <w:kern w:val="0"/>
                <w:sz w:val="18"/>
                <w:szCs w:val="18"/>
              </w:rPr>
            </w:pPr>
            <w:r>
              <w:rPr>
                <w:kern w:val="0"/>
                <w:sz w:val="18"/>
                <w:szCs w:val="18"/>
              </w:rPr>
              <w:t>162</w:t>
            </w:r>
          </w:p>
        </w:tc>
        <w:tc>
          <w:tcPr>
            <w:tcW w:w="638" w:type="dxa"/>
            <w:tcBorders>
              <w:top w:val="nil"/>
              <w:left w:val="nil"/>
              <w:bottom w:val="nil"/>
              <w:right w:val="single" w:color="auto" w:sz="4" w:space="0"/>
            </w:tcBorders>
            <w:shd w:val="clear" w:color="auto" w:fill="auto"/>
            <w:noWrap w:val="0"/>
            <w:vAlign w:val="top"/>
          </w:tcPr>
          <w:p w14:paraId="6506B6F3">
            <w:pPr>
              <w:widowControl/>
              <w:jc w:val="center"/>
              <w:rPr>
                <w:kern w:val="0"/>
                <w:sz w:val="18"/>
                <w:szCs w:val="18"/>
              </w:rPr>
            </w:pPr>
            <w:r>
              <w:rPr>
                <w:kern w:val="0"/>
                <w:sz w:val="18"/>
                <w:szCs w:val="18"/>
              </w:rPr>
              <w:t>1620</w:t>
            </w:r>
          </w:p>
        </w:tc>
        <w:tc>
          <w:tcPr>
            <w:tcW w:w="3020" w:type="dxa"/>
            <w:tcBorders>
              <w:top w:val="nil"/>
              <w:left w:val="nil"/>
              <w:bottom w:val="nil"/>
              <w:right w:val="single" w:color="auto" w:sz="4" w:space="0"/>
            </w:tcBorders>
            <w:shd w:val="clear" w:color="auto" w:fill="auto"/>
            <w:noWrap w:val="0"/>
            <w:vAlign w:val="top"/>
          </w:tcPr>
          <w:p w14:paraId="2690AD8B">
            <w:pPr>
              <w:widowControl/>
              <w:jc w:val="left"/>
              <w:rPr>
                <w:rFonts w:ascii="宋体" w:hAnsi="宋体" w:cs="宋体"/>
                <w:kern w:val="0"/>
                <w:sz w:val="18"/>
                <w:szCs w:val="18"/>
              </w:rPr>
            </w:pPr>
            <w:r>
              <w:rPr>
                <w:rFonts w:hint="eastAsia" w:ascii="宋体" w:hAnsi="宋体" w:cs="宋体"/>
                <w:kern w:val="0"/>
                <w:sz w:val="18"/>
                <w:szCs w:val="18"/>
              </w:rPr>
              <w:t xml:space="preserve">  卷烟制造</w:t>
            </w:r>
          </w:p>
        </w:tc>
        <w:tc>
          <w:tcPr>
            <w:tcW w:w="3784" w:type="dxa"/>
            <w:tcBorders>
              <w:top w:val="nil"/>
              <w:left w:val="nil"/>
              <w:bottom w:val="nil"/>
              <w:right w:val="single" w:color="auto" w:sz="4" w:space="0"/>
            </w:tcBorders>
            <w:shd w:val="clear" w:color="auto" w:fill="auto"/>
            <w:noWrap w:val="0"/>
            <w:vAlign w:val="top"/>
          </w:tcPr>
          <w:p w14:paraId="390A4F66">
            <w:pPr>
              <w:widowControl/>
              <w:jc w:val="left"/>
              <w:rPr>
                <w:rFonts w:ascii="宋体" w:hAnsi="宋体" w:cs="宋体"/>
                <w:kern w:val="0"/>
                <w:sz w:val="18"/>
                <w:szCs w:val="18"/>
              </w:rPr>
            </w:pPr>
            <w:r>
              <w:rPr>
                <w:rFonts w:hint="eastAsia" w:ascii="宋体" w:hAnsi="宋体" w:cs="宋体"/>
                <w:kern w:val="0"/>
                <w:sz w:val="18"/>
                <w:szCs w:val="18"/>
              </w:rPr>
              <w:t xml:space="preserve">  指各种卷烟生产，但不包括生产烟用滤嘴棒的纤维丝束原料的制造</w:t>
            </w:r>
          </w:p>
        </w:tc>
      </w:tr>
      <w:tr w14:paraId="1300DF6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AE99A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57ABF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A9BBF0">
            <w:pPr>
              <w:widowControl/>
              <w:jc w:val="center"/>
              <w:rPr>
                <w:kern w:val="0"/>
                <w:sz w:val="18"/>
                <w:szCs w:val="18"/>
              </w:rPr>
            </w:pPr>
            <w:r>
              <w:rPr>
                <w:kern w:val="0"/>
                <w:sz w:val="18"/>
                <w:szCs w:val="18"/>
              </w:rPr>
              <w:t>169</w:t>
            </w:r>
          </w:p>
        </w:tc>
        <w:tc>
          <w:tcPr>
            <w:tcW w:w="638" w:type="dxa"/>
            <w:tcBorders>
              <w:top w:val="nil"/>
              <w:left w:val="nil"/>
              <w:bottom w:val="nil"/>
              <w:right w:val="single" w:color="auto" w:sz="4" w:space="0"/>
            </w:tcBorders>
            <w:shd w:val="clear" w:color="auto" w:fill="auto"/>
            <w:noWrap w:val="0"/>
            <w:vAlign w:val="top"/>
          </w:tcPr>
          <w:p w14:paraId="72F0353B">
            <w:pPr>
              <w:widowControl/>
              <w:jc w:val="center"/>
              <w:rPr>
                <w:kern w:val="0"/>
                <w:sz w:val="18"/>
                <w:szCs w:val="18"/>
              </w:rPr>
            </w:pPr>
            <w:r>
              <w:rPr>
                <w:kern w:val="0"/>
                <w:sz w:val="18"/>
                <w:szCs w:val="18"/>
              </w:rPr>
              <w:t>1690</w:t>
            </w:r>
          </w:p>
        </w:tc>
        <w:tc>
          <w:tcPr>
            <w:tcW w:w="3020" w:type="dxa"/>
            <w:tcBorders>
              <w:top w:val="nil"/>
              <w:left w:val="nil"/>
              <w:bottom w:val="nil"/>
              <w:right w:val="single" w:color="auto" w:sz="4" w:space="0"/>
            </w:tcBorders>
            <w:shd w:val="clear" w:color="auto" w:fill="auto"/>
            <w:noWrap w:val="0"/>
            <w:vAlign w:val="top"/>
          </w:tcPr>
          <w:p w14:paraId="4835750E">
            <w:pPr>
              <w:widowControl/>
              <w:jc w:val="left"/>
              <w:rPr>
                <w:rFonts w:ascii="宋体" w:hAnsi="宋体" w:cs="宋体"/>
                <w:kern w:val="0"/>
                <w:sz w:val="18"/>
                <w:szCs w:val="18"/>
              </w:rPr>
            </w:pPr>
            <w:r>
              <w:rPr>
                <w:rFonts w:hint="eastAsia" w:ascii="宋体" w:hAnsi="宋体" w:cs="宋体"/>
                <w:kern w:val="0"/>
                <w:sz w:val="18"/>
                <w:szCs w:val="18"/>
              </w:rPr>
              <w:t xml:space="preserve">  其他烟草制品制造</w:t>
            </w:r>
          </w:p>
        </w:tc>
        <w:tc>
          <w:tcPr>
            <w:tcW w:w="3784" w:type="dxa"/>
            <w:tcBorders>
              <w:top w:val="nil"/>
              <w:left w:val="nil"/>
              <w:bottom w:val="nil"/>
              <w:right w:val="single" w:color="auto" w:sz="4" w:space="0"/>
            </w:tcBorders>
            <w:shd w:val="clear" w:color="auto" w:fill="auto"/>
            <w:noWrap w:val="0"/>
            <w:vAlign w:val="top"/>
          </w:tcPr>
          <w:p w14:paraId="7745E91C">
            <w:pPr>
              <w:widowControl/>
              <w:jc w:val="left"/>
              <w:rPr>
                <w:rFonts w:ascii="宋体" w:hAnsi="宋体" w:cs="宋体"/>
                <w:kern w:val="0"/>
                <w:sz w:val="18"/>
                <w:szCs w:val="18"/>
              </w:rPr>
            </w:pPr>
            <w:r>
              <w:rPr>
                <w:rFonts w:hint="eastAsia" w:ascii="宋体" w:hAnsi="宋体" w:cs="宋体"/>
                <w:kern w:val="0"/>
                <w:sz w:val="18"/>
                <w:szCs w:val="18"/>
              </w:rPr>
              <w:t>　</w:t>
            </w:r>
          </w:p>
        </w:tc>
      </w:tr>
      <w:tr w14:paraId="54563C3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C0BB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5C88B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17</w:t>
            </w:r>
          </w:p>
        </w:tc>
        <w:tc>
          <w:tcPr>
            <w:tcW w:w="638" w:type="dxa"/>
            <w:tcBorders>
              <w:top w:val="nil"/>
              <w:left w:val="nil"/>
              <w:bottom w:val="nil"/>
              <w:right w:val="single" w:color="auto" w:sz="4" w:space="0"/>
            </w:tcBorders>
            <w:shd w:val="clear" w:color="auto" w:fill="auto"/>
            <w:noWrap w:val="0"/>
            <w:vAlign w:val="top"/>
          </w:tcPr>
          <w:p w14:paraId="0B8AEB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6A353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4495173">
            <w:pPr>
              <w:widowControl/>
              <w:jc w:val="left"/>
              <w:rPr>
                <w:rFonts w:ascii="宋体" w:hAnsi="宋体" w:cs="宋体"/>
                <w:b/>
                <w:bCs/>
                <w:kern w:val="0"/>
                <w:sz w:val="18"/>
                <w:szCs w:val="18"/>
              </w:rPr>
            </w:pPr>
            <w:r>
              <w:rPr>
                <w:rFonts w:hint="eastAsia" w:ascii="宋体" w:hAnsi="宋体" w:cs="宋体"/>
                <w:b/>
                <w:bCs/>
                <w:kern w:val="0"/>
                <w:sz w:val="18"/>
                <w:szCs w:val="18"/>
              </w:rPr>
              <w:t>纺织业</w:t>
            </w:r>
          </w:p>
        </w:tc>
        <w:tc>
          <w:tcPr>
            <w:tcW w:w="3784" w:type="dxa"/>
            <w:tcBorders>
              <w:top w:val="nil"/>
              <w:left w:val="nil"/>
              <w:bottom w:val="nil"/>
              <w:right w:val="single" w:color="auto" w:sz="4" w:space="0"/>
            </w:tcBorders>
            <w:shd w:val="clear" w:color="auto" w:fill="auto"/>
            <w:noWrap w:val="0"/>
            <w:vAlign w:val="top"/>
          </w:tcPr>
          <w:p w14:paraId="516B70E5">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28F2202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4C58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22814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0CBB2B">
            <w:pPr>
              <w:widowControl/>
              <w:jc w:val="left"/>
              <w:rPr>
                <w:rFonts w:ascii="宋体" w:hAnsi="宋体" w:cs="宋体"/>
                <w:kern w:val="0"/>
                <w:sz w:val="18"/>
                <w:szCs w:val="18"/>
              </w:rPr>
            </w:pPr>
            <w:r>
              <w:rPr>
                <w:rFonts w:hint="eastAsia" w:ascii="宋体" w:hAnsi="宋体" w:cs="宋体"/>
                <w:kern w:val="0"/>
                <w:sz w:val="18"/>
                <w:szCs w:val="18"/>
              </w:rPr>
              <w:t>171</w:t>
            </w:r>
          </w:p>
        </w:tc>
        <w:tc>
          <w:tcPr>
            <w:tcW w:w="638" w:type="dxa"/>
            <w:tcBorders>
              <w:top w:val="nil"/>
              <w:left w:val="nil"/>
              <w:bottom w:val="nil"/>
              <w:right w:val="single" w:color="auto" w:sz="4" w:space="0"/>
            </w:tcBorders>
            <w:shd w:val="clear" w:color="auto" w:fill="auto"/>
            <w:noWrap w:val="0"/>
            <w:vAlign w:val="top"/>
          </w:tcPr>
          <w:p w14:paraId="3D0920DE">
            <w:pPr>
              <w:widowControl/>
              <w:jc w:val="left"/>
              <w:rPr>
                <w:rFonts w:ascii="宋体" w:hAnsi="宋体" w:cs="宋体"/>
                <w:kern w:val="0"/>
                <w:sz w:val="18"/>
                <w:szCs w:val="18"/>
              </w:rPr>
            </w:pPr>
            <w:r>
              <w:rPr>
                <w:rFonts w:hint="eastAsia" w:ascii="宋体" w:hAnsi="宋体" w:cs="宋体"/>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C457BD1">
            <w:pPr>
              <w:widowControl/>
              <w:jc w:val="left"/>
              <w:rPr>
                <w:rFonts w:ascii="宋体" w:hAnsi="宋体" w:cs="宋体"/>
                <w:kern w:val="0"/>
                <w:sz w:val="18"/>
                <w:szCs w:val="18"/>
              </w:rPr>
            </w:pPr>
            <w:r>
              <w:rPr>
                <w:rFonts w:hint="eastAsia" w:ascii="宋体" w:hAnsi="宋体" w:cs="宋体"/>
                <w:kern w:val="0"/>
                <w:sz w:val="18"/>
                <w:szCs w:val="18"/>
              </w:rPr>
              <w:t xml:space="preserve"> 棉纺织及印染精加工</w:t>
            </w:r>
          </w:p>
        </w:tc>
        <w:tc>
          <w:tcPr>
            <w:tcW w:w="3784" w:type="dxa"/>
            <w:tcBorders>
              <w:top w:val="nil"/>
              <w:left w:val="nil"/>
              <w:bottom w:val="nil"/>
              <w:right w:val="single" w:color="auto" w:sz="4" w:space="0"/>
            </w:tcBorders>
            <w:shd w:val="clear" w:color="auto" w:fill="auto"/>
            <w:noWrap w:val="0"/>
            <w:vAlign w:val="top"/>
          </w:tcPr>
          <w:p w14:paraId="445B9CCB">
            <w:pPr>
              <w:widowControl/>
              <w:ind w:firstLine="180" w:firstLineChars="100"/>
              <w:jc w:val="left"/>
              <w:rPr>
                <w:rFonts w:ascii="宋体" w:hAnsi="宋体" w:cs="宋体"/>
                <w:kern w:val="0"/>
                <w:sz w:val="18"/>
                <w:szCs w:val="18"/>
              </w:rPr>
            </w:pPr>
            <w:r>
              <w:rPr>
                <w:rFonts w:hint="eastAsia" w:ascii="宋体" w:hAnsi="宋体" w:cs="宋体"/>
                <w:kern w:val="0"/>
                <w:sz w:val="18"/>
                <w:szCs w:val="18"/>
              </w:rPr>
              <w:t>指棉、棉型化纤（化纤短丝）纺织及印染精加工</w:t>
            </w:r>
          </w:p>
        </w:tc>
      </w:tr>
      <w:tr w14:paraId="4C84A21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5A565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5505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C3B3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795443">
            <w:pPr>
              <w:widowControl/>
              <w:jc w:val="center"/>
              <w:rPr>
                <w:kern w:val="0"/>
                <w:sz w:val="18"/>
                <w:szCs w:val="18"/>
              </w:rPr>
            </w:pPr>
            <w:r>
              <w:rPr>
                <w:kern w:val="0"/>
                <w:sz w:val="18"/>
                <w:szCs w:val="18"/>
              </w:rPr>
              <w:t>1711</w:t>
            </w:r>
          </w:p>
        </w:tc>
        <w:tc>
          <w:tcPr>
            <w:tcW w:w="3020" w:type="dxa"/>
            <w:tcBorders>
              <w:top w:val="nil"/>
              <w:left w:val="nil"/>
              <w:bottom w:val="nil"/>
              <w:right w:val="single" w:color="auto" w:sz="4" w:space="0"/>
            </w:tcBorders>
            <w:shd w:val="clear" w:color="auto" w:fill="auto"/>
            <w:noWrap w:val="0"/>
            <w:vAlign w:val="top"/>
          </w:tcPr>
          <w:p w14:paraId="0A282D0C">
            <w:pPr>
              <w:widowControl/>
              <w:jc w:val="left"/>
              <w:rPr>
                <w:rFonts w:ascii="宋体" w:hAnsi="宋体" w:cs="宋体"/>
                <w:kern w:val="0"/>
                <w:sz w:val="18"/>
                <w:szCs w:val="18"/>
              </w:rPr>
            </w:pPr>
            <w:r>
              <w:rPr>
                <w:rFonts w:hint="eastAsia" w:ascii="宋体" w:hAnsi="宋体" w:cs="宋体"/>
                <w:kern w:val="0"/>
                <w:sz w:val="18"/>
                <w:szCs w:val="18"/>
              </w:rPr>
              <w:t xml:space="preserve">    棉纺纱加工</w:t>
            </w:r>
          </w:p>
        </w:tc>
        <w:tc>
          <w:tcPr>
            <w:tcW w:w="3784" w:type="dxa"/>
            <w:tcBorders>
              <w:top w:val="nil"/>
              <w:left w:val="nil"/>
              <w:bottom w:val="nil"/>
              <w:right w:val="single" w:color="auto" w:sz="4" w:space="0"/>
            </w:tcBorders>
            <w:shd w:val="clear" w:color="auto" w:fill="auto"/>
            <w:noWrap w:val="0"/>
            <w:vAlign w:val="top"/>
          </w:tcPr>
          <w:p w14:paraId="1506E337">
            <w:pPr>
              <w:widowControl/>
              <w:jc w:val="left"/>
              <w:rPr>
                <w:rFonts w:ascii="宋体" w:hAnsi="宋体" w:cs="宋体"/>
                <w:kern w:val="0"/>
                <w:sz w:val="18"/>
                <w:szCs w:val="18"/>
              </w:rPr>
            </w:pPr>
            <w:r>
              <w:rPr>
                <w:rFonts w:hint="eastAsia" w:ascii="宋体" w:hAnsi="宋体" w:cs="宋体"/>
                <w:kern w:val="0"/>
                <w:sz w:val="18"/>
                <w:szCs w:val="18"/>
              </w:rPr>
              <w:t xml:space="preserve">  指以棉及棉型化学纤维为主要原料进行的纺纱加工</w:t>
            </w:r>
          </w:p>
        </w:tc>
      </w:tr>
      <w:tr w14:paraId="5BAB33B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2111F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4656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624DF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2329A8">
            <w:pPr>
              <w:widowControl/>
              <w:jc w:val="center"/>
              <w:rPr>
                <w:kern w:val="0"/>
                <w:sz w:val="18"/>
                <w:szCs w:val="18"/>
              </w:rPr>
            </w:pPr>
            <w:r>
              <w:rPr>
                <w:kern w:val="0"/>
                <w:sz w:val="18"/>
                <w:szCs w:val="18"/>
              </w:rPr>
              <w:t>1712</w:t>
            </w:r>
          </w:p>
        </w:tc>
        <w:tc>
          <w:tcPr>
            <w:tcW w:w="3020" w:type="dxa"/>
            <w:tcBorders>
              <w:top w:val="nil"/>
              <w:left w:val="nil"/>
              <w:bottom w:val="nil"/>
              <w:right w:val="single" w:color="auto" w:sz="4" w:space="0"/>
            </w:tcBorders>
            <w:shd w:val="clear" w:color="auto" w:fill="auto"/>
            <w:noWrap w:val="0"/>
            <w:vAlign w:val="top"/>
          </w:tcPr>
          <w:p w14:paraId="0E74184B">
            <w:pPr>
              <w:widowControl/>
              <w:jc w:val="left"/>
              <w:rPr>
                <w:rFonts w:ascii="宋体" w:hAnsi="宋体" w:cs="宋体"/>
                <w:kern w:val="0"/>
                <w:sz w:val="18"/>
                <w:szCs w:val="18"/>
              </w:rPr>
            </w:pPr>
            <w:r>
              <w:rPr>
                <w:rFonts w:hint="eastAsia" w:ascii="宋体" w:hAnsi="宋体" w:cs="宋体"/>
                <w:kern w:val="0"/>
                <w:sz w:val="18"/>
                <w:szCs w:val="18"/>
              </w:rPr>
              <w:t xml:space="preserve">    棉织造加工</w:t>
            </w:r>
          </w:p>
        </w:tc>
        <w:tc>
          <w:tcPr>
            <w:tcW w:w="3784" w:type="dxa"/>
            <w:tcBorders>
              <w:top w:val="nil"/>
              <w:left w:val="nil"/>
              <w:bottom w:val="nil"/>
              <w:right w:val="single" w:color="auto" w:sz="4" w:space="0"/>
            </w:tcBorders>
            <w:shd w:val="clear" w:color="auto" w:fill="auto"/>
            <w:noWrap w:val="0"/>
            <w:vAlign w:val="top"/>
          </w:tcPr>
          <w:p w14:paraId="748C7CF1">
            <w:pPr>
              <w:widowControl/>
              <w:jc w:val="left"/>
              <w:rPr>
                <w:rFonts w:ascii="宋体" w:hAnsi="宋体" w:cs="宋体"/>
                <w:kern w:val="0"/>
                <w:sz w:val="18"/>
                <w:szCs w:val="18"/>
              </w:rPr>
            </w:pPr>
            <w:r>
              <w:rPr>
                <w:rFonts w:hint="eastAsia" w:ascii="宋体" w:hAnsi="宋体" w:cs="宋体"/>
                <w:kern w:val="0"/>
                <w:sz w:val="18"/>
                <w:szCs w:val="18"/>
              </w:rPr>
              <w:t xml:space="preserve">  指以棉纱、混纺纱、化学纤维纱为主要原料进行的机织物织造加工</w:t>
            </w:r>
          </w:p>
        </w:tc>
      </w:tr>
      <w:tr w14:paraId="329BB3C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401E3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D8C8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125C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1EE298">
            <w:pPr>
              <w:widowControl/>
              <w:jc w:val="center"/>
              <w:rPr>
                <w:kern w:val="0"/>
                <w:sz w:val="18"/>
                <w:szCs w:val="18"/>
              </w:rPr>
            </w:pPr>
            <w:r>
              <w:rPr>
                <w:kern w:val="0"/>
                <w:sz w:val="18"/>
                <w:szCs w:val="18"/>
              </w:rPr>
              <w:t>1713</w:t>
            </w:r>
          </w:p>
        </w:tc>
        <w:tc>
          <w:tcPr>
            <w:tcW w:w="3020" w:type="dxa"/>
            <w:tcBorders>
              <w:top w:val="nil"/>
              <w:left w:val="nil"/>
              <w:bottom w:val="nil"/>
              <w:right w:val="single" w:color="auto" w:sz="4" w:space="0"/>
            </w:tcBorders>
            <w:shd w:val="clear" w:color="auto" w:fill="auto"/>
            <w:noWrap w:val="0"/>
            <w:vAlign w:val="top"/>
          </w:tcPr>
          <w:p w14:paraId="1A948DC7">
            <w:pPr>
              <w:widowControl/>
              <w:jc w:val="left"/>
              <w:rPr>
                <w:rFonts w:ascii="宋体" w:hAnsi="宋体" w:cs="宋体"/>
                <w:kern w:val="0"/>
                <w:sz w:val="18"/>
                <w:szCs w:val="18"/>
              </w:rPr>
            </w:pPr>
            <w:r>
              <w:rPr>
                <w:rFonts w:hint="eastAsia" w:ascii="宋体" w:hAnsi="宋体" w:cs="宋体"/>
                <w:kern w:val="0"/>
                <w:sz w:val="18"/>
                <w:szCs w:val="18"/>
              </w:rPr>
              <w:t xml:space="preserve">    棉印染精加工</w:t>
            </w:r>
          </w:p>
        </w:tc>
        <w:tc>
          <w:tcPr>
            <w:tcW w:w="3784" w:type="dxa"/>
            <w:tcBorders>
              <w:top w:val="nil"/>
              <w:left w:val="nil"/>
              <w:bottom w:val="nil"/>
              <w:right w:val="single" w:color="auto" w:sz="4" w:space="0"/>
            </w:tcBorders>
            <w:shd w:val="clear" w:color="auto" w:fill="auto"/>
            <w:noWrap w:val="0"/>
            <w:vAlign w:val="top"/>
          </w:tcPr>
          <w:p w14:paraId="1B0B3717">
            <w:pPr>
              <w:widowControl/>
              <w:jc w:val="left"/>
              <w:rPr>
                <w:rFonts w:ascii="宋体" w:hAnsi="宋体" w:cs="宋体"/>
                <w:kern w:val="0"/>
                <w:sz w:val="18"/>
                <w:szCs w:val="18"/>
              </w:rPr>
            </w:pPr>
            <w:r>
              <w:rPr>
                <w:rFonts w:hint="eastAsia" w:ascii="宋体" w:hAnsi="宋体" w:cs="宋体"/>
                <w:kern w:val="0"/>
                <w:sz w:val="18"/>
                <w:szCs w:val="18"/>
              </w:rPr>
              <w:t xml:space="preserve">  指对非自产的棉和化学纤维织物进行漂白、染色、印花、轧光、起绒、缩水等工序的加工</w:t>
            </w:r>
          </w:p>
        </w:tc>
      </w:tr>
      <w:tr w14:paraId="0AD184A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458B5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4AD1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107B54">
            <w:pPr>
              <w:widowControl/>
              <w:jc w:val="center"/>
              <w:rPr>
                <w:kern w:val="0"/>
                <w:sz w:val="18"/>
                <w:szCs w:val="18"/>
              </w:rPr>
            </w:pPr>
            <w:r>
              <w:rPr>
                <w:kern w:val="0"/>
                <w:sz w:val="18"/>
                <w:szCs w:val="18"/>
              </w:rPr>
              <w:t>172</w:t>
            </w:r>
          </w:p>
        </w:tc>
        <w:tc>
          <w:tcPr>
            <w:tcW w:w="638" w:type="dxa"/>
            <w:tcBorders>
              <w:top w:val="nil"/>
              <w:left w:val="nil"/>
              <w:bottom w:val="nil"/>
              <w:right w:val="single" w:color="auto" w:sz="4" w:space="0"/>
            </w:tcBorders>
            <w:shd w:val="clear" w:color="auto" w:fill="auto"/>
            <w:noWrap w:val="0"/>
            <w:vAlign w:val="top"/>
          </w:tcPr>
          <w:p w14:paraId="0389DF0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E889245">
            <w:pPr>
              <w:widowControl/>
              <w:jc w:val="left"/>
              <w:rPr>
                <w:rFonts w:ascii="宋体" w:hAnsi="宋体" w:cs="宋体"/>
                <w:kern w:val="0"/>
                <w:sz w:val="18"/>
                <w:szCs w:val="18"/>
              </w:rPr>
            </w:pPr>
            <w:r>
              <w:rPr>
                <w:rFonts w:hint="eastAsia" w:ascii="宋体" w:hAnsi="宋体" w:cs="宋体"/>
                <w:kern w:val="0"/>
                <w:sz w:val="18"/>
                <w:szCs w:val="18"/>
              </w:rPr>
              <w:t xml:space="preserve">  毛纺织及染整精加工</w:t>
            </w:r>
          </w:p>
        </w:tc>
        <w:tc>
          <w:tcPr>
            <w:tcW w:w="3784" w:type="dxa"/>
            <w:tcBorders>
              <w:top w:val="nil"/>
              <w:left w:val="nil"/>
              <w:bottom w:val="nil"/>
              <w:right w:val="single" w:color="auto" w:sz="4" w:space="0"/>
            </w:tcBorders>
            <w:shd w:val="clear" w:color="auto" w:fill="auto"/>
            <w:noWrap w:val="0"/>
            <w:vAlign w:val="top"/>
          </w:tcPr>
          <w:p w14:paraId="3DD346D9">
            <w:pPr>
              <w:widowControl/>
              <w:jc w:val="left"/>
              <w:rPr>
                <w:rFonts w:ascii="宋体" w:hAnsi="宋体" w:cs="宋体"/>
                <w:kern w:val="0"/>
                <w:sz w:val="18"/>
                <w:szCs w:val="18"/>
              </w:rPr>
            </w:pPr>
            <w:r>
              <w:rPr>
                <w:rFonts w:hint="eastAsia" w:ascii="宋体" w:hAnsi="宋体" w:cs="宋体"/>
                <w:kern w:val="0"/>
                <w:sz w:val="18"/>
                <w:szCs w:val="18"/>
              </w:rPr>
              <w:t>　</w:t>
            </w:r>
          </w:p>
        </w:tc>
      </w:tr>
      <w:tr w14:paraId="67EEEC4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BF182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8A98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162A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76AC1">
            <w:pPr>
              <w:widowControl/>
              <w:jc w:val="center"/>
              <w:rPr>
                <w:kern w:val="0"/>
                <w:sz w:val="18"/>
                <w:szCs w:val="18"/>
              </w:rPr>
            </w:pPr>
            <w:r>
              <w:rPr>
                <w:kern w:val="0"/>
                <w:sz w:val="18"/>
                <w:szCs w:val="18"/>
              </w:rPr>
              <w:t>1721</w:t>
            </w:r>
          </w:p>
        </w:tc>
        <w:tc>
          <w:tcPr>
            <w:tcW w:w="3020" w:type="dxa"/>
            <w:tcBorders>
              <w:top w:val="nil"/>
              <w:left w:val="nil"/>
              <w:bottom w:val="nil"/>
              <w:right w:val="single" w:color="auto" w:sz="4" w:space="0"/>
            </w:tcBorders>
            <w:shd w:val="clear" w:color="auto" w:fill="auto"/>
            <w:noWrap w:val="0"/>
            <w:vAlign w:val="top"/>
          </w:tcPr>
          <w:p w14:paraId="62CB65E7">
            <w:pPr>
              <w:widowControl/>
              <w:jc w:val="left"/>
              <w:rPr>
                <w:rFonts w:ascii="宋体" w:hAnsi="宋体" w:cs="宋体"/>
                <w:kern w:val="0"/>
                <w:sz w:val="18"/>
                <w:szCs w:val="18"/>
              </w:rPr>
            </w:pPr>
            <w:r>
              <w:rPr>
                <w:rFonts w:hint="eastAsia" w:ascii="宋体" w:hAnsi="宋体" w:cs="宋体"/>
                <w:kern w:val="0"/>
                <w:sz w:val="18"/>
                <w:szCs w:val="18"/>
              </w:rPr>
              <w:t xml:space="preserve">    毛条和毛纱线加工</w:t>
            </w:r>
          </w:p>
        </w:tc>
        <w:tc>
          <w:tcPr>
            <w:tcW w:w="3784" w:type="dxa"/>
            <w:tcBorders>
              <w:top w:val="nil"/>
              <w:left w:val="nil"/>
              <w:bottom w:val="nil"/>
              <w:right w:val="single" w:color="auto" w:sz="4" w:space="0"/>
            </w:tcBorders>
            <w:shd w:val="clear" w:color="auto" w:fill="auto"/>
            <w:noWrap w:val="0"/>
            <w:vAlign w:val="top"/>
          </w:tcPr>
          <w:p w14:paraId="28762C53">
            <w:pPr>
              <w:widowControl/>
              <w:jc w:val="left"/>
              <w:rPr>
                <w:rFonts w:ascii="宋体" w:hAnsi="宋体" w:cs="宋体"/>
                <w:kern w:val="0"/>
                <w:sz w:val="18"/>
                <w:szCs w:val="18"/>
              </w:rPr>
            </w:pPr>
            <w:r>
              <w:rPr>
                <w:rFonts w:hint="eastAsia" w:ascii="宋体" w:hAnsi="宋体" w:cs="宋体"/>
                <w:kern w:val="0"/>
                <w:sz w:val="18"/>
                <w:szCs w:val="18"/>
              </w:rPr>
              <w:t xml:space="preserve">  指以毛及毛型化学纤维为原料进行梳条的加工，按毛纺工艺（精梳、粗梳、半精梳）进行纺纱的加工</w:t>
            </w:r>
          </w:p>
        </w:tc>
      </w:tr>
      <w:tr w14:paraId="0400433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E2F08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BCBB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EE19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9F5C6D">
            <w:pPr>
              <w:widowControl/>
              <w:jc w:val="center"/>
              <w:rPr>
                <w:kern w:val="0"/>
                <w:sz w:val="18"/>
                <w:szCs w:val="18"/>
              </w:rPr>
            </w:pPr>
            <w:r>
              <w:rPr>
                <w:kern w:val="0"/>
                <w:sz w:val="18"/>
                <w:szCs w:val="18"/>
              </w:rPr>
              <w:t>1722</w:t>
            </w:r>
          </w:p>
        </w:tc>
        <w:tc>
          <w:tcPr>
            <w:tcW w:w="3020" w:type="dxa"/>
            <w:tcBorders>
              <w:top w:val="nil"/>
              <w:left w:val="nil"/>
              <w:bottom w:val="nil"/>
              <w:right w:val="single" w:color="auto" w:sz="4" w:space="0"/>
            </w:tcBorders>
            <w:shd w:val="clear" w:color="auto" w:fill="auto"/>
            <w:noWrap w:val="0"/>
            <w:vAlign w:val="top"/>
          </w:tcPr>
          <w:p w14:paraId="69C21F8A">
            <w:pPr>
              <w:widowControl/>
              <w:jc w:val="left"/>
              <w:rPr>
                <w:rFonts w:ascii="宋体" w:hAnsi="宋体" w:cs="宋体"/>
                <w:kern w:val="0"/>
                <w:sz w:val="18"/>
                <w:szCs w:val="18"/>
              </w:rPr>
            </w:pPr>
            <w:r>
              <w:rPr>
                <w:rFonts w:hint="eastAsia" w:ascii="宋体" w:hAnsi="宋体" w:cs="宋体"/>
                <w:kern w:val="0"/>
                <w:sz w:val="18"/>
                <w:szCs w:val="18"/>
              </w:rPr>
              <w:t xml:space="preserve">    毛织造加工</w:t>
            </w:r>
          </w:p>
        </w:tc>
        <w:tc>
          <w:tcPr>
            <w:tcW w:w="3784" w:type="dxa"/>
            <w:tcBorders>
              <w:top w:val="nil"/>
              <w:left w:val="nil"/>
              <w:bottom w:val="nil"/>
              <w:right w:val="single" w:color="auto" w:sz="4" w:space="0"/>
            </w:tcBorders>
            <w:shd w:val="clear" w:color="auto" w:fill="auto"/>
            <w:noWrap w:val="0"/>
            <w:vAlign w:val="top"/>
          </w:tcPr>
          <w:p w14:paraId="44A528DC">
            <w:pPr>
              <w:widowControl/>
              <w:jc w:val="left"/>
              <w:rPr>
                <w:rFonts w:ascii="宋体" w:hAnsi="宋体" w:cs="宋体"/>
                <w:kern w:val="0"/>
                <w:sz w:val="18"/>
                <w:szCs w:val="18"/>
              </w:rPr>
            </w:pPr>
            <w:r>
              <w:rPr>
                <w:rFonts w:hint="eastAsia" w:ascii="宋体" w:hAnsi="宋体" w:cs="宋体"/>
                <w:kern w:val="0"/>
                <w:sz w:val="18"/>
                <w:szCs w:val="18"/>
              </w:rPr>
              <w:t xml:space="preserve">  指以毛及毛型化学纤维纱线为原料进行的机织物织造加工</w:t>
            </w:r>
          </w:p>
        </w:tc>
      </w:tr>
      <w:tr w14:paraId="63484E2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F5D79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46E5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7559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31631">
            <w:pPr>
              <w:widowControl/>
              <w:jc w:val="center"/>
              <w:rPr>
                <w:kern w:val="0"/>
                <w:sz w:val="18"/>
                <w:szCs w:val="18"/>
              </w:rPr>
            </w:pPr>
            <w:r>
              <w:rPr>
                <w:kern w:val="0"/>
                <w:sz w:val="18"/>
                <w:szCs w:val="18"/>
              </w:rPr>
              <w:t>1723</w:t>
            </w:r>
          </w:p>
        </w:tc>
        <w:tc>
          <w:tcPr>
            <w:tcW w:w="3020" w:type="dxa"/>
            <w:tcBorders>
              <w:top w:val="nil"/>
              <w:left w:val="nil"/>
              <w:bottom w:val="nil"/>
              <w:right w:val="single" w:color="auto" w:sz="4" w:space="0"/>
            </w:tcBorders>
            <w:shd w:val="clear" w:color="auto" w:fill="auto"/>
            <w:noWrap w:val="0"/>
            <w:vAlign w:val="top"/>
          </w:tcPr>
          <w:p w14:paraId="27D9BDA9">
            <w:pPr>
              <w:widowControl/>
              <w:jc w:val="left"/>
              <w:rPr>
                <w:rFonts w:ascii="宋体" w:hAnsi="宋体" w:cs="宋体"/>
                <w:kern w:val="0"/>
                <w:sz w:val="18"/>
                <w:szCs w:val="18"/>
              </w:rPr>
            </w:pPr>
            <w:r>
              <w:rPr>
                <w:rFonts w:hint="eastAsia" w:ascii="宋体" w:hAnsi="宋体" w:cs="宋体"/>
                <w:kern w:val="0"/>
                <w:sz w:val="18"/>
                <w:szCs w:val="18"/>
              </w:rPr>
              <w:t xml:space="preserve">    毛染整精加工</w:t>
            </w:r>
          </w:p>
        </w:tc>
        <w:tc>
          <w:tcPr>
            <w:tcW w:w="3784" w:type="dxa"/>
            <w:tcBorders>
              <w:top w:val="nil"/>
              <w:left w:val="nil"/>
              <w:bottom w:val="nil"/>
              <w:right w:val="single" w:color="auto" w:sz="4" w:space="0"/>
            </w:tcBorders>
            <w:shd w:val="clear" w:color="auto" w:fill="auto"/>
            <w:noWrap w:val="0"/>
            <w:vAlign w:val="top"/>
          </w:tcPr>
          <w:p w14:paraId="542F8193">
            <w:pPr>
              <w:widowControl/>
              <w:jc w:val="left"/>
              <w:rPr>
                <w:rFonts w:ascii="宋体" w:hAnsi="宋体" w:cs="宋体"/>
                <w:kern w:val="0"/>
                <w:sz w:val="18"/>
                <w:szCs w:val="18"/>
              </w:rPr>
            </w:pPr>
            <w:r>
              <w:rPr>
                <w:rFonts w:hint="eastAsia" w:ascii="宋体" w:hAnsi="宋体" w:cs="宋体"/>
                <w:kern w:val="0"/>
                <w:sz w:val="18"/>
                <w:szCs w:val="18"/>
              </w:rPr>
              <w:t xml:space="preserve">  指对非自产的毛织物进行漂白、染色、印花等工序的染整精加工</w:t>
            </w:r>
          </w:p>
        </w:tc>
      </w:tr>
      <w:tr w14:paraId="2CBCF30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937BA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CE13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A37302">
            <w:pPr>
              <w:widowControl/>
              <w:jc w:val="center"/>
              <w:rPr>
                <w:kern w:val="0"/>
                <w:sz w:val="18"/>
                <w:szCs w:val="18"/>
              </w:rPr>
            </w:pPr>
            <w:r>
              <w:rPr>
                <w:kern w:val="0"/>
                <w:sz w:val="18"/>
                <w:szCs w:val="18"/>
              </w:rPr>
              <w:t>173</w:t>
            </w:r>
          </w:p>
        </w:tc>
        <w:tc>
          <w:tcPr>
            <w:tcW w:w="638" w:type="dxa"/>
            <w:tcBorders>
              <w:top w:val="nil"/>
              <w:left w:val="nil"/>
              <w:bottom w:val="nil"/>
              <w:right w:val="single" w:color="auto" w:sz="4" w:space="0"/>
            </w:tcBorders>
            <w:shd w:val="clear" w:color="auto" w:fill="auto"/>
            <w:noWrap w:val="0"/>
            <w:vAlign w:val="top"/>
          </w:tcPr>
          <w:p w14:paraId="0CC418C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7B89DE6">
            <w:pPr>
              <w:widowControl/>
              <w:jc w:val="left"/>
              <w:rPr>
                <w:rFonts w:ascii="宋体" w:hAnsi="宋体" w:cs="宋体"/>
                <w:kern w:val="0"/>
                <w:sz w:val="18"/>
                <w:szCs w:val="18"/>
              </w:rPr>
            </w:pPr>
            <w:r>
              <w:rPr>
                <w:rFonts w:hint="eastAsia" w:ascii="宋体" w:hAnsi="宋体" w:cs="宋体"/>
                <w:kern w:val="0"/>
                <w:sz w:val="18"/>
                <w:szCs w:val="18"/>
              </w:rPr>
              <w:t xml:space="preserve">  麻纺织及染整精加工</w:t>
            </w:r>
          </w:p>
        </w:tc>
        <w:tc>
          <w:tcPr>
            <w:tcW w:w="3784" w:type="dxa"/>
            <w:tcBorders>
              <w:top w:val="nil"/>
              <w:left w:val="nil"/>
              <w:bottom w:val="nil"/>
              <w:right w:val="single" w:color="auto" w:sz="4" w:space="0"/>
            </w:tcBorders>
            <w:shd w:val="clear" w:color="auto" w:fill="auto"/>
            <w:noWrap w:val="0"/>
            <w:vAlign w:val="top"/>
          </w:tcPr>
          <w:p w14:paraId="68AB97AC">
            <w:pPr>
              <w:widowControl/>
              <w:jc w:val="left"/>
              <w:rPr>
                <w:rFonts w:ascii="宋体" w:hAnsi="宋体" w:cs="宋体"/>
                <w:kern w:val="0"/>
                <w:sz w:val="18"/>
                <w:szCs w:val="18"/>
              </w:rPr>
            </w:pPr>
            <w:r>
              <w:rPr>
                <w:rFonts w:hint="eastAsia" w:ascii="宋体" w:hAnsi="宋体" w:cs="宋体"/>
                <w:kern w:val="0"/>
                <w:sz w:val="18"/>
                <w:szCs w:val="18"/>
              </w:rPr>
              <w:t>　</w:t>
            </w:r>
          </w:p>
        </w:tc>
      </w:tr>
      <w:tr w14:paraId="39D630A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61F893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9E3123">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BEC3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D32934">
            <w:pPr>
              <w:widowControl/>
              <w:jc w:val="center"/>
              <w:rPr>
                <w:kern w:val="0"/>
                <w:sz w:val="18"/>
                <w:szCs w:val="18"/>
              </w:rPr>
            </w:pPr>
            <w:r>
              <w:rPr>
                <w:kern w:val="0"/>
                <w:sz w:val="18"/>
                <w:szCs w:val="18"/>
              </w:rPr>
              <w:t>1731</w:t>
            </w:r>
          </w:p>
        </w:tc>
        <w:tc>
          <w:tcPr>
            <w:tcW w:w="3020" w:type="dxa"/>
            <w:tcBorders>
              <w:top w:val="nil"/>
              <w:left w:val="nil"/>
              <w:bottom w:val="nil"/>
              <w:right w:val="single" w:color="auto" w:sz="4" w:space="0"/>
            </w:tcBorders>
            <w:shd w:val="clear" w:color="auto" w:fill="auto"/>
            <w:noWrap w:val="0"/>
            <w:vAlign w:val="top"/>
          </w:tcPr>
          <w:p w14:paraId="38B3F73C">
            <w:pPr>
              <w:widowControl/>
              <w:jc w:val="left"/>
              <w:rPr>
                <w:rFonts w:ascii="宋体" w:hAnsi="宋体" w:cs="宋体"/>
                <w:kern w:val="0"/>
                <w:sz w:val="18"/>
                <w:szCs w:val="18"/>
              </w:rPr>
            </w:pPr>
            <w:r>
              <w:rPr>
                <w:rFonts w:hint="eastAsia" w:ascii="宋体" w:hAnsi="宋体" w:cs="宋体"/>
                <w:kern w:val="0"/>
                <w:sz w:val="18"/>
                <w:szCs w:val="18"/>
              </w:rPr>
              <w:t xml:space="preserve">    麻纤维纺前加工和纺纱</w:t>
            </w:r>
          </w:p>
        </w:tc>
        <w:tc>
          <w:tcPr>
            <w:tcW w:w="3784" w:type="dxa"/>
            <w:tcBorders>
              <w:top w:val="nil"/>
              <w:left w:val="nil"/>
              <w:bottom w:val="nil"/>
              <w:right w:val="single" w:color="auto" w:sz="4" w:space="0"/>
            </w:tcBorders>
            <w:shd w:val="clear" w:color="auto" w:fill="auto"/>
            <w:noWrap w:val="0"/>
            <w:vAlign w:val="top"/>
          </w:tcPr>
          <w:p w14:paraId="282C4570">
            <w:pPr>
              <w:widowControl/>
              <w:jc w:val="left"/>
              <w:rPr>
                <w:rFonts w:ascii="宋体" w:hAnsi="宋体" w:cs="宋体"/>
                <w:kern w:val="0"/>
                <w:sz w:val="18"/>
                <w:szCs w:val="18"/>
              </w:rPr>
            </w:pPr>
            <w:r>
              <w:rPr>
                <w:rFonts w:hint="eastAsia" w:ascii="宋体" w:hAnsi="宋体" w:cs="宋体"/>
                <w:kern w:val="0"/>
                <w:sz w:val="18"/>
                <w:szCs w:val="18"/>
              </w:rPr>
              <w:t xml:space="preserve">  指以苎麻、亚麻、大麻、黄麻、剑麻、罗布麻等为原料的纺前纤维加工和纺纱加工</w:t>
            </w:r>
          </w:p>
        </w:tc>
      </w:tr>
      <w:tr w14:paraId="17B97F0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6F8A7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1A2B60">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455E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EC42F4">
            <w:pPr>
              <w:widowControl/>
              <w:jc w:val="center"/>
              <w:rPr>
                <w:kern w:val="0"/>
                <w:sz w:val="18"/>
                <w:szCs w:val="18"/>
              </w:rPr>
            </w:pPr>
            <w:r>
              <w:rPr>
                <w:kern w:val="0"/>
                <w:sz w:val="18"/>
                <w:szCs w:val="18"/>
              </w:rPr>
              <w:t>1732</w:t>
            </w:r>
          </w:p>
        </w:tc>
        <w:tc>
          <w:tcPr>
            <w:tcW w:w="3020" w:type="dxa"/>
            <w:tcBorders>
              <w:top w:val="nil"/>
              <w:left w:val="nil"/>
              <w:bottom w:val="nil"/>
              <w:right w:val="single" w:color="auto" w:sz="4" w:space="0"/>
            </w:tcBorders>
            <w:shd w:val="clear" w:color="auto" w:fill="auto"/>
            <w:noWrap w:val="0"/>
            <w:vAlign w:val="top"/>
          </w:tcPr>
          <w:p w14:paraId="1A98DB1F">
            <w:pPr>
              <w:widowControl/>
              <w:jc w:val="left"/>
              <w:rPr>
                <w:rFonts w:ascii="宋体" w:hAnsi="宋体" w:cs="宋体"/>
                <w:kern w:val="0"/>
                <w:sz w:val="18"/>
                <w:szCs w:val="18"/>
              </w:rPr>
            </w:pPr>
            <w:r>
              <w:rPr>
                <w:rFonts w:hint="eastAsia" w:ascii="宋体" w:hAnsi="宋体" w:cs="宋体"/>
                <w:kern w:val="0"/>
                <w:sz w:val="18"/>
                <w:szCs w:val="18"/>
              </w:rPr>
              <w:t xml:space="preserve">    麻织造加工</w:t>
            </w:r>
          </w:p>
        </w:tc>
        <w:tc>
          <w:tcPr>
            <w:tcW w:w="3784" w:type="dxa"/>
            <w:tcBorders>
              <w:top w:val="nil"/>
              <w:left w:val="nil"/>
              <w:bottom w:val="nil"/>
              <w:right w:val="single" w:color="auto" w:sz="4" w:space="0"/>
            </w:tcBorders>
            <w:shd w:val="clear" w:color="auto" w:fill="auto"/>
            <w:noWrap w:val="0"/>
            <w:vAlign w:val="top"/>
          </w:tcPr>
          <w:p w14:paraId="63C002FF">
            <w:pPr>
              <w:widowControl/>
              <w:jc w:val="left"/>
              <w:rPr>
                <w:rFonts w:ascii="宋体" w:hAnsi="宋体" w:cs="宋体"/>
                <w:kern w:val="0"/>
                <w:sz w:val="18"/>
                <w:szCs w:val="18"/>
              </w:rPr>
            </w:pPr>
            <w:r>
              <w:rPr>
                <w:rFonts w:hint="eastAsia" w:ascii="宋体" w:hAnsi="宋体" w:cs="宋体"/>
                <w:kern w:val="0"/>
                <w:sz w:val="18"/>
                <w:szCs w:val="18"/>
              </w:rPr>
              <w:t xml:space="preserve">  指以苎麻、亚麻、大麻、黄麻、剑麻、罗布麻纤维纱线等为主要原料的机织物织造加工</w:t>
            </w:r>
          </w:p>
        </w:tc>
      </w:tr>
      <w:tr w14:paraId="7ADA37B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213B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F2867F">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0AB1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5EFA2F">
            <w:pPr>
              <w:widowControl/>
              <w:jc w:val="center"/>
              <w:rPr>
                <w:kern w:val="0"/>
                <w:sz w:val="18"/>
                <w:szCs w:val="18"/>
              </w:rPr>
            </w:pPr>
            <w:r>
              <w:rPr>
                <w:kern w:val="0"/>
                <w:sz w:val="18"/>
                <w:szCs w:val="18"/>
              </w:rPr>
              <w:t>1733</w:t>
            </w:r>
          </w:p>
        </w:tc>
        <w:tc>
          <w:tcPr>
            <w:tcW w:w="3020" w:type="dxa"/>
            <w:tcBorders>
              <w:top w:val="nil"/>
              <w:left w:val="nil"/>
              <w:bottom w:val="nil"/>
              <w:right w:val="single" w:color="auto" w:sz="4" w:space="0"/>
            </w:tcBorders>
            <w:shd w:val="clear" w:color="auto" w:fill="auto"/>
            <w:noWrap w:val="0"/>
            <w:vAlign w:val="top"/>
          </w:tcPr>
          <w:p w14:paraId="44098DEA">
            <w:pPr>
              <w:widowControl/>
              <w:jc w:val="left"/>
              <w:rPr>
                <w:rFonts w:ascii="宋体" w:hAnsi="宋体" w:cs="宋体"/>
                <w:kern w:val="0"/>
                <w:sz w:val="18"/>
                <w:szCs w:val="18"/>
              </w:rPr>
            </w:pPr>
            <w:r>
              <w:rPr>
                <w:rFonts w:hint="eastAsia" w:ascii="宋体" w:hAnsi="宋体" w:cs="宋体"/>
                <w:kern w:val="0"/>
                <w:sz w:val="18"/>
                <w:szCs w:val="18"/>
              </w:rPr>
              <w:t xml:space="preserve">    麻染整精加工</w:t>
            </w:r>
          </w:p>
        </w:tc>
        <w:tc>
          <w:tcPr>
            <w:tcW w:w="3784" w:type="dxa"/>
            <w:tcBorders>
              <w:top w:val="nil"/>
              <w:left w:val="nil"/>
              <w:bottom w:val="nil"/>
              <w:right w:val="single" w:color="auto" w:sz="4" w:space="0"/>
            </w:tcBorders>
            <w:shd w:val="clear" w:color="auto" w:fill="auto"/>
            <w:noWrap w:val="0"/>
            <w:vAlign w:val="top"/>
          </w:tcPr>
          <w:p w14:paraId="29180C8C">
            <w:pPr>
              <w:widowControl/>
              <w:jc w:val="left"/>
              <w:rPr>
                <w:rFonts w:ascii="宋体" w:hAnsi="宋体" w:cs="宋体"/>
                <w:kern w:val="0"/>
                <w:sz w:val="18"/>
                <w:szCs w:val="18"/>
              </w:rPr>
            </w:pPr>
            <w:r>
              <w:rPr>
                <w:rFonts w:hint="eastAsia" w:ascii="宋体" w:hAnsi="宋体" w:cs="宋体"/>
                <w:kern w:val="0"/>
                <w:sz w:val="18"/>
                <w:szCs w:val="18"/>
              </w:rPr>
              <w:t xml:space="preserve">  指对非自产的麻织物进行漂白、染色、印花等工序的染整精加工</w:t>
            </w:r>
          </w:p>
        </w:tc>
      </w:tr>
      <w:tr w14:paraId="1AA2522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31FB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4A34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976C80">
            <w:pPr>
              <w:widowControl/>
              <w:jc w:val="center"/>
              <w:rPr>
                <w:kern w:val="0"/>
                <w:sz w:val="18"/>
                <w:szCs w:val="18"/>
              </w:rPr>
            </w:pPr>
            <w:r>
              <w:rPr>
                <w:kern w:val="0"/>
                <w:sz w:val="18"/>
                <w:szCs w:val="18"/>
              </w:rPr>
              <w:t>174</w:t>
            </w:r>
          </w:p>
        </w:tc>
        <w:tc>
          <w:tcPr>
            <w:tcW w:w="638" w:type="dxa"/>
            <w:tcBorders>
              <w:top w:val="nil"/>
              <w:left w:val="nil"/>
              <w:bottom w:val="nil"/>
              <w:right w:val="single" w:color="auto" w:sz="4" w:space="0"/>
            </w:tcBorders>
            <w:shd w:val="clear" w:color="auto" w:fill="auto"/>
            <w:noWrap w:val="0"/>
            <w:vAlign w:val="top"/>
          </w:tcPr>
          <w:p w14:paraId="743A50C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A2DBCE9">
            <w:pPr>
              <w:widowControl/>
              <w:jc w:val="left"/>
              <w:rPr>
                <w:rFonts w:ascii="宋体" w:hAnsi="宋体" w:cs="宋体"/>
                <w:kern w:val="0"/>
                <w:sz w:val="18"/>
                <w:szCs w:val="18"/>
              </w:rPr>
            </w:pPr>
            <w:r>
              <w:rPr>
                <w:rFonts w:hint="eastAsia" w:ascii="宋体" w:hAnsi="宋体" w:cs="宋体"/>
                <w:kern w:val="0"/>
                <w:sz w:val="18"/>
                <w:szCs w:val="18"/>
              </w:rPr>
              <w:t xml:space="preserve">  丝绢纺织及印染精加工</w:t>
            </w:r>
          </w:p>
        </w:tc>
        <w:tc>
          <w:tcPr>
            <w:tcW w:w="3784" w:type="dxa"/>
            <w:tcBorders>
              <w:top w:val="nil"/>
              <w:left w:val="nil"/>
              <w:bottom w:val="nil"/>
              <w:right w:val="single" w:color="auto" w:sz="4" w:space="0"/>
            </w:tcBorders>
            <w:shd w:val="clear" w:color="auto" w:fill="auto"/>
            <w:noWrap w:val="0"/>
            <w:vAlign w:val="top"/>
          </w:tcPr>
          <w:p w14:paraId="606B51CC">
            <w:pPr>
              <w:widowControl/>
              <w:jc w:val="left"/>
              <w:rPr>
                <w:rFonts w:ascii="宋体" w:hAnsi="宋体" w:cs="宋体"/>
                <w:kern w:val="0"/>
                <w:sz w:val="18"/>
                <w:szCs w:val="18"/>
              </w:rPr>
            </w:pPr>
            <w:r>
              <w:rPr>
                <w:rFonts w:hint="eastAsia" w:ascii="宋体" w:hAnsi="宋体" w:cs="宋体"/>
                <w:kern w:val="0"/>
                <w:sz w:val="18"/>
                <w:szCs w:val="18"/>
              </w:rPr>
              <w:t>　</w:t>
            </w:r>
          </w:p>
        </w:tc>
      </w:tr>
      <w:tr w14:paraId="6FD7FB4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BF6D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BB97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882D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2246AD">
            <w:pPr>
              <w:widowControl/>
              <w:jc w:val="center"/>
              <w:rPr>
                <w:kern w:val="0"/>
                <w:sz w:val="18"/>
                <w:szCs w:val="18"/>
              </w:rPr>
            </w:pPr>
            <w:r>
              <w:rPr>
                <w:kern w:val="0"/>
                <w:sz w:val="18"/>
                <w:szCs w:val="18"/>
              </w:rPr>
              <w:t>1741</w:t>
            </w:r>
          </w:p>
        </w:tc>
        <w:tc>
          <w:tcPr>
            <w:tcW w:w="3020" w:type="dxa"/>
            <w:tcBorders>
              <w:top w:val="nil"/>
              <w:left w:val="nil"/>
              <w:bottom w:val="nil"/>
              <w:right w:val="single" w:color="auto" w:sz="4" w:space="0"/>
            </w:tcBorders>
            <w:shd w:val="clear" w:color="auto" w:fill="auto"/>
            <w:noWrap w:val="0"/>
            <w:vAlign w:val="top"/>
          </w:tcPr>
          <w:p w14:paraId="310FC1B7">
            <w:pPr>
              <w:widowControl/>
              <w:jc w:val="left"/>
              <w:rPr>
                <w:rFonts w:ascii="宋体" w:hAnsi="宋体" w:cs="宋体"/>
                <w:kern w:val="0"/>
                <w:sz w:val="18"/>
                <w:szCs w:val="18"/>
              </w:rPr>
            </w:pPr>
            <w:r>
              <w:rPr>
                <w:rFonts w:hint="eastAsia" w:ascii="宋体" w:hAnsi="宋体" w:cs="宋体"/>
                <w:kern w:val="0"/>
                <w:sz w:val="18"/>
                <w:szCs w:val="18"/>
              </w:rPr>
              <w:t xml:space="preserve">    缫丝加工</w:t>
            </w:r>
          </w:p>
        </w:tc>
        <w:tc>
          <w:tcPr>
            <w:tcW w:w="3784" w:type="dxa"/>
            <w:tcBorders>
              <w:top w:val="nil"/>
              <w:left w:val="nil"/>
              <w:bottom w:val="nil"/>
              <w:right w:val="single" w:color="auto" w:sz="4" w:space="0"/>
            </w:tcBorders>
            <w:shd w:val="clear" w:color="auto" w:fill="auto"/>
            <w:noWrap w:val="0"/>
            <w:vAlign w:val="top"/>
          </w:tcPr>
          <w:p w14:paraId="42E3CC15">
            <w:pPr>
              <w:widowControl/>
              <w:jc w:val="left"/>
              <w:rPr>
                <w:rFonts w:ascii="宋体" w:hAnsi="宋体" w:cs="宋体"/>
                <w:kern w:val="0"/>
                <w:sz w:val="18"/>
                <w:szCs w:val="18"/>
              </w:rPr>
            </w:pPr>
            <w:r>
              <w:rPr>
                <w:rFonts w:hint="eastAsia" w:ascii="宋体" w:hAnsi="宋体" w:cs="宋体"/>
                <w:kern w:val="0"/>
                <w:sz w:val="18"/>
                <w:szCs w:val="18"/>
              </w:rPr>
              <w:t xml:space="preserve">  指由蚕茧经过加工缫制成丝的活动</w:t>
            </w:r>
          </w:p>
        </w:tc>
      </w:tr>
      <w:tr w14:paraId="434DEA8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31B0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31E8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5021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2E8C2A">
            <w:pPr>
              <w:widowControl/>
              <w:jc w:val="center"/>
              <w:rPr>
                <w:kern w:val="0"/>
                <w:sz w:val="18"/>
                <w:szCs w:val="18"/>
              </w:rPr>
            </w:pPr>
            <w:r>
              <w:rPr>
                <w:kern w:val="0"/>
                <w:sz w:val="18"/>
                <w:szCs w:val="18"/>
              </w:rPr>
              <w:t>1742</w:t>
            </w:r>
          </w:p>
        </w:tc>
        <w:tc>
          <w:tcPr>
            <w:tcW w:w="3020" w:type="dxa"/>
            <w:tcBorders>
              <w:top w:val="nil"/>
              <w:left w:val="nil"/>
              <w:bottom w:val="nil"/>
              <w:right w:val="single" w:color="auto" w:sz="4" w:space="0"/>
            </w:tcBorders>
            <w:shd w:val="clear" w:color="auto" w:fill="auto"/>
            <w:noWrap w:val="0"/>
            <w:vAlign w:val="top"/>
          </w:tcPr>
          <w:p w14:paraId="18B47849">
            <w:pPr>
              <w:widowControl/>
              <w:jc w:val="left"/>
              <w:rPr>
                <w:rFonts w:ascii="宋体" w:hAnsi="宋体" w:cs="宋体"/>
                <w:kern w:val="0"/>
                <w:sz w:val="18"/>
                <w:szCs w:val="18"/>
              </w:rPr>
            </w:pPr>
            <w:r>
              <w:rPr>
                <w:rFonts w:hint="eastAsia" w:ascii="宋体" w:hAnsi="宋体" w:cs="宋体"/>
                <w:kern w:val="0"/>
                <w:sz w:val="18"/>
                <w:szCs w:val="18"/>
              </w:rPr>
              <w:t xml:space="preserve">    绢纺和丝织加工</w:t>
            </w:r>
          </w:p>
        </w:tc>
        <w:tc>
          <w:tcPr>
            <w:tcW w:w="3784" w:type="dxa"/>
            <w:tcBorders>
              <w:top w:val="nil"/>
              <w:left w:val="nil"/>
              <w:bottom w:val="nil"/>
              <w:right w:val="single" w:color="auto" w:sz="4" w:space="0"/>
            </w:tcBorders>
            <w:shd w:val="clear" w:color="auto" w:fill="auto"/>
            <w:noWrap w:val="0"/>
            <w:vAlign w:val="top"/>
          </w:tcPr>
          <w:p w14:paraId="370751BF">
            <w:pPr>
              <w:widowControl/>
              <w:jc w:val="left"/>
              <w:rPr>
                <w:rFonts w:ascii="宋体" w:hAnsi="宋体" w:cs="宋体"/>
                <w:kern w:val="0"/>
                <w:sz w:val="18"/>
                <w:szCs w:val="18"/>
              </w:rPr>
            </w:pPr>
            <w:r>
              <w:rPr>
                <w:rFonts w:hint="eastAsia" w:ascii="宋体" w:hAnsi="宋体" w:cs="宋体"/>
                <w:kern w:val="0"/>
                <w:sz w:val="18"/>
                <w:szCs w:val="18"/>
              </w:rPr>
              <w:t xml:space="preserve">  指以丝为主要原料进行的丝织物织造加工                                                </w:t>
            </w:r>
          </w:p>
        </w:tc>
      </w:tr>
      <w:tr w14:paraId="0E6DF82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A4E52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2AF8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D7F9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E54714">
            <w:pPr>
              <w:widowControl/>
              <w:jc w:val="center"/>
              <w:rPr>
                <w:kern w:val="0"/>
                <w:sz w:val="18"/>
                <w:szCs w:val="18"/>
              </w:rPr>
            </w:pPr>
            <w:r>
              <w:rPr>
                <w:kern w:val="0"/>
                <w:sz w:val="18"/>
                <w:szCs w:val="18"/>
              </w:rPr>
              <w:t>1743</w:t>
            </w:r>
          </w:p>
        </w:tc>
        <w:tc>
          <w:tcPr>
            <w:tcW w:w="3020" w:type="dxa"/>
            <w:tcBorders>
              <w:top w:val="nil"/>
              <w:left w:val="nil"/>
              <w:bottom w:val="nil"/>
              <w:right w:val="single" w:color="auto" w:sz="4" w:space="0"/>
            </w:tcBorders>
            <w:shd w:val="clear" w:color="auto" w:fill="auto"/>
            <w:noWrap w:val="0"/>
            <w:vAlign w:val="top"/>
          </w:tcPr>
          <w:p w14:paraId="7D13D823">
            <w:pPr>
              <w:widowControl/>
              <w:jc w:val="left"/>
              <w:rPr>
                <w:rFonts w:ascii="宋体" w:hAnsi="宋体" w:cs="宋体"/>
                <w:kern w:val="0"/>
                <w:sz w:val="18"/>
                <w:szCs w:val="18"/>
              </w:rPr>
            </w:pPr>
            <w:r>
              <w:rPr>
                <w:rFonts w:hint="eastAsia" w:ascii="宋体" w:hAnsi="宋体" w:cs="宋体"/>
                <w:kern w:val="0"/>
                <w:sz w:val="18"/>
                <w:szCs w:val="18"/>
              </w:rPr>
              <w:t xml:space="preserve">    丝印染精加工</w:t>
            </w:r>
          </w:p>
        </w:tc>
        <w:tc>
          <w:tcPr>
            <w:tcW w:w="3784" w:type="dxa"/>
            <w:tcBorders>
              <w:top w:val="nil"/>
              <w:left w:val="nil"/>
              <w:bottom w:val="nil"/>
              <w:right w:val="single" w:color="auto" w:sz="4" w:space="0"/>
            </w:tcBorders>
            <w:shd w:val="clear" w:color="auto" w:fill="auto"/>
            <w:noWrap w:val="0"/>
            <w:vAlign w:val="top"/>
          </w:tcPr>
          <w:p w14:paraId="0ED82BB2">
            <w:pPr>
              <w:widowControl/>
              <w:jc w:val="left"/>
              <w:rPr>
                <w:rFonts w:ascii="宋体" w:hAnsi="宋体" w:cs="宋体"/>
                <w:kern w:val="0"/>
                <w:sz w:val="18"/>
                <w:szCs w:val="18"/>
              </w:rPr>
            </w:pPr>
            <w:r>
              <w:rPr>
                <w:rFonts w:hint="eastAsia" w:ascii="宋体" w:hAnsi="宋体" w:cs="宋体"/>
                <w:kern w:val="0"/>
                <w:sz w:val="18"/>
                <w:szCs w:val="18"/>
              </w:rPr>
              <w:t xml:space="preserve">  指对非自产的丝织物进行漂白、染色、印花、轧光、起绒、缩水等工序的加工</w:t>
            </w:r>
          </w:p>
        </w:tc>
      </w:tr>
      <w:tr w14:paraId="04EF2F8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F6ED8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7AB19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2FFE28">
            <w:pPr>
              <w:widowControl/>
              <w:jc w:val="center"/>
              <w:rPr>
                <w:kern w:val="0"/>
                <w:sz w:val="18"/>
                <w:szCs w:val="18"/>
              </w:rPr>
            </w:pPr>
            <w:r>
              <w:rPr>
                <w:kern w:val="0"/>
                <w:sz w:val="18"/>
                <w:szCs w:val="18"/>
              </w:rPr>
              <w:t>175</w:t>
            </w:r>
          </w:p>
        </w:tc>
        <w:tc>
          <w:tcPr>
            <w:tcW w:w="638" w:type="dxa"/>
            <w:tcBorders>
              <w:top w:val="nil"/>
              <w:left w:val="nil"/>
              <w:bottom w:val="nil"/>
              <w:right w:val="single" w:color="auto" w:sz="4" w:space="0"/>
            </w:tcBorders>
            <w:shd w:val="clear" w:color="auto" w:fill="auto"/>
            <w:noWrap w:val="0"/>
            <w:vAlign w:val="top"/>
          </w:tcPr>
          <w:p w14:paraId="3BC44BA4">
            <w:pPr>
              <w:widowControl/>
              <w:jc w:val="left"/>
              <w:rPr>
                <w:rFonts w:ascii="宋体" w:hAnsi="宋体" w:cs="宋体"/>
                <w:kern w:val="0"/>
                <w:sz w:val="18"/>
                <w:szCs w:val="18"/>
              </w:rPr>
            </w:pPr>
            <w:r>
              <w:rPr>
                <w:rFonts w:hint="eastAsia" w:ascii="宋体" w:hAnsi="宋体" w:cs="宋体"/>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CA01781">
            <w:pPr>
              <w:widowControl/>
              <w:jc w:val="left"/>
              <w:rPr>
                <w:rFonts w:ascii="宋体" w:hAnsi="宋体" w:cs="宋体"/>
                <w:kern w:val="0"/>
                <w:sz w:val="18"/>
                <w:szCs w:val="18"/>
              </w:rPr>
            </w:pPr>
            <w:r>
              <w:rPr>
                <w:rFonts w:hint="eastAsia" w:ascii="宋体" w:hAnsi="宋体" w:cs="宋体"/>
                <w:kern w:val="0"/>
                <w:sz w:val="18"/>
                <w:szCs w:val="18"/>
              </w:rPr>
              <w:t xml:space="preserve">  化纤织造及印染精加工</w:t>
            </w:r>
          </w:p>
        </w:tc>
        <w:tc>
          <w:tcPr>
            <w:tcW w:w="3784" w:type="dxa"/>
            <w:tcBorders>
              <w:top w:val="nil"/>
              <w:left w:val="nil"/>
              <w:bottom w:val="nil"/>
              <w:right w:val="single" w:color="auto" w:sz="4" w:space="0"/>
            </w:tcBorders>
            <w:shd w:val="clear" w:color="auto" w:fill="auto"/>
            <w:noWrap w:val="0"/>
            <w:vAlign w:val="top"/>
          </w:tcPr>
          <w:p w14:paraId="2AAF642B">
            <w:pPr>
              <w:widowControl/>
              <w:ind w:firstLine="180" w:firstLineChars="100"/>
              <w:jc w:val="left"/>
              <w:rPr>
                <w:rFonts w:ascii="宋体" w:hAnsi="宋体" w:cs="宋体"/>
                <w:kern w:val="0"/>
                <w:sz w:val="18"/>
                <w:szCs w:val="18"/>
              </w:rPr>
            </w:pPr>
            <w:r>
              <w:rPr>
                <w:rFonts w:hint="eastAsia" w:ascii="宋体" w:hAnsi="宋体" w:cs="宋体"/>
                <w:kern w:val="0"/>
                <w:sz w:val="18"/>
                <w:szCs w:val="18"/>
              </w:rPr>
              <w:t>指经纬双向或经向以化纤长丝(不包括化纤短纤）为主要原料生产的机织物</w:t>
            </w:r>
          </w:p>
        </w:tc>
      </w:tr>
      <w:tr w14:paraId="1896EA1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47226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30EB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AD6F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E31CA6">
            <w:pPr>
              <w:widowControl/>
              <w:jc w:val="center"/>
              <w:rPr>
                <w:kern w:val="0"/>
                <w:sz w:val="18"/>
                <w:szCs w:val="18"/>
              </w:rPr>
            </w:pPr>
            <w:r>
              <w:rPr>
                <w:kern w:val="0"/>
                <w:sz w:val="18"/>
                <w:szCs w:val="18"/>
              </w:rPr>
              <w:t>1751</w:t>
            </w:r>
          </w:p>
        </w:tc>
        <w:tc>
          <w:tcPr>
            <w:tcW w:w="3020" w:type="dxa"/>
            <w:tcBorders>
              <w:top w:val="nil"/>
              <w:left w:val="nil"/>
              <w:bottom w:val="nil"/>
              <w:right w:val="single" w:color="auto" w:sz="4" w:space="0"/>
            </w:tcBorders>
            <w:shd w:val="clear" w:color="auto" w:fill="auto"/>
            <w:noWrap w:val="0"/>
            <w:vAlign w:val="top"/>
          </w:tcPr>
          <w:p w14:paraId="697EC431">
            <w:pPr>
              <w:widowControl/>
              <w:jc w:val="left"/>
              <w:rPr>
                <w:rFonts w:ascii="宋体" w:hAnsi="宋体" w:cs="宋体"/>
                <w:kern w:val="0"/>
                <w:sz w:val="18"/>
                <w:szCs w:val="18"/>
              </w:rPr>
            </w:pPr>
            <w:r>
              <w:rPr>
                <w:rFonts w:hint="eastAsia" w:ascii="宋体" w:hAnsi="宋体" w:cs="宋体"/>
                <w:kern w:val="0"/>
                <w:sz w:val="18"/>
                <w:szCs w:val="18"/>
              </w:rPr>
              <w:t xml:space="preserve">    化纤织造加工</w:t>
            </w:r>
          </w:p>
        </w:tc>
        <w:tc>
          <w:tcPr>
            <w:tcW w:w="3784" w:type="dxa"/>
            <w:tcBorders>
              <w:top w:val="nil"/>
              <w:left w:val="nil"/>
              <w:bottom w:val="nil"/>
              <w:right w:val="single" w:color="auto" w:sz="4" w:space="0"/>
            </w:tcBorders>
            <w:shd w:val="clear" w:color="auto" w:fill="auto"/>
            <w:noWrap w:val="0"/>
            <w:vAlign w:val="top"/>
          </w:tcPr>
          <w:p w14:paraId="19A51845">
            <w:pPr>
              <w:widowControl/>
              <w:ind w:firstLine="180" w:firstLineChars="100"/>
              <w:jc w:val="left"/>
              <w:rPr>
                <w:rFonts w:ascii="宋体" w:hAnsi="宋体" w:cs="宋体"/>
                <w:kern w:val="0"/>
                <w:sz w:val="18"/>
                <w:szCs w:val="18"/>
              </w:rPr>
            </w:pPr>
            <w:r>
              <w:rPr>
                <w:rFonts w:hint="eastAsia" w:ascii="宋体" w:hAnsi="宋体" w:cs="宋体"/>
                <w:kern w:val="0"/>
                <w:sz w:val="18"/>
                <w:szCs w:val="18"/>
              </w:rPr>
              <w:t>指以化纤长丝(含有色长丝)为主要原料生产的机织坯布、色织布</w:t>
            </w:r>
          </w:p>
        </w:tc>
      </w:tr>
      <w:tr w14:paraId="004B087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30A7D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B2F0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639F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DC23CD">
            <w:pPr>
              <w:widowControl/>
              <w:jc w:val="center"/>
              <w:rPr>
                <w:kern w:val="0"/>
                <w:sz w:val="18"/>
                <w:szCs w:val="18"/>
              </w:rPr>
            </w:pPr>
            <w:r>
              <w:rPr>
                <w:kern w:val="0"/>
                <w:sz w:val="18"/>
                <w:szCs w:val="18"/>
              </w:rPr>
              <w:t>1752</w:t>
            </w:r>
          </w:p>
        </w:tc>
        <w:tc>
          <w:tcPr>
            <w:tcW w:w="3020" w:type="dxa"/>
            <w:tcBorders>
              <w:top w:val="nil"/>
              <w:left w:val="nil"/>
              <w:bottom w:val="nil"/>
              <w:right w:val="single" w:color="auto" w:sz="4" w:space="0"/>
            </w:tcBorders>
            <w:shd w:val="clear" w:color="auto" w:fill="auto"/>
            <w:noWrap w:val="0"/>
            <w:vAlign w:val="top"/>
          </w:tcPr>
          <w:p w14:paraId="2AD937DF">
            <w:pPr>
              <w:widowControl/>
              <w:jc w:val="left"/>
              <w:rPr>
                <w:rFonts w:ascii="宋体" w:hAnsi="宋体" w:cs="宋体"/>
                <w:kern w:val="0"/>
                <w:sz w:val="18"/>
                <w:szCs w:val="18"/>
              </w:rPr>
            </w:pPr>
            <w:r>
              <w:rPr>
                <w:rFonts w:hint="eastAsia" w:ascii="宋体" w:hAnsi="宋体" w:cs="宋体"/>
                <w:kern w:val="0"/>
                <w:sz w:val="18"/>
                <w:szCs w:val="18"/>
              </w:rPr>
              <w:t xml:space="preserve">    化纤织物染整精加工</w:t>
            </w:r>
          </w:p>
        </w:tc>
        <w:tc>
          <w:tcPr>
            <w:tcW w:w="3784" w:type="dxa"/>
            <w:tcBorders>
              <w:top w:val="nil"/>
              <w:left w:val="nil"/>
              <w:bottom w:val="nil"/>
              <w:right w:val="single" w:color="auto" w:sz="4" w:space="0"/>
            </w:tcBorders>
            <w:shd w:val="clear" w:color="auto" w:fill="auto"/>
            <w:noWrap w:val="0"/>
            <w:vAlign w:val="top"/>
          </w:tcPr>
          <w:p w14:paraId="0EF06371">
            <w:pPr>
              <w:widowControl/>
              <w:ind w:firstLine="180" w:firstLineChars="100"/>
              <w:jc w:val="left"/>
              <w:rPr>
                <w:rFonts w:ascii="宋体" w:hAnsi="宋体" w:cs="宋体"/>
                <w:kern w:val="0"/>
                <w:sz w:val="18"/>
                <w:szCs w:val="18"/>
              </w:rPr>
            </w:pPr>
            <w:r>
              <w:rPr>
                <w:rFonts w:hint="eastAsia" w:ascii="宋体" w:hAnsi="宋体" w:cs="宋体"/>
                <w:kern w:val="0"/>
                <w:sz w:val="18"/>
                <w:szCs w:val="18"/>
              </w:rPr>
              <w:t>指对化纤长丝坯布进行漂白、染色、印花、轧光、起绒、缩水等染整工序的加工</w:t>
            </w:r>
          </w:p>
        </w:tc>
      </w:tr>
      <w:tr w14:paraId="11BDA8C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BFB52E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E72BC4">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A50EA3">
            <w:pPr>
              <w:widowControl/>
              <w:jc w:val="center"/>
              <w:rPr>
                <w:kern w:val="0"/>
                <w:sz w:val="18"/>
                <w:szCs w:val="18"/>
              </w:rPr>
            </w:pPr>
            <w:r>
              <w:rPr>
                <w:kern w:val="0"/>
                <w:sz w:val="18"/>
                <w:szCs w:val="18"/>
              </w:rPr>
              <w:t>176</w:t>
            </w:r>
          </w:p>
        </w:tc>
        <w:tc>
          <w:tcPr>
            <w:tcW w:w="638" w:type="dxa"/>
            <w:tcBorders>
              <w:top w:val="nil"/>
              <w:left w:val="nil"/>
              <w:bottom w:val="nil"/>
              <w:right w:val="single" w:color="auto" w:sz="4" w:space="0"/>
            </w:tcBorders>
            <w:shd w:val="clear" w:color="auto" w:fill="auto"/>
            <w:noWrap w:val="0"/>
            <w:vAlign w:val="top"/>
          </w:tcPr>
          <w:p w14:paraId="2CEFD32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9EAA811">
            <w:pPr>
              <w:widowControl/>
              <w:jc w:val="left"/>
              <w:rPr>
                <w:rFonts w:ascii="宋体" w:hAnsi="宋体" w:cs="宋体"/>
                <w:kern w:val="0"/>
                <w:sz w:val="18"/>
                <w:szCs w:val="18"/>
              </w:rPr>
            </w:pPr>
            <w:r>
              <w:rPr>
                <w:rFonts w:hint="eastAsia" w:ascii="宋体" w:hAnsi="宋体" w:cs="宋体"/>
                <w:kern w:val="0"/>
                <w:sz w:val="18"/>
                <w:szCs w:val="18"/>
              </w:rPr>
              <w:t xml:space="preserve">  针织或钩针编织物及其制品制造</w:t>
            </w:r>
          </w:p>
        </w:tc>
        <w:tc>
          <w:tcPr>
            <w:tcW w:w="3784" w:type="dxa"/>
            <w:tcBorders>
              <w:top w:val="nil"/>
              <w:left w:val="nil"/>
              <w:bottom w:val="nil"/>
              <w:right w:val="single" w:color="auto" w:sz="4" w:space="0"/>
            </w:tcBorders>
            <w:shd w:val="clear" w:color="auto" w:fill="auto"/>
            <w:noWrap w:val="0"/>
            <w:vAlign w:val="top"/>
          </w:tcPr>
          <w:p w14:paraId="014D71EC">
            <w:pPr>
              <w:widowControl/>
              <w:jc w:val="left"/>
              <w:rPr>
                <w:rFonts w:ascii="宋体" w:hAnsi="宋体" w:cs="宋体"/>
                <w:kern w:val="0"/>
                <w:sz w:val="18"/>
                <w:szCs w:val="18"/>
              </w:rPr>
            </w:pPr>
            <w:r>
              <w:rPr>
                <w:rFonts w:hint="eastAsia" w:ascii="宋体" w:hAnsi="宋体" w:cs="宋体"/>
                <w:kern w:val="0"/>
                <w:sz w:val="18"/>
                <w:szCs w:val="18"/>
              </w:rPr>
              <w:t>　</w:t>
            </w:r>
          </w:p>
        </w:tc>
      </w:tr>
      <w:tr w14:paraId="0BCBCF5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44A1E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86C18F">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D82B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DC810C">
            <w:pPr>
              <w:widowControl/>
              <w:jc w:val="center"/>
              <w:rPr>
                <w:kern w:val="0"/>
                <w:sz w:val="18"/>
                <w:szCs w:val="18"/>
              </w:rPr>
            </w:pPr>
            <w:r>
              <w:rPr>
                <w:kern w:val="0"/>
                <w:sz w:val="18"/>
                <w:szCs w:val="18"/>
              </w:rPr>
              <w:t>1761</w:t>
            </w:r>
          </w:p>
        </w:tc>
        <w:tc>
          <w:tcPr>
            <w:tcW w:w="3020" w:type="dxa"/>
            <w:tcBorders>
              <w:top w:val="nil"/>
              <w:left w:val="nil"/>
              <w:bottom w:val="nil"/>
              <w:right w:val="single" w:color="auto" w:sz="4" w:space="0"/>
            </w:tcBorders>
            <w:shd w:val="clear" w:color="auto" w:fill="auto"/>
            <w:noWrap w:val="0"/>
            <w:vAlign w:val="top"/>
          </w:tcPr>
          <w:p w14:paraId="06DA8716">
            <w:pPr>
              <w:widowControl/>
              <w:jc w:val="left"/>
              <w:rPr>
                <w:rFonts w:ascii="宋体" w:hAnsi="宋体" w:cs="宋体"/>
                <w:kern w:val="0"/>
                <w:sz w:val="18"/>
                <w:szCs w:val="18"/>
              </w:rPr>
            </w:pPr>
            <w:r>
              <w:rPr>
                <w:rFonts w:hint="eastAsia" w:ascii="宋体" w:hAnsi="宋体" w:cs="宋体"/>
                <w:kern w:val="0"/>
                <w:sz w:val="18"/>
                <w:szCs w:val="18"/>
              </w:rPr>
              <w:t xml:space="preserve">    针织或钩针编织物织造</w:t>
            </w:r>
          </w:p>
        </w:tc>
        <w:tc>
          <w:tcPr>
            <w:tcW w:w="3784" w:type="dxa"/>
            <w:tcBorders>
              <w:top w:val="nil"/>
              <w:left w:val="nil"/>
              <w:bottom w:val="nil"/>
              <w:right w:val="single" w:color="auto" w:sz="4" w:space="0"/>
            </w:tcBorders>
            <w:shd w:val="clear" w:color="auto" w:fill="auto"/>
            <w:noWrap w:val="0"/>
            <w:vAlign w:val="top"/>
          </w:tcPr>
          <w:p w14:paraId="514B33B0">
            <w:pPr>
              <w:widowControl/>
              <w:jc w:val="left"/>
              <w:rPr>
                <w:rFonts w:ascii="宋体" w:hAnsi="宋体" w:cs="宋体"/>
                <w:kern w:val="0"/>
                <w:sz w:val="18"/>
                <w:szCs w:val="18"/>
              </w:rPr>
            </w:pPr>
            <w:r>
              <w:rPr>
                <w:rFonts w:hint="eastAsia" w:ascii="宋体" w:hAnsi="宋体" w:cs="宋体"/>
                <w:kern w:val="0"/>
                <w:sz w:val="18"/>
                <w:szCs w:val="18"/>
              </w:rPr>
              <w:t xml:space="preserve">  指采用经编、纬编、横编及钩针编工艺进行的针织物织造加工</w:t>
            </w:r>
          </w:p>
        </w:tc>
      </w:tr>
      <w:tr w14:paraId="4AC6E1E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18130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1CA5DB">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0AA4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65066E">
            <w:pPr>
              <w:widowControl/>
              <w:jc w:val="center"/>
              <w:rPr>
                <w:kern w:val="0"/>
                <w:sz w:val="18"/>
                <w:szCs w:val="18"/>
              </w:rPr>
            </w:pPr>
            <w:r>
              <w:rPr>
                <w:kern w:val="0"/>
                <w:sz w:val="18"/>
                <w:szCs w:val="18"/>
              </w:rPr>
              <w:t>1762</w:t>
            </w:r>
          </w:p>
        </w:tc>
        <w:tc>
          <w:tcPr>
            <w:tcW w:w="3020" w:type="dxa"/>
            <w:tcBorders>
              <w:top w:val="nil"/>
              <w:left w:val="nil"/>
              <w:bottom w:val="nil"/>
              <w:right w:val="single" w:color="auto" w:sz="4" w:space="0"/>
            </w:tcBorders>
            <w:shd w:val="clear" w:color="auto" w:fill="auto"/>
            <w:noWrap w:val="0"/>
            <w:vAlign w:val="top"/>
          </w:tcPr>
          <w:p w14:paraId="58A55F04">
            <w:pPr>
              <w:widowControl/>
              <w:jc w:val="left"/>
              <w:rPr>
                <w:rFonts w:ascii="宋体" w:hAnsi="宋体" w:cs="宋体"/>
                <w:kern w:val="0"/>
                <w:sz w:val="18"/>
                <w:szCs w:val="18"/>
              </w:rPr>
            </w:pPr>
            <w:r>
              <w:rPr>
                <w:rFonts w:hint="eastAsia" w:ascii="宋体" w:hAnsi="宋体" w:cs="宋体"/>
                <w:kern w:val="0"/>
                <w:sz w:val="18"/>
                <w:szCs w:val="18"/>
              </w:rPr>
              <w:t xml:space="preserve">    针织或钩针编织物印染精加工</w:t>
            </w:r>
          </w:p>
        </w:tc>
        <w:tc>
          <w:tcPr>
            <w:tcW w:w="3784" w:type="dxa"/>
            <w:tcBorders>
              <w:top w:val="nil"/>
              <w:left w:val="nil"/>
              <w:bottom w:val="nil"/>
              <w:right w:val="single" w:color="auto" w:sz="4" w:space="0"/>
            </w:tcBorders>
            <w:shd w:val="clear" w:color="auto" w:fill="auto"/>
            <w:noWrap w:val="0"/>
            <w:vAlign w:val="top"/>
          </w:tcPr>
          <w:p w14:paraId="71BF1324">
            <w:pPr>
              <w:widowControl/>
              <w:jc w:val="left"/>
              <w:rPr>
                <w:rFonts w:ascii="宋体" w:hAnsi="宋体" w:cs="宋体"/>
                <w:kern w:val="0"/>
                <w:sz w:val="18"/>
                <w:szCs w:val="18"/>
              </w:rPr>
            </w:pPr>
            <w:r>
              <w:rPr>
                <w:rFonts w:hint="eastAsia" w:ascii="宋体" w:hAnsi="宋体" w:cs="宋体"/>
                <w:kern w:val="0"/>
                <w:sz w:val="18"/>
                <w:szCs w:val="18"/>
              </w:rPr>
              <w:t xml:space="preserve">  指对非自产的针织品进行漂白、染色、印花、轧光、起绒、缩水等工序的加工</w:t>
            </w:r>
          </w:p>
        </w:tc>
      </w:tr>
      <w:tr w14:paraId="031499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3C016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CE9C04">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6B37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FEE7B9">
            <w:pPr>
              <w:widowControl/>
              <w:jc w:val="center"/>
              <w:rPr>
                <w:kern w:val="0"/>
                <w:sz w:val="18"/>
                <w:szCs w:val="18"/>
              </w:rPr>
            </w:pPr>
            <w:r>
              <w:rPr>
                <w:kern w:val="0"/>
                <w:sz w:val="18"/>
                <w:szCs w:val="18"/>
              </w:rPr>
              <w:t>1763</w:t>
            </w:r>
          </w:p>
        </w:tc>
        <w:tc>
          <w:tcPr>
            <w:tcW w:w="3020" w:type="dxa"/>
            <w:tcBorders>
              <w:top w:val="nil"/>
              <w:left w:val="nil"/>
              <w:bottom w:val="nil"/>
              <w:right w:val="single" w:color="auto" w:sz="4" w:space="0"/>
            </w:tcBorders>
            <w:shd w:val="clear" w:color="auto" w:fill="auto"/>
            <w:noWrap w:val="0"/>
            <w:vAlign w:val="top"/>
          </w:tcPr>
          <w:p w14:paraId="75347033">
            <w:pPr>
              <w:widowControl/>
              <w:jc w:val="left"/>
              <w:rPr>
                <w:rFonts w:ascii="宋体" w:hAnsi="宋体" w:cs="宋体"/>
                <w:kern w:val="0"/>
                <w:sz w:val="18"/>
                <w:szCs w:val="18"/>
              </w:rPr>
            </w:pPr>
            <w:r>
              <w:rPr>
                <w:rFonts w:hint="eastAsia" w:ascii="宋体" w:hAnsi="宋体" w:cs="宋体"/>
                <w:kern w:val="0"/>
                <w:sz w:val="18"/>
                <w:szCs w:val="18"/>
              </w:rPr>
              <w:t xml:space="preserve">    针织或钩针编织品制造</w:t>
            </w:r>
          </w:p>
        </w:tc>
        <w:tc>
          <w:tcPr>
            <w:tcW w:w="3784" w:type="dxa"/>
            <w:tcBorders>
              <w:top w:val="nil"/>
              <w:left w:val="nil"/>
              <w:bottom w:val="nil"/>
              <w:right w:val="single" w:color="auto" w:sz="4" w:space="0"/>
            </w:tcBorders>
            <w:shd w:val="clear" w:color="auto" w:fill="auto"/>
            <w:noWrap w:val="0"/>
            <w:vAlign w:val="top"/>
          </w:tcPr>
          <w:p w14:paraId="4898BE76">
            <w:pPr>
              <w:widowControl/>
              <w:jc w:val="left"/>
              <w:rPr>
                <w:rFonts w:ascii="宋体" w:hAnsi="宋体" w:cs="宋体"/>
                <w:kern w:val="0"/>
                <w:sz w:val="18"/>
                <w:szCs w:val="18"/>
              </w:rPr>
            </w:pPr>
            <w:r>
              <w:rPr>
                <w:rFonts w:hint="eastAsia" w:ascii="宋体" w:hAnsi="宋体" w:cs="宋体"/>
                <w:kern w:val="0"/>
                <w:sz w:val="18"/>
                <w:szCs w:val="18"/>
              </w:rPr>
              <w:t xml:space="preserve">  指除针织或钩针编织服装以外的其他针织品或钩针编织品的加工</w:t>
            </w:r>
          </w:p>
        </w:tc>
      </w:tr>
      <w:tr w14:paraId="62A9CE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9F6C4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33AB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4FFB5E">
            <w:pPr>
              <w:widowControl/>
              <w:jc w:val="center"/>
              <w:rPr>
                <w:kern w:val="0"/>
                <w:sz w:val="18"/>
                <w:szCs w:val="18"/>
              </w:rPr>
            </w:pPr>
            <w:r>
              <w:rPr>
                <w:kern w:val="0"/>
                <w:sz w:val="18"/>
                <w:szCs w:val="18"/>
              </w:rPr>
              <w:t>177</w:t>
            </w:r>
          </w:p>
        </w:tc>
        <w:tc>
          <w:tcPr>
            <w:tcW w:w="638" w:type="dxa"/>
            <w:tcBorders>
              <w:top w:val="nil"/>
              <w:left w:val="nil"/>
              <w:bottom w:val="nil"/>
              <w:right w:val="single" w:color="auto" w:sz="4" w:space="0"/>
            </w:tcBorders>
            <w:shd w:val="clear" w:color="auto" w:fill="auto"/>
            <w:noWrap w:val="0"/>
            <w:vAlign w:val="top"/>
          </w:tcPr>
          <w:p w14:paraId="7B2179B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54CFC1">
            <w:pPr>
              <w:widowControl/>
              <w:jc w:val="left"/>
              <w:rPr>
                <w:rFonts w:ascii="宋体" w:hAnsi="宋体" w:cs="宋体"/>
                <w:kern w:val="0"/>
                <w:sz w:val="18"/>
                <w:szCs w:val="18"/>
              </w:rPr>
            </w:pPr>
            <w:r>
              <w:rPr>
                <w:rFonts w:hint="eastAsia" w:ascii="宋体" w:hAnsi="宋体" w:cs="宋体"/>
                <w:kern w:val="0"/>
                <w:sz w:val="18"/>
                <w:szCs w:val="18"/>
              </w:rPr>
              <w:t xml:space="preserve">  家用纺织制成品制造</w:t>
            </w:r>
          </w:p>
        </w:tc>
        <w:tc>
          <w:tcPr>
            <w:tcW w:w="3784" w:type="dxa"/>
            <w:tcBorders>
              <w:top w:val="nil"/>
              <w:left w:val="nil"/>
              <w:bottom w:val="nil"/>
              <w:right w:val="single" w:color="auto" w:sz="4" w:space="0"/>
            </w:tcBorders>
            <w:shd w:val="clear" w:color="auto" w:fill="auto"/>
            <w:noWrap w:val="0"/>
            <w:vAlign w:val="top"/>
          </w:tcPr>
          <w:p w14:paraId="23E61D22">
            <w:pPr>
              <w:widowControl/>
              <w:jc w:val="left"/>
              <w:rPr>
                <w:rFonts w:ascii="宋体" w:hAnsi="宋体" w:cs="宋体"/>
                <w:kern w:val="0"/>
                <w:sz w:val="18"/>
                <w:szCs w:val="18"/>
              </w:rPr>
            </w:pPr>
            <w:r>
              <w:rPr>
                <w:rFonts w:hint="eastAsia" w:ascii="宋体" w:hAnsi="宋体" w:cs="宋体"/>
                <w:kern w:val="0"/>
                <w:sz w:val="18"/>
                <w:szCs w:val="18"/>
              </w:rPr>
              <w:t>　</w:t>
            </w:r>
          </w:p>
        </w:tc>
      </w:tr>
      <w:tr w14:paraId="3BD4FBA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6DD4F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D4DE76">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DBA4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0C259C">
            <w:pPr>
              <w:widowControl/>
              <w:jc w:val="center"/>
              <w:rPr>
                <w:kern w:val="0"/>
                <w:sz w:val="18"/>
                <w:szCs w:val="18"/>
              </w:rPr>
            </w:pPr>
            <w:r>
              <w:rPr>
                <w:kern w:val="0"/>
                <w:sz w:val="18"/>
                <w:szCs w:val="18"/>
              </w:rPr>
              <w:t>1771</w:t>
            </w:r>
          </w:p>
        </w:tc>
        <w:tc>
          <w:tcPr>
            <w:tcW w:w="3020" w:type="dxa"/>
            <w:tcBorders>
              <w:top w:val="nil"/>
              <w:left w:val="nil"/>
              <w:bottom w:val="nil"/>
              <w:right w:val="single" w:color="auto" w:sz="4" w:space="0"/>
            </w:tcBorders>
            <w:shd w:val="clear" w:color="auto" w:fill="auto"/>
            <w:noWrap w:val="0"/>
            <w:vAlign w:val="top"/>
          </w:tcPr>
          <w:p w14:paraId="1062D9F6">
            <w:pPr>
              <w:widowControl/>
              <w:jc w:val="left"/>
              <w:rPr>
                <w:rFonts w:ascii="宋体" w:hAnsi="宋体" w:cs="宋体"/>
                <w:kern w:val="0"/>
                <w:sz w:val="18"/>
                <w:szCs w:val="18"/>
              </w:rPr>
            </w:pPr>
            <w:r>
              <w:rPr>
                <w:rFonts w:hint="eastAsia" w:ascii="宋体" w:hAnsi="宋体" w:cs="宋体"/>
                <w:kern w:val="0"/>
                <w:sz w:val="18"/>
                <w:szCs w:val="18"/>
              </w:rPr>
              <w:t xml:space="preserve">    床上用品制造</w:t>
            </w:r>
          </w:p>
        </w:tc>
        <w:tc>
          <w:tcPr>
            <w:tcW w:w="3784" w:type="dxa"/>
            <w:tcBorders>
              <w:top w:val="nil"/>
              <w:left w:val="nil"/>
              <w:bottom w:val="nil"/>
              <w:right w:val="single" w:color="auto" w:sz="4" w:space="0"/>
            </w:tcBorders>
            <w:shd w:val="clear" w:color="auto" w:fill="auto"/>
            <w:noWrap w:val="0"/>
            <w:vAlign w:val="top"/>
          </w:tcPr>
          <w:p w14:paraId="6E771EE5">
            <w:pPr>
              <w:widowControl/>
              <w:jc w:val="left"/>
              <w:rPr>
                <w:rFonts w:ascii="宋体" w:hAnsi="宋体" w:cs="宋体"/>
                <w:kern w:val="0"/>
                <w:sz w:val="18"/>
                <w:szCs w:val="18"/>
              </w:rPr>
            </w:pPr>
            <w:r>
              <w:rPr>
                <w:rFonts w:hint="eastAsia" w:ascii="宋体" w:hAnsi="宋体" w:cs="宋体"/>
                <w:kern w:val="0"/>
                <w:sz w:val="18"/>
                <w:szCs w:val="18"/>
              </w:rPr>
              <w:t xml:space="preserve">  指以棉、麻、丝、毛、化学纤维等纤维及纺织品为主要原料，加工制造床上用品（包括含有填充物的被子、睡袋、枕头等类产品）的生产活动</w:t>
            </w:r>
          </w:p>
        </w:tc>
      </w:tr>
      <w:tr w14:paraId="025E01C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7C417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4D4F76">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332A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7D927B">
            <w:pPr>
              <w:widowControl/>
              <w:jc w:val="center"/>
              <w:rPr>
                <w:kern w:val="0"/>
                <w:sz w:val="18"/>
                <w:szCs w:val="18"/>
              </w:rPr>
            </w:pPr>
            <w:r>
              <w:rPr>
                <w:kern w:val="0"/>
                <w:sz w:val="18"/>
                <w:szCs w:val="18"/>
              </w:rPr>
              <w:t>1772</w:t>
            </w:r>
          </w:p>
        </w:tc>
        <w:tc>
          <w:tcPr>
            <w:tcW w:w="3020" w:type="dxa"/>
            <w:tcBorders>
              <w:top w:val="nil"/>
              <w:left w:val="nil"/>
              <w:bottom w:val="nil"/>
              <w:right w:val="single" w:color="auto" w:sz="4" w:space="0"/>
            </w:tcBorders>
            <w:shd w:val="clear" w:color="auto" w:fill="auto"/>
            <w:noWrap w:val="0"/>
            <w:vAlign w:val="top"/>
          </w:tcPr>
          <w:p w14:paraId="2C80E720">
            <w:pPr>
              <w:widowControl/>
              <w:jc w:val="left"/>
              <w:rPr>
                <w:rFonts w:ascii="宋体" w:hAnsi="宋体" w:cs="宋体"/>
                <w:kern w:val="0"/>
                <w:sz w:val="18"/>
                <w:szCs w:val="18"/>
              </w:rPr>
            </w:pPr>
            <w:r>
              <w:rPr>
                <w:rFonts w:hint="eastAsia" w:ascii="宋体" w:hAnsi="宋体" w:cs="宋体"/>
                <w:kern w:val="0"/>
                <w:sz w:val="18"/>
                <w:szCs w:val="18"/>
              </w:rPr>
              <w:t xml:space="preserve">    毛巾类制品制造</w:t>
            </w:r>
          </w:p>
        </w:tc>
        <w:tc>
          <w:tcPr>
            <w:tcW w:w="3784" w:type="dxa"/>
            <w:tcBorders>
              <w:top w:val="nil"/>
              <w:left w:val="nil"/>
              <w:bottom w:val="nil"/>
              <w:right w:val="single" w:color="auto" w:sz="4" w:space="0"/>
            </w:tcBorders>
            <w:shd w:val="clear" w:color="auto" w:fill="auto"/>
            <w:noWrap w:val="0"/>
            <w:vAlign w:val="top"/>
          </w:tcPr>
          <w:p w14:paraId="2071684D">
            <w:pPr>
              <w:widowControl/>
              <w:jc w:val="left"/>
              <w:rPr>
                <w:rFonts w:ascii="宋体" w:hAnsi="宋体" w:cs="宋体"/>
                <w:kern w:val="0"/>
                <w:sz w:val="18"/>
                <w:szCs w:val="18"/>
              </w:rPr>
            </w:pPr>
            <w:r>
              <w:rPr>
                <w:rFonts w:hint="eastAsia" w:ascii="宋体" w:hAnsi="宋体" w:cs="宋体"/>
                <w:kern w:val="0"/>
                <w:sz w:val="18"/>
                <w:szCs w:val="18"/>
              </w:rPr>
              <w:t xml:space="preserve">  指以棉、麻、丝及化学纤维等为主要原料，加工制造毛巾类产品的生产活动</w:t>
            </w:r>
          </w:p>
        </w:tc>
      </w:tr>
      <w:tr w14:paraId="4093583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971629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C0950E">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4891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9A60AF">
            <w:pPr>
              <w:widowControl/>
              <w:jc w:val="center"/>
              <w:rPr>
                <w:kern w:val="0"/>
                <w:sz w:val="18"/>
                <w:szCs w:val="18"/>
              </w:rPr>
            </w:pPr>
            <w:r>
              <w:rPr>
                <w:kern w:val="0"/>
                <w:sz w:val="18"/>
                <w:szCs w:val="18"/>
              </w:rPr>
              <w:t>1773</w:t>
            </w:r>
          </w:p>
        </w:tc>
        <w:tc>
          <w:tcPr>
            <w:tcW w:w="3020" w:type="dxa"/>
            <w:tcBorders>
              <w:top w:val="nil"/>
              <w:left w:val="nil"/>
              <w:bottom w:val="nil"/>
              <w:right w:val="single" w:color="auto" w:sz="4" w:space="0"/>
            </w:tcBorders>
            <w:shd w:val="clear" w:color="auto" w:fill="auto"/>
            <w:noWrap w:val="0"/>
            <w:vAlign w:val="top"/>
          </w:tcPr>
          <w:p w14:paraId="4D0B4C71">
            <w:pPr>
              <w:widowControl/>
              <w:jc w:val="left"/>
              <w:rPr>
                <w:rFonts w:ascii="宋体" w:hAnsi="宋体" w:cs="宋体"/>
                <w:kern w:val="0"/>
                <w:sz w:val="18"/>
                <w:szCs w:val="18"/>
              </w:rPr>
            </w:pPr>
            <w:r>
              <w:rPr>
                <w:rFonts w:hint="eastAsia" w:ascii="宋体" w:hAnsi="宋体" w:cs="宋体"/>
                <w:kern w:val="0"/>
                <w:sz w:val="18"/>
                <w:szCs w:val="18"/>
              </w:rPr>
              <w:t xml:space="preserve">    窗帘、布艺类产品制造</w:t>
            </w:r>
          </w:p>
        </w:tc>
        <w:tc>
          <w:tcPr>
            <w:tcW w:w="3784" w:type="dxa"/>
            <w:tcBorders>
              <w:top w:val="nil"/>
              <w:left w:val="nil"/>
              <w:bottom w:val="nil"/>
              <w:right w:val="single" w:color="auto" w:sz="4" w:space="0"/>
            </w:tcBorders>
            <w:shd w:val="clear" w:color="auto" w:fill="auto"/>
            <w:noWrap w:val="0"/>
            <w:vAlign w:val="top"/>
          </w:tcPr>
          <w:p w14:paraId="3AB41F2D">
            <w:pPr>
              <w:widowControl/>
              <w:jc w:val="left"/>
              <w:rPr>
                <w:rFonts w:ascii="宋体" w:hAnsi="宋体" w:cs="宋体"/>
                <w:kern w:val="0"/>
                <w:sz w:val="18"/>
                <w:szCs w:val="18"/>
              </w:rPr>
            </w:pPr>
            <w:r>
              <w:rPr>
                <w:rFonts w:hint="eastAsia" w:ascii="宋体" w:hAnsi="宋体" w:cs="宋体"/>
                <w:kern w:val="0"/>
                <w:sz w:val="18"/>
                <w:szCs w:val="18"/>
              </w:rPr>
              <w:t xml:space="preserve">  指以棉、麻、丝、毛及化学纤维等为主要原料，加工制造窗帘、各种装饰罩（套）、靠垫、坐垫、贮物袋等生活用布艺产品的生产活动</w:t>
            </w:r>
          </w:p>
        </w:tc>
      </w:tr>
      <w:tr w14:paraId="30A5E3F3">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F0D31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86DED3">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094F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62EF23">
            <w:pPr>
              <w:widowControl/>
              <w:jc w:val="center"/>
              <w:rPr>
                <w:kern w:val="0"/>
                <w:sz w:val="18"/>
                <w:szCs w:val="18"/>
              </w:rPr>
            </w:pPr>
            <w:r>
              <w:rPr>
                <w:kern w:val="0"/>
                <w:sz w:val="18"/>
                <w:szCs w:val="18"/>
              </w:rPr>
              <w:t>1779</w:t>
            </w:r>
          </w:p>
        </w:tc>
        <w:tc>
          <w:tcPr>
            <w:tcW w:w="3020" w:type="dxa"/>
            <w:tcBorders>
              <w:top w:val="nil"/>
              <w:left w:val="nil"/>
              <w:bottom w:val="nil"/>
              <w:right w:val="single" w:color="auto" w:sz="4" w:space="0"/>
            </w:tcBorders>
            <w:shd w:val="clear" w:color="auto" w:fill="auto"/>
            <w:noWrap w:val="0"/>
            <w:vAlign w:val="top"/>
          </w:tcPr>
          <w:p w14:paraId="23B94A02">
            <w:pPr>
              <w:widowControl/>
              <w:jc w:val="left"/>
              <w:rPr>
                <w:rFonts w:ascii="宋体" w:hAnsi="宋体" w:cs="宋体"/>
                <w:kern w:val="0"/>
                <w:sz w:val="18"/>
                <w:szCs w:val="18"/>
              </w:rPr>
            </w:pPr>
            <w:r>
              <w:rPr>
                <w:rFonts w:hint="eastAsia" w:ascii="宋体" w:hAnsi="宋体" w:cs="宋体"/>
                <w:kern w:val="0"/>
                <w:sz w:val="18"/>
                <w:szCs w:val="18"/>
              </w:rPr>
              <w:t xml:space="preserve">    其他家用纺织制成品制造</w:t>
            </w:r>
          </w:p>
        </w:tc>
        <w:tc>
          <w:tcPr>
            <w:tcW w:w="3784" w:type="dxa"/>
            <w:tcBorders>
              <w:top w:val="nil"/>
              <w:left w:val="nil"/>
              <w:bottom w:val="nil"/>
              <w:right w:val="single" w:color="auto" w:sz="4" w:space="0"/>
            </w:tcBorders>
            <w:shd w:val="clear" w:color="auto" w:fill="auto"/>
            <w:noWrap w:val="0"/>
            <w:vAlign w:val="top"/>
          </w:tcPr>
          <w:p w14:paraId="78762DE4">
            <w:pPr>
              <w:widowControl/>
              <w:jc w:val="left"/>
              <w:rPr>
                <w:rFonts w:ascii="宋体" w:hAnsi="宋体" w:cs="宋体"/>
                <w:kern w:val="0"/>
                <w:sz w:val="18"/>
                <w:szCs w:val="18"/>
              </w:rPr>
            </w:pPr>
            <w:r>
              <w:rPr>
                <w:rFonts w:hint="eastAsia" w:ascii="宋体" w:hAnsi="宋体" w:cs="宋体"/>
                <w:kern w:val="0"/>
                <w:sz w:val="18"/>
                <w:szCs w:val="18"/>
              </w:rPr>
              <w:t xml:space="preserve">  指以棉、麻、丝、毛及化学纤维等为主要原料，加工制造毛毯、桌布、台布、餐巾、擦布、洗碗巾等餐厨生活制品的其他家用纺织制成品生产活动</w:t>
            </w:r>
          </w:p>
        </w:tc>
      </w:tr>
      <w:tr w14:paraId="7AA112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4721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BFC04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F51BFD">
            <w:pPr>
              <w:widowControl/>
              <w:jc w:val="center"/>
              <w:rPr>
                <w:kern w:val="0"/>
                <w:sz w:val="18"/>
                <w:szCs w:val="18"/>
              </w:rPr>
            </w:pPr>
            <w:r>
              <w:rPr>
                <w:kern w:val="0"/>
                <w:sz w:val="18"/>
                <w:szCs w:val="18"/>
              </w:rPr>
              <w:t>178</w:t>
            </w:r>
          </w:p>
        </w:tc>
        <w:tc>
          <w:tcPr>
            <w:tcW w:w="638" w:type="dxa"/>
            <w:tcBorders>
              <w:top w:val="nil"/>
              <w:left w:val="nil"/>
              <w:bottom w:val="nil"/>
              <w:right w:val="single" w:color="auto" w:sz="4" w:space="0"/>
            </w:tcBorders>
            <w:shd w:val="clear" w:color="auto" w:fill="auto"/>
            <w:noWrap w:val="0"/>
            <w:vAlign w:val="top"/>
          </w:tcPr>
          <w:p w14:paraId="46C3E62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92ACCEE">
            <w:pPr>
              <w:widowControl/>
              <w:jc w:val="left"/>
              <w:rPr>
                <w:rFonts w:ascii="宋体" w:hAnsi="宋体" w:cs="宋体"/>
                <w:kern w:val="0"/>
                <w:sz w:val="18"/>
                <w:szCs w:val="18"/>
              </w:rPr>
            </w:pPr>
            <w:r>
              <w:rPr>
                <w:rFonts w:hint="eastAsia" w:ascii="宋体" w:hAnsi="宋体" w:cs="宋体"/>
                <w:kern w:val="0"/>
                <w:sz w:val="18"/>
                <w:szCs w:val="18"/>
              </w:rPr>
              <w:t xml:space="preserve">  非家用纺织制成品制造</w:t>
            </w:r>
          </w:p>
        </w:tc>
        <w:tc>
          <w:tcPr>
            <w:tcW w:w="3784" w:type="dxa"/>
            <w:tcBorders>
              <w:top w:val="nil"/>
              <w:left w:val="nil"/>
              <w:bottom w:val="nil"/>
              <w:right w:val="single" w:color="auto" w:sz="4" w:space="0"/>
            </w:tcBorders>
            <w:shd w:val="clear" w:color="auto" w:fill="auto"/>
            <w:noWrap w:val="0"/>
            <w:vAlign w:val="top"/>
          </w:tcPr>
          <w:p w14:paraId="6DEBC3D3">
            <w:pPr>
              <w:widowControl/>
              <w:jc w:val="left"/>
              <w:rPr>
                <w:rFonts w:ascii="宋体" w:hAnsi="宋体" w:cs="宋体"/>
                <w:kern w:val="0"/>
                <w:sz w:val="18"/>
                <w:szCs w:val="18"/>
              </w:rPr>
            </w:pPr>
            <w:r>
              <w:rPr>
                <w:rFonts w:hint="eastAsia" w:ascii="宋体" w:hAnsi="宋体" w:cs="宋体"/>
                <w:kern w:val="0"/>
                <w:sz w:val="18"/>
                <w:szCs w:val="18"/>
              </w:rPr>
              <w:t xml:space="preserve">  也称产业用纺织制成品制造</w:t>
            </w:r>
          </w:p>
        </w:tc>
      </w:tr>
      <w:tr w14:paraId="2C408B6F">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9FC02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EC4F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07BB1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1C27DF">
            <w:pPr>
              <w:widowControl/>
              <w:jc w:val="center"/>
              <w:rPr>
                <w:kern w:val="0"/>
                <w:sz w:val="18"/>
                <w:szCs w:val="18"/>
              </w:rPr>
            </w:pPr>
            <w:r>
              <w:rPr>
                <w:kern w:val="0"/>
                <w:sz w:val="18"/>
                <w:szCs w:val="18"/>
              </w:rPr>
              <w:t>1781</w:t>
            </w:r>
          </w:p>
        </w:tc>
        <w:tc>
          <w:tcPr>
            <w:tcW w:w="3020" w:type="dxa"/>
            <w:tcBorders>
              <w:top w:val="nil"/>
              <w:left w:val="nil"/>
              <w:bottom w:val="nil"/>
              <w:right w:val="single" w:color="auto" w:sz="4" w:space="0"/>
            </w:tcBorders>
            <w:shd w:val="clear" w:color="auto" w:fill="auto"/>
            <w:noWrap w:val="0"/>
            <w:vAlign w:val="top"/>
          </w:tcPr>
          <w:p w14:paraId="70DC842F">
            <w:pPr>
              <w:widowControl/>
              <w:jc w:val="left"/>
              <w:rPr>
                <w:rFonts w:ascii="宋体" w:hAnsi="宋体" w:cs="宋体"/>
                <w:kern w:val="0"/>
                <w:sz w:val="18"/>
                <w:szCs w:val="18"/>
              </w:rPr>
            </w:pPr>
            <w:r>
              <w:rPr>
                <w:rFonts w:hint="eastAsia" w:ascii="宋体" w:hAnsi="宋体" w:cs="宋体"/>
                <w:kern w:val="0"/>
                <w:sz w:val="18"/>
                <w:szCs w:val="18"/>
              </w:rPr>
              <w:t xml:space="preserve">    非织造布制造</w:t>
            </w:r>
          </w:p>
        </w:tc>
        <w:tc>
          <w:tcPr>
            <w:tcW w:w="3784" w:type="dxa"/>
            <w:tcBorders>
              <w:top w:val="nil"/>
              <w:left w:val="nil"/>
              <w:bottom w:val="nil"/>
              <w:right w:val="single" w:color="auto" w:sz="4" w:space="0"/>
            </w:tcBorders>
            <w:shd w:val="clear" w:color="auto" w:fill="auto"/>
            <w:noWrap w:val="0"/>
            <w:vAlign w:val="top"/>
          </w:tcPr>
          <w:p w14:paraId="21FCA8D1">
            <w:pPr>
              <w:widowControl/>
              <w:jc w:val="left"/>
              <w:rPr>
                <w:rFonts w:ascii="宋体" w:hAnsi="宋体" w:cs="宋体"/>
                <w:kern w:val="0"/>
                <w:sz w:val="18"/>
                <w:szCs w:val="18"/>
              </w:rPr>
            </w:pPr>
            <w:r>
              <w:rPr>
                <w:rFonts w:hint="eastAsia" w:ascii="宋体" w:hAnsi="宋体" w:cs="宋体"/>
                <w:kern w:val="0"/>
                <w:sz w:val="18"/>
                <w:szCs w:val="18"/>
              </w:rPr>
              <w:t xml:space="preserve">  指定向或随机排列的纤维，通过摩擦、抱合或粘合，或者这些方法的组合而相互结合制成的片状物、纤网或絮垫的生产活动；所用纤维可以是天然纤维、化学纤维和无机纤维，也可以是短纤维、长丝或直接形成的纤维状物</w:t>
            </w:r>
          </w:p>
        </w:tc>
      </w:tr>
      <w:tr w14:paraId="3D6DDDB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5274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143F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1F9C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D6EC06">
            <w:pPr>
              <w:widowControl/>
              <w:jc w:val="center"/>
              <w:rPr>
                <w:kern w:val="0"/>
                <w:sz w:val="18"/>
                <w:szCs w:val="18"/>
              </w:rPr>
            </w:pPr>
            <w:r>
              <w:rPr>
                <w:kern w:val="0"/>
                <w:sz w:val="18"/>
                <w:szCs w:val="18"/>
              </w:rPr>
              <w:t>1782</w:t>
            </w:r>
          </w:p>
        </w:tc>
        <w:tc>
          <w:tcPr>
            <w:tcW w:w="3020" w:type="dxa"/>
            <w:tcBorders>
              <w:top w:val="nil"/>
              <w:left w:val="nil"/>
              <w:bottom w:val="nil"/>
              <w:right w:val="single" w:color="auto" w:sz="4" w:space="0"/>
            </w:tcBorders>
            <w:shd w:val="clear" w:color="auto" w:fill="auto"/>
            <w:noWrap w:val="0"/>
            <w:vAlign w:val="top"/>
          </w:tcPr>
          <w:p w14:paraId="2AC083CD">
            <w:pPr>
              <w:widowControl/>
              <w:jc w:val="left"/>
              <w:rPr>
                <w:rFonts w:ascii="宋体" w:hAnsi="宋体" w:cs="宋体"/>
                <w:kern w:val="0"/>
                <w:sz w:val="18"/>
                <w:szCs w:val="18"/>
              </w:rPr>
            </w:pPr>
            <w:r>
              <w:rPr>
                <w:rFonts w:hint="eastAsia" w:ascii="宋体" w:hAnsi="宋体" w:cs="宋体"/>
                <w:kern w:val="0"/>
                <w:sz w:val="18"/>
                <w:szCs w:val="18"/>
              </w:rPr>
              <w:t xml:space="preserve">    绳、索、缆制造</w:t>
            </w:r>
          </w:p>
        </w:tc>
        <w:tc>
          <w:tcPr>
            <w:tcW w:w="3784" w:type="dxa"/>
            <w:tcBorders>
              <w:top w:val="nil"/>
              <w:left w:val="nil"/>
              <w:bottom w:val="nil"/>
              <w:right w:val="single" w:color="auto" w:sz="4" w:space="0"/>
            </w:tcBorders>
            <w:shd w:val="clear" w:color="auto" w:fill="auto"/>
            <w:noWrap w:val="0"/>
            <w:vAlign w:val="top"/>
          </w:tcPr>
          <w:p w14:paraId="220E40CE">
            <w:pPr>
              <w:widowControl/>
              <w:jc w:val="left"/>
              <w:rPr>
                <w:rFonts w:ascii="宋体" w:hAnsi="宋体" w:cs="宋体"/>
                <w:kern w:val="0"/>
                <w:sz w:val="18"/>
                <w:szCs w:val="18"/>
              </w:rPr>
            </w:pPr>
            <w:r>
              <w:rPr>
                <w:rFonts w:hint="eastAsia" w:ascii="宋体" w:hAnsi="宋体" w:cs="宋体"/>
                <w:kern w:val="0"/>
                <w:sz w:val="18"/>
                <w:szCs w:val="18"/>
              </w:rPr>
              <w:t xml:space="preserve">  指用天然纤维和化学纤维制造绳、索具、缆绳、合股线的生产活动</w:t>
            </w:r>
          </w:p>
        </w:tc>
      </w:tr>
      <w:tr w14:paraId="2600B30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8F92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445F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E5CE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38DD29">
            <w:pPr>
              <w:widowControl/>
              <w:jc w:val="center"/>
              <w:rPr>
                <w:kern w:val="0"/>
                <w:sz w:val="18"/>
                <w:szCs w:val="18"/>
              </w:rPr>
            </w:pPr>
            <w:r>
              <w:rPr>
                <w:kern w:val="0"/>
                <w:sz w:val="18"/>
                <w:szCs w:val="18"/>
              </w:rPr>
              <w:t>1783</w:t>
            </w:r>
          </w:p>
        </w:tc>
        <w:tc>
          <w:tcPr>
            <w:tcW w:w="3020" w:type="dxa"/>
            <w:tcBorders>
              <w:top w:val="nil"/>
              <w:left w:val="nil"/>
              <w:bottom w:val="nil"/>
              <w:right w:val="single" w:color="auto" w:sz="4" w:space="0"/>
            </w:tcBorders>
            <w:shd w:val="clear" w:color="auto" w:fill="auto"/>
            <w:noWrap w:val="0"/>
            <w:vAlign w:val="top"/>
          </w:tcPr>
          <w:p w14:paraId="32047E41">
            <w:pPr>
              <w:widowControl/>
              <w:jc w:val="left"/>
              <w:rPr>
                <w:rFonts w:ascii="宋体" w:hAnsi="宋体" w:cs="宋体"/>
                <w:kern w:val="0"/>
                <w:sz w:val="18"/>
                <w:szCs w:val="18"/>
              </w:rPr>
            </w:pPr>
            <w:r>
              <w:rPr>
                <w:rFonts w:hint="eastAsia" w:ascii="宋体" w:hAnsi="宋体" w:cs="宋体"/>
                <w:kern w:val="0"/>
                <w:sz w:val="18"/>
                <w:szCs w:val="18"/>
              </w:rPr>
              <w:t xml:space="preserve">    纺织带和帘子布制造</w:t>
            </w:r>
          </w:p>
        </w:tc>
        <w:tc>
          <w:tcPr>
            <w:tcW w:w="3784" w:type="dxa"/>
            <w:tcBorders>
              <w:top w:val="nil"/>
              <w:left w:val="nil"/>
              <w:bottom w:val="nil"/>
              <w:right w:val="single" w:color="auto" w:sz="4" w:space="0"/>
            </w:tcBorders>
            <w:shd w:val="clear" w:color="auto" w:fill="auto"/>
            <w:noWrap w:val="0"/>
            <w:vAlign w:val="top"/>
          </w:tcPr>
          <w:p w14:paraId="48142FF3">
            <w:pPr>
              <w:widowControl/>
              <w:jc w:val="left"/>
              <w:rPr>
                <w:rFonts w:ascii="宋体" w:hAnsi="宋体" w:cs="宋体"/>
                <w:kern w:val="0"/>
                <w:sz w:val="18"/>
                <w:szCs w:val="18"/>
              </w:rPr>
            </w:pPr>
            <w:r>
              <w:rPr>
                <w:rFonts w:hint="eastAsia" w:ascii="宋体" w:hAnsi="宋体" w:cs="宋体"/>
                <w:kern w:val="0"/>
                <w:sz w:val="18"/>
                <w:szCs w:val="18"/>
              </w:rPr>
              <w:t xml:space="preserve">  指帘子布、复合材料用基布、输送带基布、传送带和胶管等增强材料的生产活动</w:t>
            </w:r>
          </w:p>
        </w:tc>
      </w:tr>
      <w:tr w14:paraId="778E7A4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E1FCD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070C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EA543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A107CB">
            <w:pPr>
              <w:widowControl/>
              <w:jc w:val="center"/>
              <w:rPr>
                <w:kern w:val="0"/>
                <w:sz w:val="18"/>
                <w:szCs w:val="18"/>
              </w:rPr>
            </w:pPr>
            <w:r>
              <w:rPr>
                <w:kern w:val="0"/>
                <w:sz w:val="18"/>
                <w:szCs w:val="18"/>
              </w:rPr>
              <w:t>1784</w:t>
            </w:r>
          </w:p>
        </w:tc>
        <w:tc>
          <w:tcPr>
            <w:tcW w:w="3020" w:type="dxa"/>
            <w:tcBorders>
              <w:top w:val="nil"/>
              <w:left w:val="nil"/>
              <w:bottom w:val="nil"/>
              <w:right w:val="single" w:color="auto" w:sz="4" w:space="0"/>
            </w:tcBorders>
            <w:shd w:val="clear" w:color="auto" w:fill="auto"/>
            <w:noWrap w:val="0"/>
            <w:vAlign w:val="top"/>
          </w:tcPr>
          <w:p w14:paraId="3FD81937">
            <w:pPr>
              <w:widowControl/>
              <w:jc w:val="left"/>
              <w:rPr>
                <w:rFonts w:ascii="宋体" w:hAnsi="宋体" w:cs="宋体"/>
                <w:kern w:val="0"/>
                <w:sz w:val="18"/>
                <w:szCs w:val="18"/>
              </w:rPr>
            </w:pPr>
            <w:r>
              <w:rPr>
                <w:rFonts w:hint="eastAsia" w:ascii="宋体" w:hAnsi="宋体" w:cs="宋体"/>
                <w:kern w:val="0"/>
                <w:sz w:val="18"/>
                <w:szCs w:val="18"/>
              </w:rPr>
              <w:t xml:space="preserve">    篷、帆布制造</w:t>
            </w:r>
          </w:p>
        </w:tc>
        <w:tc>
          <w:tcPr>
            <w:tcW w:w="3784" w:type="dxa"/>
            <w:tcBorders>
              <w:top w:val="nil"/>
              <w:left w:val="nil"/>
              <w:bottom w:val="nil"/>
              <w:right w:val="single" w:color="auto" w:sz="4" w:space="0"/>
            </w:tcBorders>
            <w:shd w:val="clear" w:color="auto" w:fill="auto"/>
            <w:noWrap w:val="0"/>
            <w:vAlign w:val="top"/>
          </w:tcPr>
          <w:p w14:paraId="7C329160">
            <w:pPr>
              <w:widowControl/>
              <w:jc w:val="left"/>
              <w:rPr>
                <w:rFonts w:ascii="宋体" w:hAnsi="宋体" w:cs="宋体"/>
                <w:kern w:val="0"/>
                <w:sz w:val="18"/>
                <w:szCs w:val="18"/>
              </w:rPr>
            </w:pPr>
            <w:r>
              <w:rPr>
                <w:rFonts w:hint="eastAsia" w:ascii="宋体" w:hAnsi="宋体" w:cs="宋体"/>
                <w:kern w:val="0"/>
                <w:sz w:val="18"/>
                <w:szCs w:val="18"/>
              </w:rPr>
              <w:t xml:space="preserve">  指车用篷布、帐篷布、鞋用纺织材料、灯箱布等纺织材料的生产活动</w:t>
            </w:r>
          </w:p>
        </w:tc>
      </w:tr>
      <w:tr w14:paraId="7682139B">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847BB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1C75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60BC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2F0C0E">
            <w:pPr>
              <w:widowControl/>
              <w:jc w:val="center"/>
              <w:rPr>
                <w:kern w:val="0"/>
                <w:sz w:val="18"/>
                <w:szCs w:val="18"/>
              </w:rPr>
            </w:pPr>
            <w:r>
              <w:rPr>
                <w:kern w:val="0"/>
                <w:sz w:val="18"/>
                <w:szCs w:val="18"/>
              </w:rPr>
              <w:t>1789</w:t>
            </w:r>
          </w:p>
        </w:tc>
        <w:tc>
          <w:tcPr>
            <w:tcW w:w="3020" w:type="dxa"/>
            <w:tcBorders>
              <w:top w:val="nil"/>
              <w:left w:val="nil"/>
              <w:bottom w:val="nil"/>
              <w:right w:val="single" w:color="auto" w:sz="4" w:space="0"/>
            </w:tcBorders>
            <w:shd w:val="clear" w:color="auto" w:fill="auto"/>
            <w:noWrap w:val="0"/>
            <w:vAlign w:val="top"/>
          </w:tcPr>
          <w:p w14:paraId="32314F51">
            <w:pPr>
              <w:widowControl/>
              <w:jc w:val="left"/>
              <w:rPr>
                <w:rFonts w:ascii="宋体" w:hAnsi="宋体" w:cs="宋体"/>
                <w:kern w:val="0"/>
                <w:sz w:val="18"/>
                <w:szCs w:val="18"/>
              </w:rPr>
            </w:pPr>
            <w:r>
              <w:rPr>
                <w:rFonts w:hint="eastAsia" w:ascii="宋体" w:hAnsi="宋体" w:cs="宋体"/>
                <w:kern w:val="0"/>
                <w:sz w:val="18"/>
                <w:szCs w:val="18"/>
              </w:rPr>
              <w:t xml:space="preserve">    其他非家用纺织制成品制造</w:t>
            </w:r>
          </w:p>
        </w:tc>
        <w:tc>
          <w:tcPr>
            <w:tcW w:w="3784" w:type="dxa"/>
            <w:tcBorders>
              <w:top w:val="nil"/>
              <w:left w:val="nil"/>
              <w:bottom w:val="nil"/>
              <w:right w:val="single" w:color="auto" w:sz="4" w:space="0"/>
            </w:tcBorders>
            <w:shd w:val="clear" w:color="auto" w:fill="auto"/>
            <w:noWrap w:val="0"/>
            <w:vAlign w:val="top"/>
          </w:tcPr>
          <w:p w14:paraId="1866BA5E">
            <w:pPr>
              <w:widowControl/>
              <w:jc w:val="left"/>
              <w:rPr>
                <w:rFonts w:ascii="宋体" w:hAnsi="宋体" w:cs="宋体"/>
                <w:kern w:val="0"/>
                <w:sz w:val="18"/>
                <w:szCs w:val="18"/>
              </w:rPr>
            </w:pPr>
            <w:r>
              <w:rPr>
                <w:rFonts w:hint="eastAsia" w:ascii="宋体" w:hAnsi="宋体" w:cs="宋体"/>
                <w:kern w:val="0"/>
                <w:sz w:val="18"/>
                <w:szCs w:val="18"/>
              </w:rPr>
              <w:t xml:space="preserve">  指革基布，过滤、防护用纺织品，工业用毡、呢，建筑用纺织品，交通运输用纺织品，包装用纺织品，文体用纺织品，绝缘隔热纺织品，农业用纺织品，渔业用纺织品，造纸用纺织品等其他产业用纺织制成品的生产活动</w:t>
            </w:r>
          </w:p>
        </w:tc>
      </w:tr>
      <w:tr w14:paraId="49C497C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26D5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A7696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18</w:t>
            </w:r>
          </w:p>
        </w:tc>
        <w:tc>
          <w:tcPr>
            <w:tcW w:w="638" w:type="dxa"/>
            <w:tcBorders>
              <w:top w:val="nil"/>
              <w:left w:val="nil"/>
              <w:bottom w:val="nil"/>
              <w:right w:val="single" w:color="auto" w:sz="4" w:space="0"/>
            </w:tcBorders>
            <w:shd w:val="clear" w:color="auto" w:fill="auto"/>
            <w:noWrap w:val="0"/>
            <w:vAlign w:val="top"/>
          </w:tcPr>
          <w:p w14:paraId="102933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6AF5BB">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915E5EC">
            <w:pPr>
              <w:widowControl/>
              <w:jc w:val="left"/>
              <w:rPr>
                <w:rFonts w:ascii="宋体" w:hAnsi="宋体" w:cs="宋体"/>
                <w:b/>
                <w:bCs/>
                <w:kern w:val="0"/>
                <w:sz w:val="18"/>
                <w:szCs w:val="18"/>
              </w:rPr>
            </w:pPr>
            <w:r>
              <w:rPr>
                <w:rFonts w:hint="eastAsia" w:ascii="宋体" w:hAnsi="宋体" w:cs="宋体"/>
                <w:b/>
                <w:bCs/>
                <w:kern w:val="0"/>
                <w:sz w:val="18"/>
                <w:szCs w:val="18"/>
              </w:rPr>
              <w:t>纺织服装、服饰业</w:t>
            </w:r>
          </w:p>
        </w:tc>
        <w:tc>
          <w:tcPr>
            <w:tcW w:w="3784" w:type="dxa"/>
            <w:tcBorders>
              <w:top w:val="nil"/>
              <w:left w:val="nil"/>
              <w:bottom w:val="nil"/>
              <w:right w:val="single" w:color="auto" w:sz="4" w:space="0"/>
            </w:tcBorders>
            <w:shd w:val="clear" w:color="auto" w:fill="auto"/>
            <w:noWrap w:val="0"/>
            <w:vAlign w:val="top"/>
          </w:tcPr>
          <w:p w14:paraId="065F2FCA">
            <w:pPr>
              <w:widowControl/>
              <w:jc w:val="left"/>
              <w:rPr>
                <w:rFonts w:ascii="宋体" w:hAnsi="宋体" w:cs="宋体"/>
                <w:kern w:val="0"/>
                <w:sz w:val="18"/>
                <w:szCs w:val="18"/>
              </w:rPr>
            </w:pPr>
            <w:r>
              <w:rPr>
                <w:rFonts w:hint="eastAsia" w:ascii="宋体" w:hAnsi="宋体" w:cs="宋体"/>
                <w:kern w:val="0"/>
                <w:sz w:val="18"/>
                <w:szCs w:val="18"/>
              </w:rPr>
              <w:t>　</w:t>
            </w:r>
          </w:p>
        </w:tc>
      </w:tr>
      <w:tr w14:paraId="0397957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6115C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884C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EC05CF">
            <w:pPr>
              <w:widowControl/>
              <w:jc w:val="center"/>
              <w:rPr>
                <w:kern w:val="0"/>
                <w:sz w:val="18"/>
                <w:szCs w:val="18"/>
              </w:rPr>
            </w:pPr>
            <w:r>
              <w:rPr>
                <w:kern w:val="0"/>
                <w:sz w:val="18"/>
                <w:szCs w:val="18"/>
              </w:rPr>
              <w:t>181</w:t>
            </w:r>
          </w:p>
        </w:tc>
        <w:tc>
          <w:tcPr>
            <w:tcW w:w="638" w:type="dxa"/>
            <w:tcBorders>
              <w:top w:val="nil"/>
              <w:left w:val="nil"/>
              <w:bottom w:val="nil"/>
              <w:right w:val="single" w:color="auto" w:sz="4" w:space="0"/>
            </w:tcBorders>
            <w:shd w:val="clear" w:color="auto" w:fill="auto"/>
            <w:noWrap w:val="0"/>
            <w:vAlign w:val="top"/>
          </w:tcPr>
          <w:p w14:paraId="555CEEDB">
            <w:pPr>
              <w:widowControl/>
              <w:jc w:val="center"/>
              <w:rPr>
                <w:kern w:val="0"/>
                <w:sz w:val="18"/>
                <w:szCs w:val="18"/>
              </w:rPr>
            </w:pPr>
            <w:r>
              <w:rPr>
                <w:kern w:val="0"/>
                <w:sz w:val="18"/>
                <w:szCs w:val="18"/>
              </w:rPr>
              <w:t>1810</w:t>
            </w:r>
          </w:p>
        </w:tc>
        <w:tc>
          <w:tcPr>
            <w:tcW w:w="3020" w:type="dxa"/>
            <w:tcBorders>
              <w:top w:val="nil"/>
              <w:left w:val="nil"/>
              <w:bottom w:val="nil"/>
              <w:right w:val="single" w:color="auto" w:sz="4" w:space="0"/>
            </w:tcBorders>
            <w:shd w:val="clear" w:color="auto" w:fill="auto"/>
            <w:noWrap w:val="0"/>
            <w:vAlign w:val="top"/>
          </w:tcPr>
          <w:p w14:paraId="2E4A6860">
            <w:pPr>
              <w:widowControl/>
              <w:jc w:val="left"/>
              <w:rPr>
                <w:rFonts w:ascii="宋体" w:hAnsi="宋体" w:cs="宋体"/>
                <w:kern w:val="0"/>
                <w:sz w:val="18"/>
                <w:szCs w:val="18"/>
              </w:rPr>
            </w:pPr>
            <w:r>
              <w:rPr>
                <w:rFonts w:hint="eastAsia" w:ascii="宋体" w:hAnsi="宋体" w:cs="宋体"/>
                <w:kern w:val="0"/>
                <w:sz w:val="18"/>
                <w:szCs w:val="18"/>
              </w:rPr>
              <w:t xml:space="preserve">  机织服装制造</w:t>
            </w:r>
          </w:p>
        </w:tc>
        <w:tc>
          <w:tcPr>
            <w:tcW w:w="3784" w:type="dxa"/>
            <w:tcBorders>
              <w:top w:val="nil"/>
              <w:left w:val="nil"/>
              <w:bottom w:val="nil"/>
              <w:right w:val="single" w:color="auto" w:sz="4" w:space="0"/>
            </w:tcBorders>
            <w:shd w:val="clear" w:color="auto" w:fill="auto"/>
            <w:noWrap w:val="0"/>
            <w:vAlign w:val="top"/>
          </w:tcPr>
          <w:p w14:paraId="7B92E8D0">
            <w:pPr>
              <w:widowControl/>
              <w:jc w:val="left"/>
              <w:rPr>
                <w:rFonts w:ascii="宋体" w:hAnsi="宋体" w:cs="宋体"/>
                <w:kern w:val="0"/>
                <w:sz w:val="18"/>
                <w:szCs w:val="18"/>
              </w:rPr>
            </w:pPr>
            <w:r>
              <w:rPr>
                <w:rFonts w:hint="eastAsia" w:ascii="宋体" w:hAnsi="宋体" w:cs="宋体"/>
                <w:kern w:val="0"/>
                <w:sz w:val="18"/>
                <w:szCs w:val="18"/>
              </w:rPr>
              <w:t xml:space="preserve">  指以机织面料为主要原料，缝制各种男、女服装，以及儿童成衣的活动；包括非自产原料制作的服装，以及固定生产地点的服装制作活动</w:t>
            </w:r>
          </w:p>
        </w:tc>
      </w:tr>
      <w:tr w14:paraId="5CCA054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1EA8F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D7C3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144493">
            <w:pPr>
              <w:widowControl/>
              <w:jc w:val="center"/>
              <w:rPr>
                <w:kern w:val="0"/>
                <w:sz w:val="18"/>
                <w:szCs w:val="18"/>
              </w:rPr>
            </w:pPr>
            <w:r>
              <w:rPr>
                <w:kern w:val="0"/>
                <w:sz w:val="18"/>
                <w:szCs w:val="18"/>
              </w:rPr>
              <w:t>182</w:t>
            </w:r>
          </w:p>
        </w:tc>
        <w:tc>
          <w:tcPr>
            <w:tcW w:w="638" w:type="dxa"/>
            <w:tcBorders>
              <w:top w:val="nil"/>
              <w:left w:val="nil"/>
              <w:bottom w:val="nil"/>
              <w:right w:val="single" w:color="auto" w:sz="4" w:space="0"/>
            </w:tcBorders>
            <w:shd w:val="clear" w:color="auto" w:fill="auto"/>
            <w:noWrap w:val="0"/>
            <w:vAlign w:val="top"/>
          </w:tcPr>
          <w:p w14:paraId="5A2B2139">
            <w:pPr>
              <w:widowControl/>
              <w:jc w:val="center"/>
              <w:rPr>
                <w:kern w:val="0"/>
                <w:sz w:val="18"/>
                <w:szCs w:val="18"/>
              </w:rPr>
            </w:pPr>
            <w:r>
              <w:rPr>
                <w:kern w:val="0"/>
                <w:sz w:val="18"/>
                <w:szCs w:val="18"/>
              </w:rPr>
              <w:t>1820</w:t>
            </w:r>
          </w:p>
        </w:tc>
        <w:tc>
          <w:tcPr>
            <w:tcW w:w="3020" w:type="dxa"/>
            <w:tcBorders>
              <w:top w:val="nil"/>
              <w:left w:val="nil"/>
              <w:bottom w:val="nil"/>
              <w:right w:val="single" w:color="auto" w:sz="4" w:space="0"/>
            </w:tcBorders>
            <w:shd w:val="clear" w:color="auto" w:fill="auto"/>
            <w:noWrap w:val="0"/>
            <w:vAlign w:val="top"/>
          </w:tcPr>
          <w:p w14:paraId="2DF79F12">
            <w:pPr>
              <w:widowControl/>
              <w:jc w:val="left"/>
              <w:rPr>
                <w:rFonts w:ascii="宋体" w:hAnsi="宋体" w:cs="宋体"/>
                <w:kern w:val="0"/>
                <w:sz w:val="18"/>
                <w:szCs w:val="18"/>
              </w:rPr>
            </w:pPr>
            <w:r>
              <w:rPr>
                <w:rFonts w:hint="eastAsia" w:ascii="宋体" w:hAnsi="宋体" w:cs="宋体"/>
                <w:kern w:val="0"/>
                <w:sz w:val="18"/>
                <w:szCs w:val="18"/>
              </w:rPr>
              <w:t xml:space="preserve">  针织或钩针编织服装制造</w:t>
            </w:r>
          </w:p>
        </w:tc>
        <w:tc>
          <w:tcPr>
            <w:tcW w:w="3784" w:type="dxa"/>
            <w:tcBorders>
              <w:top w:val="nil"/>
              <w:left w:val="nil"/>
              <w:bottom w:val="nil"/>
              <w:right w:val="single" w:color="auto" w:sz="4" w:space="0"/>
            </w:tcBorders>
            <w:shd w:val="clear" w:color="auto" w:fill="auto"/>
            <w:noWrap w:val="0"/>
            <w:vAlign w:val="top"/>
          </w:tcPr>
          <w:p w14:paraId="3E0E759E">
            <w:pPr>
              <w:widowControl/>
              <w:jc w:val="left"/>
              <w:rPr>
                <w:rFonts w:ascii="宋体" w:hAnsi="宋体" w:cs="宋体"/>
                <w:kern w:val="0"/>
                <w:sz w:val="18"/>
                <w:szCs w:val="18"/>
              </w:rPr>
            </w:pPr>
            <w:r>
              <w:rPr>
                <w:rFonts w:hint="eastAsia" w:ascii="宋体" w:hAnsi="宋体" w:cs="宋体"/>
                <w:kern w:val="0"/>
                <w:sz w:val="18"/>
                <w:szCs w:val="18"/>
              </w:rPr>
              <w:t xml:space="preserve">  指以针织、钩针编织面料为主要原料，经裁剪后缝制各种男、女服装，以及儿童成衣的活动</w:t>
            </w:r>
          </w:p>
        </w:tc>
      </w:tr>
      <w:tr w14:paraId="6835A5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D1941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216A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A0ABFD">
            <w:pPr>
              <w:widowControl/>
              <w:jc w:val="center"/>
              <w:rPr>
                <w:kern w:val="0"/>
                <w:sz w:val="18"/>
                <w:szCs w:val="18"/>
              </w:rPr>
            </w:pPr>
            <w:r>
              <w:rPr>
                <w:kern w:val="0"/>
                <w:sz w:val="18"/>
                <w:szCs w:val="18"/>
              </w:rPr>
              <w:t>183</w:t>
            </w:r>
          </w:p>
        </w:tc>
        <w:tc>
          <w:tcPr>
            <w:tcW w:w="638" w:type="dxa"/>
            <w:tcBorders>
              <w:top w:val="nil"/>
              <w:left w:val="nil"/>
              <w:bottom w:val="nil"/>
              <w:right w:val="single" w:color="auto" w:sz="4" w:space="0"/>
            </w:tcBorders>
            <w:shd w:val="clear" w:color="auto" w:fill="auto"/>
            <w:noWrap w:val="0"/>
            <w:vAlign w:val="top"/>
          </w:tcPr>
          <w:p w14:paraId="0F845C8E">
            <w:pPr>
              <w:widowControl/>
              <w:jc w:val="center"/>
              <w:rPr>
                <w:kern w:val="0"/>
                <w:sz w:val="18"/>
                <w:szCs w:val="18"/>
              </w:rPr>
            </w:pPr>
            <w:r>
              <w:rPr>
                <w:kern w:val="0"/>
                <w:sz w:val="18"/>
                <w:szCs w:val="18"/>
              </w:rPr>
              <w:t>1830</w:t>
            </w:r>
          </w:p>
        </w:tc>
        <w:tc>
          <w:tcPr>
            <w:tcW w:w="3020" w:type="dxa"/>
            <w:tcBorders>
              <w:top w:val="nil"/>
              <w:left w:val="nil"/>
              <w:bottom w:val="nil"/>
              <w:right w:val="single" w:color="auto" w:sz="4" w:space="0"/>
            </w:tcBorders>
            <w:shd w:val="clear" w:color="auto" w:fill="auto"/>
            <w:noWrap w:val="0"/>
            <w:vAlign w:val="top"/>
          </w:tcPr>
          <w:p w14:paraId="130DA686">
            <w:pPr>
              <w:widowControl/>
              <w:jc w:val="left"/>
              <w:rPr>
                <w:rFonts w:ascii="宋体" w:hAnsi="宋体" w:cs="宋体"/>
                <w:kern w:val="0"/>
                <w:sz w:val="18"/>
                <w:szCs w:val="18"/>
              </w:rPr>
            </w:pPr>
            <w:r>
              <w:rPr>
                <w:rFonts w:hint="eastAsia" w:ascii="宋体" w:hAnsi="宋体" w:cs="宋体"/>
                <w:kern w:val="0"/>
                <w:sz w:val="18"/>
                <w:szCs w:val="18"/>
              </w:rPr>
              <w:t xml:space="preserve">  服饰制造</w:t>
            </w:r>
          </w:p>
        </w:tc>
        <w:tc>
          <w:tcPr>
            <w:tcW w:w="3784" w:type="dxa"/>
            <w:tcBorders>
              <w:top w:val="nil"/>
              <w:left w:val="nil"/>
              <w:bottom w:val="nil"/>
              <w:right w:val="single" w:color="auto" w:sz="4" w:space="0"/>
            </w:tcBorders>
            <w:shd w:val="clear" w:color="auto" w:fill="auto"/>
            <w:noWrap w:val="0"/>
            <w:vAlign w:val="top"/>
          </w:tcPr>
          <w:p w14:paraId="2D17AD48">
            <w:pPr>
              <w:widowControl/>
              <w:jc w:val="left"/>
              <w:rPr>
                <w:rFonts w:ascii="宋体" w:hAnsi="宋体" w:cs="宋体"/>
                <w:kern w:val="0"/>
                <w:sz w:val="18"/>
                <w:szCs w:val="18"/>
              </w:rPr>
            </w:pPr>
            <w:r>
              <w:rPr>
                <w:rFonts w:hint="eastAsia" w:ascii="宋体" w:hAnsi="宋体" w:cs="宋体"/>
                <w:kern w:val="0"/>
                <w:sz w:val="18"/>
                <w:szCs w:val="18"/>
              </w:rPr>
              <w:t xml:space="preserve">  指帽子、手套、围巾、领带、领结、手绢，以及袜子等服装饰品的加工</w:t>
            </w:r>
          </w:p>
        </w:tc>
      </w:tr>
      <w:tr w14:paraId="4A22BF4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365D1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D4750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19</w:t>
            </w:r>
          </w:p>
        </w:tc>
        <w:tc>
          <w:tcPr>
            <w:tcW w:w="638" w:type="dxa"/>
            <w:tcBorders>
              <w:top w:val="nil"/>
              <w:left w:val="nil"/>
              <w:bottom w:val="nil"/>
              <w:right w:val="single" w:color="auto" w:sz="4" w:space="0"/>
            </w:tcBorders>
            <w:shd w:val="clear" w:color="auto" w:fill="auto"/>
            <w:noWrap w:val="0"/>
            <w:vAlign w:val="top"/>
          </w:tcPr>
          <w:p w14:paraId="4D4515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3457F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5AECBEF">
            <w:pPr>
              <w:widowControl/>
              <w:jc w:val="left"/>
              <w:rPr>
                <w:rFonts w:ascii="宋体" w:hAnsi="宋体" w:cs="宋体"/>
                <w:b/>
                <w:bCs/>
                <w:kern w:val="0"/>
                <w:sz w:val="18"/>
                <w:szCs w:val="18"/>
              </w:rPr>
            </w:pPr>
            <w:r>
              <w:rPr>
                <w:rFonts w:hint="eastAsia" w:ascii="宋体" w:hAnsi="宋体" w:cs="宋体"/>
                <w:b/>
                <w:bCs/>
                <w:kern w:val="0"/>
                <w:sz w:val="18"/>
                <w:szCs w:val="18"/>
              </w:rPr>
              <w:t>皮革、毛皮、羽毛及其制品和制鞋业</w:t>
            </w:r>
          </w:p>
        </w:tc>
        <w:tc>
          <w:tcPr>
            <w:tcW w:w="3784" w:type="dxa"/>
            <w:tcBorders>
              <w:top w:val="nil"/>
              <w:left w:val="nil"/>
              <w:bottom w:val="nil"/>
              <w:right w:val="single" w:color="auto" w:sz="4" w:space="0"/>
            </w:tcBorders>
            <w:shd w:val="clear" w:color="auto" w:fill="auto"/>
            <w:noWrap w:val="0"/>
            <w:vAlign w:val="top"/>
          </w:tcPr>
          <w:p w14:paraId="07020672">
            <w:pPr>
              <w:widowControl/>
              <w:jc w:val="left"/>
              <w:rPr>
                <w:rFonts w:ascii="宋体" w:hAnsi="宋体" w:cs="宋体"/>
                <w:kern w:val="0"/>
                <w:sz w:val="18"/>
                <w:szCs w:val="18"/>
              </w:rPr>
            </w:pPr>
            <w:r>
              <w:rPr>
                <w:rFonts w:hint="eastAsia" w:ascii="宋体" w:hAnsi="宋体" w:cs="宋体"/>
                <w:kern w:val="0"/>
                <w:sz w:val="18"/>
                <w:szCs w:val="18"/>
              </w:rPr>
              <w:t>　</w:t>
            </w:r>
          </w:p>
        </w:tc>
      </w:tr>
      <w:tr w14:paraId="13A4D2A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625AB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DF83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FA959C">
            <w:pPr>
              <w:widowControl/>
              <w:jc w:val="center"/>
              <w:rPr>
                <w:kern w:val="0"/>
                <w:sz w:val="18"/>
                <w:szCs w:val="18"/>
              </w:rPr>
            </w:pPr>
            <w:r>
              <w:rPr>
                <w:kern w:val="0"/>
                <w:sz w:val="18"/>
                <w:szCs w:val="18"/>
              </w:rPr>
              <w:t>191</w:t>
            </w:r>
          </w:p>
        </w:tc>
        <w:tc>
          <w:tcPr>
            <w:tcW w:w="638" w:type="dxa"/>
            <w:tcBorders>
              <w:top w:val="nil"/>
              <w:left w:val="nil"/>
              <w:bottom w:val="nil"/>
              <w:right w:val="single" w:color="auto" w:sz="4" w:space="0"/>
            </w:tcBorders>
            <w:shd w:val="clear" w:color="auto" w:fill="auto"/>
            <w:noWrap w:val="0"/>
            <w:vAlign w:val="top"/>
          </w:tcPr>
          <w:p w14:paraId="393F663E">
            <w:pPr>
              <w:widowControl/>
              <w:jc w:val="center"/>
              <w:rPr>
                <w:kern w:val="0"/>
                <w:sz w:val="18"/>
                <w:szCs w:val="18"/>
              </w:rPr>
            </w:pPr>
            <w:r>
              <w:rPr>
                <w:kern w:val="0"/>
                <w:sz w:val="18"/>
                <w:szCs w:val="18"/>
              </w:rPr>
              <w:t>1910</w:t>
            </w:r>
          </w:p>
        </w:tc>
        <w:tc>
          <w:tcPr>
            <w:tcW w:w="3020" w:type="dxa"/>
            <w:tcBorders>
              <w:top w:val="nil"/>
              <w:left w:val="nil"/>
              <w:bottom w:val="nil"/>
              <w:right w:val="single" w:color="auto" w:sz="4" w:space="0"/>
            </w:tcBorders>
            <w:shd w:val="clear" w:color="auto" w:fill="auto"/>
            <w:noWrap w:val="0"/>
            <w:vAlign w:val="top"/>
          </w:tcPr>
          <w:p w14:paraId="67F92424">
            <w:pPr>
              <w:widowControl/>
              <w:jc w:val="left"/>
              <w:rPr>
                <w:rFonts w:ascii="宋体" w:hAnsi="宋体" w:cs="宋体"/>
                <w:kern w:val="0"/>
                <w:sz w:val="18"/>
                <w:szCs w:val="18"/>
              </w:rPr>
            </w:pPr>
            <w:r>
              <w:rPr>
                <w:rFonts w:hint="eastAsia" w:ascii="宋体" w:hAnsi="宋体" w:cs="宋体"/>
                <w:kern w:val="0"/>
                <w:sz w:val="18"/>
                <w:szCs w:val="18"/>
              </w:rPr>
              <w:t xml:space="preserve">  皮革鞣制加工</w:t>
            </w:r>
          </w:p>
        </w:tc>
        <w:tc>
          <w:tcPr>
            <w:tcW w:w="3784" w:type="dxa"/>
            <w:tcBorders>
              <w:top w:val="nil"/>
              <w:left w:val="nil"/>
              <w:bottom w:val="nil"/>
              <w:right w:val="single" w:color="auto" w:sz="4" w:space="0"/>
            </w:tcBorders>
            <w:shd w:val="clear" w:color="auto" w:fill="auto"/>
            <w:noWrap w:val="0"/>
            <w:vAlign w:val="top"/>
          </w:tcPr>
          <w:p w14:paraId="60987312">
            <w:pPr>
              <w:widowControl/>
              <w:jc w:val="left"/>
              <w:rPr>
                <w:rFonts w:ascii="宋体" w:hAnsi="宋体" w:cs="宋体"/>
                <w:kern w:val="0"/>
                <w:sz w:val="18"/>
                <w:szCs w:val="18"/>
              </w:rPr>
            </w:pPr>
            <w:r>
              <w:rPr>
                <w:rFonts w:hint="eastAsia" w:ascii="宋体" w:hAnsi="宋体" w:cs="宋体"/>
                <w:kern w:val="0"/>
                <w:sz w:val="18"/>
                <w:szCs w:val="18"/>
              </w:rPr>
              <w:t xml:space="preserve">  指动物生皮经脱毛、鞣制等物理和化学方法加工，再经涂饰和整理，制成具有不易腐烂、柔韧、透气等性能的皮革生产活动</w:t>
            </w:r>
          </w:p>
        </w:tc>
      </w:tr>
      <w:tr w14:paraId="214EF9B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E270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BF28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0B78AF">
            <w:pPr>
              <w:widowControl/>
              <w:jc w:val="center"/>
              <w:rPr>
                <w:kern w:val="0"/>
                <w:sz w:val="18"/>
                <w:szCs w:val="18"/>
              </w:rPr>
            </w:pPr>
            <w:r>
              <w:rPr>
                <w:kern w:val="0"/>
                <w:sz w:val="18"/>
                <w:szCs w:val="18"/>
              </w:rPr>
              <w:t>192</w:t>
            </w:r>
          </w:p>
        </w:tc>
        <w:tc>
          <w:tcPr>
            <w:tcW w:w="638" w:type="dxa"/>
            <w:tcBorders>
              <w:top w:val="nil"/>
              <w:left w:val="nil"/>
              <w:bottom w:val="nil"/>
              <w:right w:val="single" w:color="auto" w:sz="4" w:space="0"/>
            </w:tcBorders>
            <w:shd w:val="clear" w:color="auto" w:fill="auto"/>
            <w:noWrap w:val="0"/>
            <w:vAlign w:val="top"/>
          </w:tcPr>
          <w:p w14:paraId="7870B6B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01ACCB9">
            <w:pPr>
              <w:widowControl/>
              <w:jc w:val="left"/>
              <w:rPr>
                <w:rFonts w:ascii="宋体" w:hAnsi="宋体" w:cs="宋体"/>
                <w:kern w:val="0"/>
                <w:sz w:val="18"/>
                <w:szCs w:val="18"/>
              </w:rPr>
            </w:pPr>
            <w:r>
              <w:rPr>
                <w:rFonts w:hint="eastAsia" w:ascii="宋体" w:hAnsi="宋体" w:cs="宋体"/>
                <w:kern w:val="0"/>
                <w:sz w:val="18"/>
                <w:szCs w:val="18"/>
              </w:rPr>
              <w:t xml:space="preserve">  皮革制品制造</w:t>
            </w:r>
          </w:p>
        </w:tc>
        <w:tc>
          <w:tcPr>
            <w:tcW w:w="3784" w:type="dxa"/>
            <w:tcBorders>
              <w:top w:val="nil"/>
              <w:left w:val="nil"/>
              <w:bottom w:val="nil"/>
              <w:right w:val="single" w:color="auto" w:sz="4" w:space="0"/>
            </w:tcBorders>
            <w:shd w:val="clear" w:color="auto" w:fill="auto"/>
            <w:noWrap w:val="0"/>
            <w:vAlign w:val="top"/>
          </w:tcPr>
          <w:p w14:paraId="097C98FA">
            <w:pPr>
              <w:widowControl/>
              <w:jc w:val="left"/>
              <w:rPr>
                <w:rFonts w:ascii="宋体" w:hAnsi="宋体" w:cs="宋体"/>
                <w:kern w:val="0"/>
                <w:sz w:val="18"/>
                <w:szCs w:val="18"/>
              </w:rPr>
            </w:pPr>
            <w:r>
              <w:rPr>
                <w:rFonts w:hint="eastAsia" w:ascii="宋体" w:hAnsi="宋体" w:cs="宋体"/>
                <w:kern w:val="0"/>
                <w:sz w:val="18"/>
                <w:szCs w:val="18"/>
              </w:rPr>
              <w:t>　</w:t>
            </w:r>
          </w:p>
        </w:tc>
      </w:tr>
      <w:tr w14:paraId="3DC9C65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4D928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1ACE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2AB1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A5391">
            <w:pPr>
              <w:widowControl/>
              <w:jc w:val="center"/>
              <w:rPr>
                <w:kern w:val="0"/>
                <w:sz w:val="18"/>
                <w:szCs w:val="18"/>
              </w:rPr>
            </w:pPr>
            <w:r>
              <w:rPr>
                <w:kern w:val="0"/>
                <w:sz w:val="18"/>
                <w:szCs w:val="18"/>
              </w:rPr>
              <w:t>1921</w:t>
            </w:r>
          </w:p>
        </w:tc>
        <w:tc>
          <w:tcPr>
            <w:tcW w:w="3020" w:type="dxa"/>
            <w:tcBorders>
              <w:top w:val="nil"/>
              <w:left w:val="nil"/>
              <w:bottom w:val="nil"/>
              <w:right w:val="single" w:color="auto" w:sz="4" w:space="0"/>
            </w:tcBorders>
            <w:shd w:val="clear" w:color="auto" w:fill="auto"/>
            <w:noWrap w:val="0"/>
            <w:vAlign w:val="top"/>
          </w:tcPr>
          <w:p w14:paraId="49F349DD">
            <w:pPr>
              <w:widowControl/>
              <w:jc w:val="left"/>
              <w:rPr>
                <w:rFonts w:ascii="宋体" w:hAnsi="宋体" w:cs="宋体"/>
                <w:kern w:val="0"/>
                <w:sz w:val="18"/>
                <w:szCs w:val="18"/>
              </w:rPr>
            </w:pPr>
            <w:r>
              <w:rPr>
                <w:rFonts w:hint="eastAsia" w:ascii="宋体" w:hAnsi="宋体" w:cs="宋体"/>
                <w:kern w:val="0"/>
                <w:sz w:val="18"/>
                <w:szCs w:val="18"/>
              </w:rPr>
              <w:t xml:space="preserve">    皮革服装制造</w:t>
            </w:r>
          </w:p>
        </w:tc>
        <w:tc>
          <w:tcPr>
            <w:tcW w:w="3784" w:type="dxa"/>
            <w:tcBorders>
              <w:top w:val="nil"/>
              <w:left w:val="nil"/>
              <w:bottom w:val="nil"/>
              <w:right w:val="single" w:color="auto" w:sz="4" w:space="0"/>
            </w:tcBorders>
            <w:shd w:val="clear" w:color="auto" w:fill="auto"/>
            <w:noWrap w:val="0"/>
            <w:vAlign w:val="top"/>
          </w:tcPr>
          <w:p w14:paraId="7FA0ACF7">
            <w:pPr>
              <w:widowControl/>
              <w:jc w:val="left"/>
              <w:rPr>
                <w:rFonts w:ascii="宋体" w:hAnsi="宋体" w:cs="宋体"/>
                <w:kern w:val="0"/>
                <w:sz w:val="18"/>
                <w:szCs w:val="18"/>
              </w:rPr>
            </w:pPr>
            <w:r>
              <w:rPr>
                <w:rFonts w:hint="eastAsia" w:ascii="宋体" w:hAnsi="宋体" w:cs="宋体"/>
                <w:kern w:val="0"/>
                <w:sz w:val="18"/>
                <w:szCs w:val="18"/>
              </w:rPr>
              <w:t xml:space="preserve">  指全部或大部分用皮革、人造革、合成革为面料，制作各式服装的活动</w:t>
            </w:r>
          </w:p>
        </w:tc>
      </w:tr>
      <w:tr w14:paraId="0321C97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F7DD3C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A41D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EF9D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3E5019">
            <w:pPr>
              <w:widowControl/>
              <w:jc w:val="center"/>
              <w:rPr>
                <w:kern w:val="0"/>
                <w:sz w:val="18"/>
                <w:szCs w:val="18"/>
              </w:rPr>
            </w:pPr>
            <w:r>
              <w:rPr>
                <w:kern w:val="0"/>
                <w:sz w:val="18"/>
                <w:szCs w:val="18"/>
              </w:rPr>
              <w:t>1922</w:t>
            </w:r>
          </w:p>
        </w:tc>
        <w:tc>
          <w:tcPr>
            <w:tcW w:w="3020" w:type="dxa"/>
            <w:tcBorders>
              <w:top w:val="nil"/>
              <w:left w:val="nil"/>
              <w:bottom w:val="nil"/>
              <w:right w:val="single" w:color="auto" w:sz="4" w:space="0"/>
            </w:tcBorders>
            <w:shd w:val="clear" w:color="auto" w:fill="auto"/>
            <w:noWrap w:val="0"/>
            <w:vAlign w:val="top"/>
          </w:tcPr>
          <w:p w14:paraId="5DB9ADF9">
            <w:pPr>
              <w:widowControl/>
              <w:jc w:val="left"/>
              <w:rPr>
                <w:rFonts w:ascii="宋体" w:hAnsi="宋体" w:cs="宋体"/>
                <w:kern w:val="0"/>
                <w:sz w:val="18"/>
                <w:szCs w:val="18"/>
              </w:rPr>
            </w:pPr>
            <w:r>
              <w:rPr>
                <w:rFonts w:hint="eastAsia" w:ascii="宋体" w:hAnsi="宋体" w:cs="宋体"/>
                <w:kern w:val="0"/>
                <w:sz w:val="18"/>
                <w:szCs w:val="18"/>
              </w:rPr>
              <w:t xml:space="preserve">    皮箱、包（袋）制造</w:t>
            </w:r>
          </w:p>
        </w:tc>
        <w:tc>
          <w:tcPr>
            <w:tcW w:w="3784" w:type="dxa"/>
            <w:tcBorders>
              <w:top w:val="nil"/>
              <w:left w:val="nil"/>
              <w:bottom w:val="nil"/>
              <w:right w:val="single" w:color="auto" w:sz="4" w:space="0"/>
            </w:tcBorders>
            <w:shd w:val="clear" w:color="auto" w:fill="auto"/>
            <w:noWrap w:val="0"/>
            <w:vAlign w:val="top"/>
          </w:tcPr>
          <w:p w14:paraId="3FF2DBA5">
            <w:pPr>
              <w:widowControl/>
              <w:jc w:val="left"/>
              <w:rPr>
                <w:rFonts w:ascii="宋体" w:hAnsi="宋体" w:cs="宋体"/>
                <w:kern w:val="0"/>
                <w:sz w:val="18"/>
                <w:szCs w:val="18"/>
              </w:rPr>
            </w:pPr>
            <w:r>
              <w:rPr>
                <w:rFonts w:hint="eastAsia" w:ascii="宋体" w:hAnsi="宋体" w:cs="宋体"/>
                <w:kern w:val="0"/>
                <w:sz w:val="18"/>
                <w:szCs w:val="18"/>
              </w:rPr>
              <w:t xml:space="preserve">  指全部或大部分用皮革、人造革、合成革为材料，或者以塑料、纺织物为材料，制作各种用途的皮箱、皮包(袋)，或其他材料的箱、包(袋)等的制作活动</w:t>
            </w:r>
          </w:p>
        </w:tc>
      </w:tr>
      <w:tr w14:paraId="0DC44F3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15862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91D95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3939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6F32E1">
            <w:pPr>
              <w:widowControl/>
              <w:jc w:val="center"/>
              <w:rPr>
                <w:kern w:val="0"/>
                <w:sz w:val="18"/>
                <w:szCs w:val="18"/>
              </w:rPr>
            </w:pPr>
            <w:r>
              <w:rPr>
                <w:kern w:val="0"/>
                <w:sz w:val="18"/>
                <w:szCs w:val="18"/>
              </w:rPr>
              <w:t>1923</w:t>
            </w:r>
          </w:p>
        </w:tc>
        <w:tc>
          <w:tcPr>
            <w:tcW w:w="3020" w:type="dxa"/>
            <w:tcBorders>
              <w:top w:val="nil"/>
              <w:left w:val="nil"/>
              <w:bottom w:val="nil"/>
              <w:right w:val="single" w:color="auto" w:sz="4" w:space="0"/>
            </w:tcBorders>
            <w:shd w:val="clear" w:color="auto" w:fill="auto"/>
            <w:noWrap w:val="0"/>
            <w:vAlign w:val="top"/>
          </w:tcPr>
          <w:p w14:paraId="38DF4015">
            <w:pPr>
              <w:widowControl/>
              <w:jc w:val="left"/>
              <w:rPr>
                <w:rFonts w:ascii="宋体" w:hAnsi="宋体" w:cs="宋体"/>
                <w:kern w:val="0"/>
                <w:sz w:val="18"/>
                <w:szCs w:val="18"/>
              </w:rPr>
            </w:pPr>
            <w:r>
              <w:rPr>
                <w:rFonts w:hint="eastAsia" w:ascii="宋体" w:hAnsi="宋体" w:cs="宋体"/>
                <w:kern w:val="0"/>
                <w:sz w:val="18"/>
                <w:szCs w:val="18"/>
              </w:rPr>
              <w:t xml:space="preserve">    皮手套及皮装饰制品制造 </w:t>
            </w:r>
          </w:p>
        </w:tc>
        <w:tc>
          <w:tcPr>
            <w:tcW w:w="3784" w:type="dxa"/>
            <w:tcBorders>
              <w:top w:val="nil"/>
              <w:left w:val="nil"/>
              <w:bottom w:val="nil"/>
              <w:right w:val="single" w:color="auto" w:sz="4" w:space="0"/>
            </w:tcBorders>
            <w:shd w:val="clear" w:color="auto" w:fill="auto"/>
            <w:noWrap w:val="0"/>
            <w:vAlign w:val="top"/>
          </w:tcPr>
          <w:p w14:paraId="50BEA14B">
            <w:pPr>
              <w:widowControl/>
              <w:jc w:val="left"/>
              <w:rPr>
                <w:rFonts w:ascii="宋体" w:hAnsi="宋体" w:cs="宋体"/>
                <w:kern w:val="0"/>
                <w:sz w:val="18"/>
                <w:szCs w:val="18"/>
              </w:rPr>
            </w:pPr>
            <w:r>
              <w:rPr>
                <w:rFonts w:hint="eastAsia" w:ascii="宋体" w:hAnsi="宋体" w:cs="宋体"/>
                <w:kern w:val="0"/>
                <w:sz w:val="18"/>
                <w:szCs w:val="18"/>
              </w:rPr>
              <w:t xml:space="preserve">  指全部或大部分用皮革、人造革、合成革为材料制成的皮手套、皮带，以及皮领带等皮装饰制品的生产活动</w:t>
            </w:r>
          </w:p>
        </w:tc>
      </w:tr>
      <w:tr w14:paraId="576DC6A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59CDD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4913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0B79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C72065">
            <w:pPr>
              <w:widowControl/>
              <w:jc w:val="center"/>
              <w:rPr>
                <w:kern w:val="0"/>
                <w:sz w:val="18"/>
                <w:szCs w:val="18"/>
              </w:rPr>
            </w:pPr>
            <w:r>
              <w:rPr>
                <w:kern w:val="0"/>
                <w:sz w:val="18"/>
                <w:szCs w:val="18"/>
              </w:rPr>
              <w:t>1929</w:t>
            </w:r>
          </w:p>
        </w:tc>
        <w:tc>
          <w:tcPr>
            <w:tcW w:w="3020" w:type="dxa"/>
            <w:tcBorders>
              <w:top w:val="nil"/>
              <w:left w:val="nil"/>
              <w:bottom w:val="nil"/>
              <w:right w:val="single" w:color="auto" w:sz="4" w:space="0"/>
            </w:tcBorders>
            <w:shd w:val="clear" w:color="auto" w:fill="auto"/>
            <w:noWrap w:val="0"/>
            <w:vAlign w:val="top"/>
          </w:tcPr>
          <w:p w14:paraId="38E1FB51">
            <w:pPr>
              <w:widowControl/>
              <w:jc w:val="left"/>
              <w:rPr>
                <w:rFonts w:ascii="宋体" w:hAnsi="宋体" w:cs="宋体"/>
                <w:kern w:val="0"/>
                <w:sz w:val="18"/>
                <w:szCs w:val="18"/>
              </w:rPr>
            </w:pPr>
            <w:r>
              <w:rPr>
                <w:rFonts w:hint="eastAsia" w:ascii="宋体" w:hAnsi="宋体" w:cs="宋体"/>
                <w:kern w:val="0"/>
                <w:sz w:val="18"/>
                <w:szCs w:val="18"/>
              </w:rPr>
              <w:t xml:space="preserve">    其他皮革制品制造</w:t>
            </w:r>
          </w:p>
        </w:tc>
        <w:tc>
          <w:tcPr>
            <w:tcW w:w="3784" w:type="dxa"/>
            <w:tcBorders>
              <w:top w:val="nil"/>
              <w:left w:val="nil"/>
              <w:bottom w:val="nil"/>
              <w:right w:val="single" w:color="auto" w:sz="4" w:space="0"/>
            </w:tcBorders>
            <w:shd w:val="clear" w:color="auto" w:fill="auto"/>
            <w:noWrap w:val="0"/>
            <w:vAlign w:val="top"/>
          </w:tcPr>
          <w:p w14:paraId="4393A69A">
            <w:pPr>
              <w:widowControl/>
              <w:jc w:val="left"/>
              <w:rPr>
                <w:rFonts w:ascii="宋体" w:hAnsi="宋体" w:cs="宋体"/>
                <w:kern w:val="0"/>
                <w:sz w:val="18"/>
                <w:szCs w:val="18"/>
              </w:rPr>
            </w:pPr>
            <w:r>
              <w:rPr>
                <w:rFonts w:hint="eastAsia" w:ascii="宋体" w:hAnsi="宋体" w:cs="宋体"/>
                <w:kern w:val="0"/>
                <w:sz w:val="18"/>
                <w:szCs w:val="18"/>
              </w:rPr>
              <w:t xml:space="preserve">  指全部或大部分用皮革、人造革、合成革为材料制成上述未列明的其他各种皮革制品的生产活动</w:t>
            </w:r>
          </w:p>
        </w:tc>
      </w:tr>
      <w:tr w14:paraId="2C64A2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EDA1D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A760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9D00EE">
            <w:pPr>
              <w:widowControl/>
              <w:jc w:val="center"/>
              <w:rPr>
                <w:kern w:val="0"/>
                <w:sz w:val="18"/>
                <w:szCs w:val="18"/>
              </w:rPr>
            </w:pPr>
            <w:r>
              <w:rPr>
                <w:kern w:val="0"/>
                <w:sz w:val="18"/>
                <w:szCs w:val="18"/>
              </w:rPr>
              <w:t>193</w:t>
            </w:r>
          </w:p>
        </w:tc>
        <w:tc>
          <w:tcPr>
            <w:tcW w:w="638" w:type="dxa"/>
            <w:tcBorders>
              <w:top w:val="nil"/>
              <w:left w:val="nil"/>
              <w:bottom w:val="nil"/>
              <w:right w:val="single" w:color="auto" w:sz="4" w:space="0"/>
            </w:tcBorders>
            <w:shd w:val="clear" w:color="auto" w:fill="auto"/>
            <w:noWrap w:val="0"/>
            <w:vAlign w:val="top"/>
          </w:tcPr>
          <w:p w14:paraId="1440BEA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246087E">
            <w:pPr>
              <w:widowControl/>
              <w:jc w:val="left"/>
              <w:rPr>
                <w:rFonts w:ascii="宋体" w:hAnsi="宋体" w:cs="宋体"/>
                <w:kern w:val="0"/>
                <w:sz w:val="18"/>
                <w:szCs w:val="18"/>
              </w:rPr>
            </w:pPr>
            <w:r>
              <w:rPr>
                <w:rFonts w:hint="eastAsia" w:ascii="宋体" w:hAnsi="宋体" w:cs="宋体"/>
                <w:kern w:val="0"/>
                <w:sz w:val="18"/>
                <w:szCs w:val="18"/>
              </w:rPr>
              <w:t xml:space="preserve">  毛皮鞣制及制品加工</w:t>
            </w:r>
          </w:p>
        </w:tc>
        <w:tc>
          <w:tcPr>
            <w:tcW w:w="3784" w:type="dxa"/>
            <w:tcBorders>
              <w:top w:val="nil"/>
              <w:left w:val="nil"/>
              <w:bottom w:val="nil"/>
              <w:right w:val="single" w:color="auto" w:sz="4" w:space="0"/>
            </w:tcBorders>
            <w:shd w:val="clear" w:color="auto" w:fill="auto"/>
            <w:noWrap w:val="0"/>
            <w:vAlign w:val="top"/>
          </w:tcPr>
          <w:p w14:paraId="4D75149B">
            <w:pPr>
              <w:widowControl/>
              <w:jc w:val="left"/>
              <w:rPr>
                <w:rFonts w:ascii="宋体" w:hAnsi="宋体" w:cs="宋体"/>
                <w:kern w:val="0"/>
                <w:sz w:val="18"/>
                <w:szCs w:val="18"/>
              </w:rPr>
            </w:pPr>
            <w:r>
              <w:rPr>
                <w:rFonts w:hint="eastAsia" w:ascii="宋体" w:hAnsi="宋体" w:cs="宋体"/>
                <w:kern w:val="0"/>
                <w:sz w:val="18"/>
                <w:szCs w:val="18"/>
              </w:rPr>
              <w:t>　</w:t>
            </w:r>
          </w:p>
        </w:tc>
      </w:tr>
      <w:tr w14:paraId="78728B5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FA877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C624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285F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67CEB1">
            <w:pPr>
              <w:widowControl/>
              <w:jc w:val="center"/>
              <w:rPr>
                <w:kern w:val="0"/>
                <w:sz w:val="18"/>
                <w:szCs w:val="18"/>
              </w:rPr>
            </w:pPr>
            <w:r>
              <w:rPr>
                <w:kern w:val="0"/>
                <w:sz w:val="18"/>
                <w:szCs w:val="18"/>
              </w:rPr>
              <w:t>1931</w:t>
            </w:r>
          </w:p>
        </w:tc>
        <w:tc>
          <w:tcPr>
            <w:tcW w:w="3020" w:type="dxa"/>
            <w:tcBorders>
              <w:top w:val="nil"/>
              <w:left w:val="nil"/>
              <w:bottom w:val="nil"/>
              <w:right w:val="single" w:color="auto" w:sz="4" w:space="0"/>
            </w:tcBorders>
            <w:shd w:val="clear" w:color="auto" w:fill="auto"/>
            <w:noWrap w:val="0"/>
            <w:vAlign w:val="top"/>
          </w:tcPr>
          <w:p w14:paraId="1BAB6B98">
            <w:pPr>
              <w:widowControl/>
              <w:jc w:val="left"/>
              <w:rPr>
                <w:rFonts w:ascii="宋体" w:hAnsi="宋体" w:cs="宋体"/>
                <w:kern w:val="0"/>
                <w:sz w:val="18"/>
                <w:szCs w:val="18"/>
              </w:rPr>
            </w:pPr>
            <w:r>
              <w:rPr>
                <w:rFonts w:hint="eastAsia" w:ascii="宋体" w:hAnsi="宋体" w:cs="宋体"/>
                <w:kern w:val="0"/>
                <w:sz w:val="18"/>
                <w:szCs w:val="18"/>
              </w:rPr>
              <w:t xml:space="preserve">    毛皮鞣制加工</w:t>
            </w:r>
          </w:p>
        </w:tc>
        <w:tc>
          <w:tcPr>
            <w:tcW w:w="3784" w:type="dxa"/>
            <w:tcBorders>
              <w:top w:val="nil"/>
              <w:left w:val="nil"/>
              <w:bottom w:val="nil"/>
              <w:right w:val="single" w:color="auto" w:sz="4" w:space="0"/>
            </w:tcBorders>
            <w:shd w:val="clear" w:color="auto" w:fill="auto"/>
            <w:noWrap w:val="0"/>
            <w:vAlign w:val="top"/>
          </w:tcPr>
          <w:p w14:paraId="08AD33A7">
            <w:pPr>
              <w:widowControl/>
              <w:jc w:val="left"/>
              <w:rPr>
                <w:rFonts w:ascii="宋体" w:hAnsi="宋体" w:cs="宋体"/>
                <w:kern w:val="0"/>
                <w:sz w:val="18"/>
                <w:szCs w:val="18"/>
              </w:rPr>
            </w:pPr>
            <w:r>
              <w:rPr>
                <w:rFonts w:hint="eastAsia" w:ascii="宋体" w:hAnsi="宋体" w:cs="宋体"/>
                <w:kern w:val="0"/>
                <w:sz w:val="18"/>
                <w:szCs w:val="18"/>
              </w:rPr>
              <w:t xml:space="preserve">  指带毛动物生皮经鞣制等化学和物理方法处理后，保持其绒毛形态及特点的毛皮(又称裘皮)的生产活动</w:t>
            </w:r>
          </w:p>
        </w:tc>
      </w:tr>
      <w:tr w14:paraId="483E4FE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9FC40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CDA13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88F8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FDD403">
            <w:pPr>
              <w:widowControl/>
              <w:jc w:val="center"/>
              <w:rPr>
                <w:kern w:val="0"/>
                <w:sz w:val="18"/>
                <w:szCs w:val="18"/>
              </w:rPr>
            </w:pPr>
            <w:r>
              <w:rPr>
                <w:kern w:val="0"/>
                <w:sz w:val="18"/>
                <w:szCs w:val="18"/>
              </w:rPr>
              <w:t>1932</w:t>
            </w:r>
          </w:p>
        </w:tc>
        <w:tc>
          <w:tcPr>
            <w:tcW w:w="3020" w:type="dxa"/>
            <w:tcBorders>
              <w:top w:val="nil"/>
              <w:left w:val="nil"/>
              <w:bottom w:val="nil"/>
              <w:right w:val="single" w:color="auto" w:sz="4" w:space="0"/>
            </w:tcBorders>
            <w:shd w:val="clear" w:color="auto" w:fill="auto"/>
            <w:noWrap w:val="0"/>
            <w:vAlign w:val="top"/>
          </w:tcPr>
          <w:p w14:paraId="7FD0A677">
            <w:pPr>
              <w:widowControl/>
              <w:jc w:val="left"/>
              <w:rPr>
                <w:rFonts w:ascii="宋体" w:hAnsi="宋体" w:cs="宋体"/>
                <w:kern w:val="0"/>
                <w:sz w:val="18"/>
                <w:szCs w:val="18"/>
              </w:rPr>
            </w:pPr>
            <w:r>
              <w:rPr>
                <w:rFonts w:hint="eastAsia" w:ascii="宋体" w:hAnsi="宋体" w:cs="宋体"/>
                <w:kern w:val="0"/>
                <w:sz w:val="18"/>
                <w:szCs w:val="18"/>
              </w:rPr>
              <w:t xml:space="preserve">    毛皮服装加工</w:t>
            </w:r>
          </w:p>
        </w:tc>
        <w:tc>
          <w:tcPr>
            <w:tcW w:w="3784" w:type="dxa"/>
            <w:tcBorders>
              <w:top w:val="nil"/>
              <w:left w:val="nil"/>
              <w:bottom w:val="nil"/>
              <w:right w:val="single" w:color="auto" w:sz="4" w:space="0"/>
            </w:tcBorders>
            <w:shd w:val="clear" w:color="auto" w:fill="auto"/>
            <w:noWrap w:val="0"/>
            <w:vAlign w:val="top"/>
          </w:tcPr>
          <w:p w14:paraId="250362F3">
            <w:pPr>
              <w:widowControl/>
              <w:jc w:val="left"/>
              <w:rPr>
                <w:rFonts w:ascii="宋体" w:hAnsi="宋体" w:cs="宋体"/>
                <w:kern w:val="0"/>
                <w:sz w:val="18"/>
                <w:szCs w:val="18"/>
              </w:rPr>
            </w:pPr>
            <w:r>
              <w:rPr>
                <w:rFonts w:hint="eastAsia" w:ascii="宋体" w:hAnsi="宋体" w:cs="宋体"/>
                <w:kern w:val="0"/>
                <w:sz w:val="18"/>
                <w:szCs w:val="18"/>
              </w:rPr>
              <w:t xml:space="preserve">  指用各种动物毛皮和人造毛皮为面料或里料，加工制作毛皮服装的生产活动</w:t>
            </w:r>
          </w:p>
        </w:tc>
      </w:tr>
      <w:tr w14:paraId="591E2D7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97B72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5D82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B813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641502">
            <w:pPr>
              <w:widowControl/>
              <w:jc w:val="center"/>
              <w:rPr>
                <w:kern w:val="0"/>
                <w:sz w:val="18"/>
                <w:szCs w:val="18"/>
              </w:rPr>
            </w:pPr>
            <w:r>
              <w:rPr>
                <w:kern w:val="0"/>
                <w:sz w:val="18"/>
                <w:szCs w:val="18"/>
              </w:rPr>
              <w:t>1939</w:t>
            </w:r>
          </w:p>
        </w:tc>
        <w:tc>
          <w:tcPr>
            <w:tcW w:w="3020" w:type="dxa"/>
            <w:tcBorders>
              <w:top w:val="nil"/>
              <w:left w:val="nil"/>
              <w:bottom w:val="nil"/>
              <w:right w:val="single" w:color="auto" w:sz="4" w:space="0"/>
            </w:tcBorders>
            <w:shd w:val="clear" w:color="auto" w:fill="auto"/>
            <w:noWrap w:val="0"/>
            <w:vAlign w:val="top"/>
          </w:tcPr>
          <w:p w14:paraId="4F55BCC7">
            <w:pPr>
              <w:widowControl/>
              <w:jc w:val="left"/>
              <w:rPr>
                <w:rFonts w:ascii="宋体" w:hAnsi="宋体" w:cs="宋体"/>
                <w:kern w:val="0"/>
                <w:sz w:val="18"/>
                <w:szCs w:val="18"/>
              </w:rPr>
            </w:pPr>
            <w:r>
              <w:rPr>
                <w:rFonts w:hint="eastAsia" w:ascii="宋体" w:hAnsi="宋体" w:cs="宋体"/>
                <w:kern w:val="0"/>
                <w:sz w:val="18"/>
                <w:szCs w:val="18"/>
              </w:rPr>
              <w:t xml:space="preserve">    其他毛皮制品加工</w:t>
            </w:r>
          </w:p>
        </w:tc>
        <w:tc>
          <w:tcPr>
            <w:tcW w:w="3784" w:type="dxa"/>
            <w:tcBorders>
              <w:top w:val="nil"/>
              <w:left w:val="nil"/>
              <w:bottom w:val="nil"/>
              <w:right w:val="single" w:color="auto" w:sz="4" w:space="0"/>
            </w:tcBorders>
            <w:shd w:val="clear" w:color="auto" w:fill="auto"/>
            <w:noWrap w:val="0"/>
            <w:vAlign w:val="top"/>
          </w:tcPr>
          <w:p w14:paraId="4C8C7703">
            <w:pPr>
              <w:widowControl/>
              <w:jc w:val="left"/>
              <w:rPr>
                <w:rFonts w:ascii="宋体" w:hAnsi="宋体" w:cs="宋体"/>
                <w:kern w:val="0"/>
                <w:sz w:val="18"/>
                <w:szCs w:val="18"/>
              </w:rPr>
            </w:pPr>
            <w:r>
              <w:rPr>
                <w:rFonts w:hint="eastAsia" w:ascii="宋体" w:hAnsi="宋体" w:cs="宋体"/>
                <w:kern w:val="0"/>
                <w:sz w:val="18"/>
                <w:szCs w:val="18"/>
              </w:rPr>
              <w:t xml:space="preserve">  指用各种动物毛皮和人造毛皮为材料，加工制作上述类别未列明的其他各种用途毛皮制品的生产活动</w:t>
            </w:r>
          </w:p>
        </w:tc>
      </w:tr>
      <w:tr w14:paraId="3D05F9C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45D5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930B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401338">
            <w:pPr>
              <w:widowControl/>
              <w:jc w:val="center"/>
              <w:rPr>
                <w:kern w:val="0"/>
                <w:sz w:val="18"/>
                <w:szCs w:val="18"/>
              </w:rPr>
            </w:pPr>
            <w:r>
              <w:rPr>
                <w:kern w:val="0"/>
                <w:sz w:val="18"/>
                <w:szCs w:val="18"/>
              </w:rPr>
              <w:t>194</w:t>
            </w:r>
          </w:p>
        </w:tc>
        <w:tc>
          <w:tcPr>
            <w:tcW w:w="638" w:type="dxa"/>
            <w:tcBorders>
              <w:top w:val="nil"/>
              <w:left w:val="nil"/>
              <w:bottom w:val="nil"/>
              <w:right w:val="single" w:color="auto" w:sz="4" w:space="0"/>
            </w:tcBorders>
            <w:shd w:val="clear" w:color="auto" w:fill="auto"/>
            <w:noWrap w:val="0"/>
            <w:vAlign w:val="top"/>
          </w:tcPr>
          <w:p w14:paraId="0B2F736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19DE511">
            <w:pPr>
              <w:widowControl/>
              <w:jc w:val="left"/>
              <w:rPr>
                <w:rFonts w:ascii="宋体" w:hAnsi="宋体" w:cs="宋体"/>
                <w:kern w:val="0"/>
                <w:sz w:val="18"/>
                <w:szCs w:val="18"/>
              </w:rPr>
            </w:pPr>
            <w:r>
              <w:rPr>
                <w:rFonts w:hint="eastAsia" w:ascii="宋体" w:hAnsi="宋体" w:cs="宋体"/>
                <w:kern w:val="0"/>
                <w:sz w:val="18"/>
                <w:szCs w:val="18"/>
              </w:rPr>
              <w:t xml:space="preserve">  羽毛(绒)加工及制品制造</w:t>
            </w:r>
          </w:p>
        </w:tc>
        <w:tc>
          <w:tcPr>
            <w:tcW w:w="3784" w:type="dxa"/>
            <w:tcBorders>
              <w:top w:val="nil"/>
              <w:left w:val="nil"/>
              <w:bottom w:val="nil"/>
              <w:right w:val="single" w:color="auto" w:sz="4" w:space="0"/>
            </w:tcBorders>
            <w:shd w:val="clear" w:color="auto" w:fill="auto"/>
            <w:noWrap w:val="0"/>
            <w:vAlign w:val="top"/>
          </w:tcPr>
          <w:p w14:paraId="71AC5730">
            <w:pPr>
              <w:widowControl/>
              <w:jc w:val="left"/>
              <w:rPr>
                <w:rFonts w:ascii="宋体" w:hAnsi="宋体" w:cs="宋体"/>
                <w:kern w:val="0"/>
                <w:sz w:val="18"/>
                <w:szCs w:val="18"/>
              </w:rPr>
            </w:pPr>
            <w:r>
              <w:rPr>
                <w:rFonts w:hint="eastAsia" w:ascii="宋体" w:hAnsi="宋体" w:cs="宋体"/>
                <w:kern w:val="0"/>
                <w:sz w:val="18"/>
                <w:szCs w:val="18"/>
              </w:rPr>
              <w:t>　</w:t>
            </w:r>
          </w:p>
        </w:tc>
      </w:tr>
      <w:tr w14:paraId="3E17D3B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01752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694C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0256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73AA63">
            <w:pPr>
              <w:widowControl/>
              <w:jc w:val="center"/>
              <w:rPr>
                <w:kern w:val="0"/>
                <w:sz w:val="18"/>
                <w:szCs w:val="18"/>
              </w:rPr>
            </w:pPr>
            <w:r>
              <w:rPr>
                <w:kern w:val="0"/>
                <w:sz w:val="18"/>
                <w:szCs w:val="18"/>
              </w:rPr>
              <w:t>1941</w:t>
            </w:r>
          </w:p>
        </w:tc>
        <w:tc>
          <w:tcPr>
            <w:tcW w:w="3020" w:type="dxa"/>
            <w:tcBorders>
              <w:top w:val="nil"/>
              <w:left w:val="nil"/>
              <w:bottom w:val="nil"/>
              <w:right w:val="single" w:color="auto" w:sz="4" w:space="0"/>
            </w:tcBorders>
            <w:shd w:val="clear" w:color="auto" w:fill="auto"/>
            <w:noWrap w:val="0"/>
            <w:vAlign w:val="top"/>
          </w:tcPr>
          <w:p w14:paraId="4C9EC211">
            <w:pPr>
              <w:widowControl/>
              <w:jc w:val="left"/>
              <w:rPr>
                <w:rFonts w:ascii="宋体" w:hAnsi="宋体" w:cs="宋体"/>
                <w:kern w:val="0"/>
                <w:sz w:val="18"/>
                <w:szCs w:val="18"/>
              </w:rPr>
            </w:pPr>
            <w:r>
              <w:rPr>
                <w:rFonts w:hint="eastAsia" w:ascii="宋体" w:hAnsi="宋体" w:cs="宋体"/>
                <w:kern w:val="0"/>
                <w:sz w:val="18"/>
                <w:szCs w:val="18"/>
              </w:rPr>
              <w:t xml:space="preserve">    羽毛（绒）加工</w:t>
            </w:r>
          </w:p>
        </w:tc>
        <w:tc>
          <w:tcPr>
            <w:tcW w:w="3784" w:type="dxa"/>
            <w:tcBorders>
              <w:top w:val="nil"/>
              <w:left w:val="nil"/>
              <w:bottom w:val="nil"/>
              <w:right w:val="single" w:color="auto" w:sz="4" w:space="0"/>
            </w:tcBorders>
            <w:shd w:val="clear" w:color="auto" w:fill="auto"/>
            <w:noWrap w:val="0"/>
            <w:vAlign w:val="top"/>
          </w:tcPr>
          <w:p w14:paraId="12458488">
            <w:pPr>
              <w:widowControl/>
              <w:jc w:val="left"/>
              <w:rPr>
                <w:rFonts w:ascii="宋体" w:hAnsi="宋体" w:cs="宋体"/>
                <w:kern w:val="0"/>
                <w:sz w:val="18"/>
                <w:szCs w:val="18"/>
              </w:rPr>
            </w:pPr>
            <w:r>
              <w:rPr>
                <w:rFonts w:hint="eastAsia" w:ascii="宋体" w:hAnsi="宋体" w:cs="宋体"/>
                <w:kern w:val="0"/>
                <w:sz w:val="18"/>
                <w:szCs w:val="18"/>
              </w:rPr>
              <w:t xml:space="preserve">  指对鹅、鸭等禽类羽毛进行加工成标准毛的生产活动</w:t>
            </w:r>
          </w:p>
        </w:tc>
      </w:tr>
      <w:tr w14:paraId="26C0184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BBEAC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37AD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D2F1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9ABD88">
            <w:pPr>
              <w:widowControl/>
              <w:jc w:val="center"/>
              <w:rPr>
                <w:kern w:val="0"/>
                <w:sz w:val="18"/>
                <w:szCs w:val="18"/>
              </w:rPr>
            </w:pPr>
            <w:r>
              <w:rPr>
                <w:kern w:val="0"/>
                <w:sz w:val="18"/>
                <w:szCs w:val="18"/>
              </w:rPr>
              <w:t>1942</w:t>
            </w:r>
          </w:p>
        </w:tc>
        <w:tc>
          <w:tcPr>
            <w:tcW w:w="3020" w:type="dxa"/>
            <w:tcBorders>
              <w:top w:val="nil"/>
              <w:left w:val="nil"/>
              <w:bottom w:val="nil"/>
              <w:right w:val="single" w:color="auto" w:sz="4" w:space="0"/>
            </w:tcBorders>
            <w:shd w:val="clear" w:color="auto" w:fill="auto"/>
            <w:noWrap w:val="0"/>
            <w:vAlign w:val="top"/>
          </w:tcPr>
          <w:p w14:paraId="0FE5FDEF">
            <w:pPr>
              <w:widowControl/>
              <w:jc w:val="left"/>
              <w:rPr>
                <w:rFonts w:ascii="宋体" w:hAnsi="宋体" w:cs="宋体"/>
                <w:kern w:val="0"/>
                <w:sz w:val="18"/>
                <w:szCs w:val="18"/>
              </w:rPr>
            </w:pPr>
            <w:r>
              <w:rPr>
                <w:rFonts w:hint="eastAsia" w:ascii="宋体" w:hAnsi="宋体" w:cs="宋体"/>
                <w:kern w:val="0"/>
                <w:sz w:val="18"/>
                <w:szCs w:val="18"/>
              </w:rPr>
              <w:t xml:space="preserve">    羽毛（绒）制品加工</w:t>
            </w:r>
          </w:p>
        </w:tc>
        <w:tc>
          <w:tcPr>
            <w:tcW w:w="3784" w:type="dxa"/>
            <w:tcBorders>
              <w:top w:val="nil"/>
              <w:left w:val="nil"/>
              <w:bottom w:val="nil"/>
              <w:right w:val="single" w:color="auto" w:sz="4" w:space="0"/>
            </w:tcBorders>
            <w:shd w:val="clear" w:color="auto" w:fill="auto"/>
            <w:noWrap w:val="0"/>
            <w:vAlign w:val="top"/>
          </w:tcPr>
          <w:p w14:paraId="02350687">
            <w:pPr>
              <w:widowControl/>
              <w:jc w:val="left"/>
              <w:rPr>
                <w:rFonts w:ascii="宋体" w:hAnsi="宋体" w:cs="宋体"/>
                <w:kern w:val="0"/>
                <w:sz w:val="18"/>
                <w:szCs w:val="18"/>
              </w:rPr>
            </w:pPr>
            <w:r>
              <w:rPr>
                <w:rFonts w:hint="eastAsia" w:ascii="宋体" w:hAnsi="宋体" w:cs="宋体"/>
                <w:kern w:val="0"/>
                <w:sz w:val="18"/>
                <w:szCs w:val="18"/>
              </w:rPr>
              <w:t xml:space="preserve">  指用加工过的羽毛(绒)作为填充物制作各种用途的羽绒制品(如羽绒服装、羽绒寝具、羽绒睡袋等)的生产活动</w:t>
            </w:r>
          </w:p>
        </w:tc>
      </w:tr>
      <w:tr w14:paraId="08940FC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A2B18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D219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686B84">
            <w:pPr>
              <w:widowControl/>
              <w:jc w:val="center"/>
              <w:rPr>
                <w:kern w:val="0"/>
                <w:sz w:val="18"/>
                <w:szCs w:val="18"/>
              </w:rPr>
            </w:pPr>
            <w:r>
              <w:rPr>
                <w:kern w:val="0"/>
                <w:sz w:val="18"/>
                <w:szCs w:val="18"/>
              </w:rPr>
              <w:t>195</w:t>
            </w:r>
          </w:p>
        </w:tc>
        <w:tc>
          <w:tcPr>
            <w:tcW w:w="638" w:type="dxa"/>
            <w:tcBorders>
              <w:top w:val="nil"/>
              <w:left w:val="nil"/>
              <w:bottom w:val="nil"/>
              <w:right w:val="single" w:color="auto" w:sz="4" w:space="0"/>
            </w:tcBorders>
            <w:shd w:val="clear" w:color="auto" w:fill="auto"/>
            <w:noWrap w:val="0"/>
            <w:vAlign w:val="top"/>
          </w:tcPr>
          <w:p w14:paraId="5636B20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412D4B8">
            <w:pPr>
              <w:widowControl/>
              <w:jc w:val="left"/>
              <w:rPr>
                <w:rFonts w:ascii="宋体" w:hAnsi="宋体" w:cs="宋体"/>
                <w:kern w:val="0"/>
                <w:sz w:val="18"/>
                <w:szCs w:val="18"/>
              </w:rPr>
            </w:pPr>
            <w:r>
              <w:rPr>
                <w:rFonts w:hint="eastAsia" w:ascii="宋体" w:hAnsi="宋体" w:cs="宋体"/>
                <w:kern w:val="0"/>
                <w:sz w:val="18"/>
                <w:szCs w:val="18"/>
              </w:rPr>
              <w:t xml:space="preserve">  制鞋业</w:t>
            </w:r>
          </w:p>
        </w:tc>
        <w:tc>
          <w:tcPr>
            <w:tcW w:w="3784" w:type="dxa"/>
            <w:tcBorders>
              <w:top w:val="nil"/>
              <w:left w:val="nil"/>
              <w:bottom w:val="nil"/>
              <w:right w:val="single" w:color="auto" w:sz="4" w:space="0"/>
            </w:tcBorders>
            <w:shd w:val="clear" w:color="auto" w:fill="auto"/>
            <w:noWrap w:val="0"/>
            <w:vAlign w:val="top"/>
          </w:tcPr>
          <w:p w14:paraId="11DD91D2">
            <w:pPr>
              <w:widowControl/>
              <w:jc w:val="left"/>
              <w:rPr>
                <w:rFonts w:ascii="宋体" w:hAnsi="宋体" w:cs="宋体"/>
                <w:kern w:val="0"/>
                <w:sz w:val="18"/>
                <w:szCs w:val="18"/>
              </w:rPr>
            </w:pPr>
            <w:r>
              <w:rPr>
                <w:rFonts w:hint="eastAsia" w:ascii="宋体" w:hAnsi="宋体" w:cs="宋体"/>
                <w:kern w:val="0"/>
                <w:sz w:val="18"/>
                <w:szCs w:val="18"/>
              </w:rPr>
              <w:t xml:space="preserve">  指纺织面料鞋、皮鞋、塑料鞋、橡胶鞋及其他各种鞋的生产活动</w:t>
            </w:r>
          </w:p>
        </w:tc>
      </w:tr>
      <w:tr w14:paraId="02814BC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DAD00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BB7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6EA6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F7CB8">
            <w:pPr>
              <w:widowControl/>
              <w:jc w:val="center"/>
              <w:rPr>
                <w:kern w:val="0"/>
                <w:sz w:val="18"/>
                <w:szCs w:val="18"/>
              </w:rPr>
            </w:pPr>
            <w:r>
              <w:rPr>
                <w:kern w:val="0"/>
                <w:sz w:val="18"/>
                <w:szCs w:val="18"/>
              </w:rPr>
              <w:t>1951</w:t>
            </w:r>
          </w:p>
        </w:tc>
        <w:tc>
          <w:tcPr>
            <w:tcW w:w="3020" w:type="dxa"/>
            <w:tcBorders>
              <w:top w:val="nil"/>
              <w:left w:val="nil"/>
              <w:bottom w:val="nil"/>
              <w:right w:val="single" w:color="auto" w:sz="4" w:space="0"/>
            </w:tcBorders>
            <w:shd w:val="clear" w:color="auto" w:fill="auto"/>
            <w:noWrap w:val="0"/>
            <w:vAlign w:val="top"/>
          </w:tcPr>
          <w:p w14:paraId="05B3A980">
            <w:pPr>
              <w:widowControl/>
              <w:jc w:val="left"/>
              <w:rPr>
                <w:rFonts w:ascii="宋体" w:hAnsi="宋体" w:cs="宋体"/>
                <w:kern w:val="0"/>
                <w:sz w:val="18"/>
                <w:szCs w:val="18"/>
              </w:rPr>
            </w:pPr>
            <w:r>
              <w:rPr>
                <w:rFonts w:hint="eastAsia" w:ascii="宋体" w:hAnsi="宋体" w:cs="宋体"/>
                <w:kern w:val="0"/>
                <w:sz w:val="18"/>
                <w:szCs w:val="18"/>
              </w:rPr>
              <w:t xml:space="preserve">    纺织面料鞋制造</w:t>
            </w:r>
          </w:p>
        </w:tc>
        <w:tc>
          <w:tcPr>
            <w:tcW w:w="3784" w:type="dxa"/>
            <w:tcBorders>
              <w:top w:val="nil"/>
              <w:left w:val="nil"/>
              <w:bottom w:val="nil"/>
              <w:right w:val="single" w:color="auto" w:sz="4" w:space="0"/>
            </w:tcBorders>
            <w:shd w:val="clear" w:color="auto" w:fill="auto"/>
            <w:noWrap w:val="0"/>
            <w:vAlign w:val="top"/>
          </w:tcPr>
          <w:p w14:paraId="25A6CD68">
            <w:pPr>
              <w:widowControl/>
              <w:jc w:val="left"/>
              <w:rPr>
                <w:rFonts w:ascii="宋体" w:hAnsi="宋体" w:cs="宋体"/>
                <w:kern w:val="0"/>
                <w:sz w:val="18"/>
                <w:szCs w:val="18"/>
              </w:rPr>
            </w:pPr>
            <w:r>
              <w:rPr>
                <w:rFonts w:hint="eastAsia" w:ascii="宋体" w:hAnsi="宋体" w:cs="宋体"/>
                <w:kern w:val="0"/>
                <w:sz w:val="18"/>
                <w:szCs w:val="18"/>
              </w:rPr>
              <w:t xml:space="preserve">  指用各种纺织面料、木材、棕草等原料缝制、模压或编制各种鞋的生产活动</w:t>
            </w:r>
          </w:p>
        </w:tc>
      </w:tr>
      <w:tr w14:paraId="3F386CC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9C51E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E668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2233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A88E4E">
            <w:pPr>
              <w:widowControl/>
              <w:jc w:val="center"/>
              <w:rPr>
                <w:kern w:val="0"/>
                <w:sz w:val="18"/>
                <w:szCs w:val="18"/>
              </w:rPr>
            </w:pPr>
            <w:r>
              <w:rPr>
                <w:kern w:val="0"/>
                <w:sz w:val="18"/>
                <w:szCs w:val="18"/>
              </w:rPr>
              <w:t>1952</w:t>
            </w:r>
          </w:p>
        </w:tc>
        <w:tc>
          <w:tcPr>
            <w:tcW w:w="3020" w:type="dxa"/>
            <w:tcBorders>
              <w:top w:val="nil"/>
              <w:left w:val="nil"/>
              <w:bottom w:val="nil"/>
              <w:right w:val="single" w:color="auto" w:sz="4" w:space="0"/>
            </w:tcBorders>
            <w:shd w:val="clear" w:color="auto" w:fill="auto"/>
            <w:noWrap w:val="0"/>
            <w:vAlign w:val="top"/>
          </w:tcPr>
          <w:p w14:paraId="66BAAD84">
            <w:pPr>
              <w:widowControl/>
              <w:jc w:val="left"/>
              <w:rPr>
                <w:rFonts w:ascii="宋体" w:hAnsi="宋体" w:cs="宋体"/>
                <w:kern w:val="0"/>
                <w:sz w:val="18"/>
                <w:szCs w:val="18"/>
              </w:rPr>
            </w:pPr>
            <w:r>
              <w:rPr>
                <w:rFonts w:hint="eastAsia" w:ascii="宋体" w:hAnsi="宋体" w:cs="宋体"/>
                <w:kern w:val="0"/>
                <w:sz w:val="18"/>
                <w:szCs w:val="18"/>
              </w:rPr>
              <w:t xml:space="preserve">    皮鞋制造</w:t>
            </w:r>
          </w:p>
        </w:tc>
        <w:tc>
          <w:tcPr>
            <w:tcW w:w="3784" w:type="dxa"/>
            <w:tcBorders>
              <w:top w:val="nil"/>
              <w:left w:val="nil"/>
              <w:bottom w:val="nil"/>
              <w:right w:val="single" w:color="auto" w:sz="4" w:space="0"/>
            </w:tcBorders>
            <w:shd w:val="clear" w:color="auto" w:fill="auto"/>
            <w:noWrap w:val="0"/>
            <w:vAlign w:val="top"/>
          </w:tcPr>
          <w:p w14:paraId="1666314E">
            <w:pPr>
              <w:widowControl/>
              <w:jc w:val="left"/>
              <w:rPr>
                <w:rFonts w:ascii="宋体" w:hAnsi="宋体" w:cs="宋体"/>
                <w:kern w:val="0"/>
                <w:sz w:val="18"/>
                <w:szCs w:val="18"/>
              </w:rPr>
            </w:pPr>
            <w:r>
              <w:rPr>
                <w:rFonts w:hint="eastAsia" w:ascii="宋体" w:hAnsi="宋体" w:cs="宋体"/>
                <w:kern w:val="0"/>
                <w:sz w:val="18"/>
                <w:szCs w:val="18"/>
              </w:rPr>
              <w:t xml:space="preserve">  指全部或大部分用皮革、人造革、合成革为面料，以橡胶、塑料或合成材料等为外底，按缝绱、胶粘、模压、注塑等工艺方法制作各种皮鞋的生产活动</w:t>
            </w:r>
          </w:p>
        </w:tc>
      </w:tr>
      <w:tr w14:paraId="14D080F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3B67D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BABB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99E6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2BF779">
            <w:pPr>
              <w:widowControl/>
              <w:jc w:val="center"/>
              <w:rPr>
                <w:kern w:val="0"/>
                <w:sz w:val="18"/>
                <w:szCs w:val="18"/>
              </w:rPr>
            </w:pPr>
            <w:r>
              <w:rPr>
                <w:kern w:val="0"/>
                <w:sz w:val="18"/>
                <w:szCs w:val="18"/>
              </w:rPr>
              <w:t>1953</w:t>
            </w:r>
          </w:p>
        </w:tc>
        <w:tc>
          <w:tcPr>
            <w:tcW w:w="3020" w:type="dxa"/>
            <w:tcBorders>
              <w:top w:val="nil"/>
              <w:left w:val="nil"/>
              <w:bottom w:val="nil"/>
              <w:right w:val="single" w:color="auto" w:sz="4" w:space="0"/>
            </w:tcBorders>
            <w:shd w:val="clear" w:color="auto" w:fill="auto"/>
            <w:noWrap w:val="0"/>
            <w:vAlign w:val="top"/>
          </w:tcPr>
          <w:p w14:paraId="6AE4AE9B">
            <w:pPr>
              <w:widowControl/>
              <w:jc w:val="left"/>
              <w:rPr>
                <w:rFonts w:ascii="宋体" w:hAnsi="宋体" w:cs="宋体"/>
                <w:kern w:val="0"/>
                <w:sz w:val="18"/>
                <w:szCs w:val="18"/>
              </w:rPr>
            </w:pPr>
            <w:r>
              <w:rPr>
                <w:rFonts w:hint="eastAsia" w:ascii="宋体" w:hAnsi="宋体" w:cs="宋体"/>
                <w:kern w:val="0"/>
                <w:sz w:val="18"/>
                <w:szCs w:val="18"/>
              </w:rPr>
              <w:t xml:space="preserve">    塑料鞋制造</w:t>
            </w:r>
          </w:p>
        </w:tc>
        <w:tc>
          <w:tcPr>
            <w:tcW w:w="3784" w:type="dxa"/>
            <w:tcBorders>
              <w:top w:val="nil"/>
              <w:left w:val="nil"/>
              <w:bottom w:val="nil"/>
              <w:right w:val="single" w:color="auto" w:sz="4" w:space="0"/>
            </w:tcBorders>
            <w:shd w:val="clear" w:color="auto" w:fill="auto"/>
            <w:noWrap w:val="0"/>
            <w:vAlign w:val="top"/>
          </w:tcPr>
          <w:p w14:paraId="2C2DC4E6">
            <w:pPr>
              <w:widowControl/>
              <w:jc w:val="left"/>
              <w:rPr>
                <w:rFonts w:ascii="宋体" w:hAnsi="宋体" w:cs="宋体"/>
                <w:kern w:val="0"/>
                <w:sz w:val="18"/>
                <w:szCs w:val="18"/>
              </w:rPr>
            </w:pPr>
            <w:r>
              <w:rPr>
                <w:rFonts w:hint="eastAsia" w:ascii="宋体" w:hAnsi="宋体" w:cs="宋体"/>
                <w:kern w:val="0"/>
                <w:sz w:val="18"/>
                <w:szCs w:val="18"/>
              </w:rPr>
              <w:t xml:space="preserve">  指以聚氯乙烯、聚乙烯、聚氨酯和乙烯醋酸乙烯等树脂为原料生产发泡或不发泡的塑料鞋类制品的活动</w:t>
            </w:r>
          </w:p>
        </w:tc>
      </w:tr>
      <w:tr w14:paraId="47D1A87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F1DB3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5A13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F54B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B52925">
            <w:pPr>
              <w:widowControl/>
              <w:jc w:val="center"/>
              <w:rPr>
                <w:kern w:val="0"/>
                <w:sz w:val="18"/>
                <w:szCs w:val="18"/>
              </w:rPr>
            </w:pPr>
            <w:r>
              <w:rPr>
                <w:kern w:val="0"/>
                <w:sz w:val="18"/>
                <w:szCs w:val="18"/>
              </w:rPr>
              <w:t>1954</w:t>
            </w:r>
          </w:p>
        </w:tc>
        <w:tc>
          <w:tcPr>
            <w:tcW w:w="3020" w:type="dxa"/>
            <w:tcBorders>
              <w:top w:val="nil"/>
              <w:left w:val="nil"/>
              <w:bottom w:val="nil"/>
              <w:right w:val="single" w:color="auto" w:sz="4" w:space="0"/>
            </w:tcBorders>
            <w:shd w:val="clear" w:color="auto" w:fill="auto"/>
            <w:noWrap w:val="0"/>
            <w:vAlign w:val="top"/>
          </w:tcPr>
          <w:p w14:paraId="611FB3A6">
            <w:pPr>
              <w:widowControl/>
              <w:jc w:val="left"/>
              <w:rPr>
                <w:rFonts w:ascii="宋体" w:hAnsi="宋体" w:cs="宋体"/>
                <w:kern w:val="0"/>
                <w:sz w:val="18"/>
                <w:szCs w:val="18"/>
              </w:rPr>
            </w:pPr>
            <w:r>
              <w:rPr>
                <w:rFonts w:hint="eastAsia" w:ascii="宋体" w:hAnsi="宋体" w:cs="宋体"/>
                <w:kern w:val="0"/>
                <w:sz w:val="18"/>
                <w:szCs w:val="18"/>
              </w:rPr>
              <w:t xml:space="preserve">    橡胶鞋制造</w:t>
            </w:r>
          </w:p>
        </w:tc>
        <w:tc>
          <w:tcPr>
            <w:tcW w:w="3784" w:type="dxa"/>
            <w:tcBorders>
              <w:top w:val="nil"/>
              <w:left w:val="nil"/>
              <w:bottom w:val="nil"/>
              <w:right w:val="single" w:color="auto" w:sz="4" w:space="0"/>
            </w:tcBorders>
            <w:shd w:val="clear" w:color="auto" w:fill="auto"/>
            <w:noWrap w:val="0"/>
            <w:vAlign w:val="top"/>
          </w:tcPr>
          <w:p w14:paraId="5E99D77A">
            <w:pPr>
              <w:widowControl/>
              <w:jc w:val="left"/>
              <w:rPr>
                <w:rFonts w:ascii="宋体" w:hAnsi="宋体" w:cs="宋体"/>
                <w:kern w:val="0"/>
                <w:sz w:val="18"/>
                <w:szCs w:val="18"/>
              </w:rPr>
            </w:pPr>
            <w:r>
              <w:rPr>
                <w:rFonts w:hint="eastAsia" w:ascii="宋体" w:hAnsi="宋体" w:cs="宋体"/>
                <w:kern w:val="0"/>
                <w:sz w:val="18"/>
                <w:szCs w:val="18"/>
              </w:rPr>
              <w:t xml:space="preserve">  指以橡胶作为鞋底、鞋帮的橡胶鞋及其橡胶鞋部件的生产活动</w:t>
            </w:r>
          </w:p>
        </w:tc>
      </w:tr>
      <w:tr w14:paraId="6950D15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005C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57F5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297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0D1DE3">
            <w:pPr>
              <w:widowControl/>
              <w:jc w:val="center"/>
              <w:rPr>
                <w:kern w:val="0"/>
                <w:sz w:val="18"/>
                <w:szCs w:val="18"/>
              </w:rPr>
            </w:pPr>
            <w:r>
              <w:rPr>
                <w:kern w:val="0"/>
                <w:sz w:val="18"/>
                <w:szCs w:val="18"/>
              </w:rPr>
              <w:t>1959</w:t>
            </w:r>
          </w:p>
        </w:tc>
        <w:tc>
          <w:tcPr>
            <w:tcW w:w="3020" w:type="dxa"/>
            <w:tcBorders>
              <w:top w:val="nil"/>
              <w:left w:val="nil"/>
              <w:bottom w:val="nil"/>
              <w:right w:val="single" w:color="auto" w:sz="4" w:space="0"/>
            </w:tcBorders>
            <w:shd w:val="clear" w:color="auto" w:fill="auto"/>
            <w:noWrap w:val="0"/>
            <w:vAlign w:val="top"/>
          </w:tcPr>
          <w:p w14:paraId="781F406C">
            <w:pPr>
              <w:widowControl/>
              <w:jc w:val="left"/>
              <w:rPr>
                <w:rFonts w:ascii="宋体" w:hAnsi="宋体" w:cs="宋体"/>
                <w:kern w:val="0"/>
                <w:sz w:val="18"/>
                <w:szCs w:val="18"/>
              </w:rPr>
            </w:pPr>
            <w:r>
              <w:rPr>
                <w:rFonts w:hint="eastAsia" w:ascii="宋体" w:hAnsi="宋体" w:cs="宋体"/>
                <w:kern w:val="0"/>
                <w:sz w:val="18"/>
                <w:szCs w:val="18"/>
              </w:rPr>
              <w:t xml:space="preserve">    其他制鞋业</w:t>
            </w:r>
          </w:p>
        </w:tc>
        <w:tc>
          <w:tcPr>
            <w:tcW w:w="3784" w:type="dxa"/>
            <w:tcBorders>
              <w:top w:val="nil"/>
              <w:left w:val="nil"/>
              <w:bottom w:val="nil"/>
              <w:right w:val="single" w:color="auto" w:sz="4" w:space="0"/>
            </w:tcBorders>
            <w:shd w:val="clear" w:color="auto" w:fill="auto"/>
            <w:noWrap w:val="0"/>
            <w:vAlign w:val="top"/>
          </w:tcPr>
          <w:p w14:paraId="4DFFB871">
            <w:pPr>
              <w:widowControl/>
              <w:jc w:val="left"/>
              <w:rPr>
                <w:rFonts w:ascii="宋体" w:hAnsi="宋体" w:cs="宋体"/>
                <w:kern w:val="0"/>
                <w:sz w:val="18"/>
                <w:szCs w:val="18"/>
              </w:rPr>
            </w:pPr>
            <w:r>
              <w:rPr>
                <w:rFonts w:hint="eastAsia" w:ascii="宋体" w:hAnsi="宋体" w:cs="宋体"/>
                <w:kern w:val="0"/>
                <w:sz w:val="18"/>
                <w:szCs w:val="18"/>
              </w:rPr>
              <w:t>　</w:t>
            </w:r>
          </w:p>
        </w:tc>
      </w:tr>
      <w:tr w14:paraId="60798CB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71ADF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056C2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20</w:t>
            </w:r>
          </w:p>
        </w:tc>
        <w:tc>
          <w:tcPr>
            <w:tcW w:w="638" w:type="dxa"/>
            <w:tcBorders>
              <w:top w:val="nil"/>
              <w:left w:val="nil"/>
              <w:bottom w:val="nil"/>
              <w:right w:val="single" w:color="auto" w:sz="4" w:space="0"/>
            </w:tcBorders>
            <w:shd w:val="clear" w:color="auto" w:fill="auto"/>
            <w:noWrap w:val="0"/>
            <w:vAlign w:val="top"/>
          </w:tcPr>
          <w:p w14:paraId="3ED483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C6957A">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58EFDA">
            <w:pPr>
              <w:widowControl/>
              <w:jc w:val="left"/>
              <w:rPr>
                <w:rFonts w:ascii="宋体" w:hAnsi="宋体" w:cs="宋体"/>
                <w:b/>
                <w:bCs/>
                <w:kern w:val="0"/>
                <w:sz w:val="18"/>
                <w:szCs w:val="18"/>
              </w:rPr>
            </w:pPr>
            <w:r>
              <w:rPr>
                <w:rFonts w:hint="eastAsia" w:ascii="宋体" w:hAnsi="宋体" w:cs="宋体"/>
                <w:b/>
                <w:bCs/>
                <w:kern w:val="0"/>
                <w:sz w:val="18"/>
                <w:szCs w:val="18"/>
              </w:rPr>
              <w:t>木材加工和木、竹、藤、棕、草制品业</w:t>
            </w:r>
          </w:p>
        </w:tc>
        <w:tc>
          <w:tcPr>
            <w:tcW w:w="3784" w:type="dxa"/>
            <w:tcBorders>
              <w:top w:val="nil"/>
              <w:left w:val="nil"/>
              <w:bottom w:val="nil"/>
              <w:right w:val="single" w:color="auto" w:sz="4" w:space="0"/>
            </w:tcBorders>
            <w:shd w:val="clear" w:color="auto" w:fill="auto"/>
            <w:noWrap w:val="0"/>
            <w:vAlign w:val="top"/>
          </w:tcPr>
          <w:p w14:paraId="7548AAB2">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BCEDA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A3729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A823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52DA47">
            <w:pPr>
              <w:widowControl/>
              <w:jc w:val="center"/>
              <w:rPr>
                <w:kern w:val="0"/>
                <w:sz w:val="18"/>
                <w:szCs w:val="18"/>
              </w:rPr>
            </w:pPr>
            <w:r>
              <w:rPr>
                <w:kern w:val="0"/>
                <w:sz w:val="18"/>
                <w:szCs w:val="18"/>
              </w:rPr>
              <w:t>201</w:t>
            </w:r>
          </w:p>
        </w:tc>
        <w:tc>
          <w:tcPr>
            <w:tcW w:w="638" w:type="dxa"/>
            <w:tcBorders>
              <w:top w:val="nil"/>
              <w:left w:val="nil"/>
              <w:bottom w:val="nil"/>
              <w:right w:val="single" w:color="auto" w:sz="4" w:space="0"/>
            </w:tcBorders>
            <w:shd w:val="clear" w:color="auto" w:fill="auto"/>
            <w:noWrap w:val="0"/>
            <w:vAlign w:val="top"/>
          </w:tcPr>
          <w:p w14:paraId="665A717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6EC5439">
            <w:pPr>
              <w:widowControl/>
              <w:jc w:val="left"/>
              <w:rPr>
                <w:rFonts w:ascii="宋体" w:hAnsi="宋体" w:cs="宋体"/>
                <w:kern w:val="0"/>
                <w:sz w:val="18"/>
                <w:szCs w:val="18"/>
              </w:rPr>
            </w:pPr>
            <w:r>
              <w:rPr>
                <w:rFonts w:hint="eastAsia" w:ascii="宋体" w:hAnsi="宋体" w:cs="宋体"/>
                <w:kern w:val="0"/>
                <w:sz w:val="18"/>
                <w:szCs w:val="18"/>
              </w:rPr>
              <w:t xml:space="preserve">  木材加工</w:t>
            </w:r>
          </w:p>
        </w:tc>
        <w:tc>
          <w:tcPr>
            <w:tcW w:w="3784" w:type="dxa"/>
            <w:tcBorders>
              <w:top w:val="nil"/>
              <w:left w:val="nil"/>
              <w:bottom w:val="nil"/>
              <w:right w:val="single" w:color="auto" w:sz="4" w:space="0"/>
            </w:tcBorders>
            <w:shd w:val="clear" w:color="auto" w:fill="auto"/>
            <w:noWrap w:val="0"/>
            <w:vAlign w:val="top"/>
          </w:tcPr>
          <w:p w14:paraId="1BD621F0">
            <w:pPr>
              <w:widowControl/>
              <w:jc w:val="left"/>
              <w:rPr>
                <w:rFonts w:ascii="宋体" w:hAnsi="宋体" w:cs="宋体"/>
                <w:kern w:val="0"/>
                <w:sz w:val="18"/>
                <w:szCs w:val="18"/>
              </w:rPr>
            </w:pPr>
            <w:r>
              <w:rPr>
                <w:rFonts w:hint="eastAsia" w:ascii="宋体" w:hAnsi="宋体" w:cs="宋体"/>
                <w:kern w:val="0"/>
                <w:sz w:val="18"/>
                <w:szCs w:val="18"/>
              </w:rPr>
              <w:t>　</w:t>
            </w:r>
          </w:p>
        </w:tc>
      </w:tr>
      <w:tr w14:paraId="5ADD206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2ADD1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A84A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5218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F4D695">
            <w:pPr>
              <w:widowControl/>
              <w:jc w:val="center"/>
              <w:rPr>
                <w:kern w:val="0"/>
                <w:sz w:val="18"/>
                <w:szCs w:val="18"/>
              </w:rPr>
            </w:pPr>
            <w:r>
              <w:rPr>
                <w:kern w:val="0"/>
                <w:sz w:val="18"/>
                <w:szCs w:val="18"/>
              </w:rPr>
              <w:t>2011</w:t>
            </w:r>
          </w:p>
        </w:tc>
        <w:tc>
          <w:tcPr>
            <w:tcW w:w="3020" w:type="dxa"/>
            <w:tcBorders>
              <w:top w:val="nil"/>
              <w:left w:val="nil"/>
              <w:bottom w:val="nil"/>
              <w:right w:val="single" w:color="auto" w:sz="4" w:space="0"/>
            </w:tcBorders>
            <w:shd w:val="clear" w:color="auto" w:fill="auto"/>
            <w:noWrap w:val="0"/>
            <w:vAlign w:val="top"/>
          </w:tcPr>
          <w:p w14:paraId="43183597">
            <w:pPr>
              <w:widowControl/>
              <w:jc w:val="left"/>
              <w:rPr>
                <w:rFonts w:ascii="宋体" w:hAnsi="宋体" w:cs="宋体"/>
                <w:kern w:val="0"/>
                <w:sz w:val="18"/>
                <w:szCs w:val="18"/>
              </w:rPr>
            </w:pPr>
            <w:r>
              <w:rPr>
                <w:rFonts w:hint="eastAsia" w:ascii="宋体" w:hAnsi="宋体" w:cs="宋体"/>
                <w:kern w:val="0"/>
                <w:sz w:val="18"/>
                <w:szCs w:val="18"/>
              </w:rPr>
              <w:t xml:space="preserve">    锯材加工</w:t>
            </w:r>
          </w:p>
        </w:tc>
        <w:tc>
          <w:tcPr>
            <w:tcW w:w="3784" w:type="dxa"/>
            <w:tcBorders>
              <w:top w:val="nil"/>
              <w:left w:val="nil"/>
              <w:bottom w:val="nil"/>
              <w:right w:val="single" w:color="auto" w:sz="4" w:space="0"/>
            </w:tcBorders>
            <w:shd w:val="clear" w:color="auto" w:fill="auto"/>
            <w:noWrap w:val="0"/>
            <w:vAlign w:val="top"/>
          </w:tcPr>
          <w:p w14:paraId="1F69497B">
            <w:pPr>
              <w:widowControl/>
              <w:jc w:val="left"/>
              <w:rPr>
                <w:rFonts w:ascii="宋体" w:hAnsi="宋体" w:cs="宋体"/>
                <w:kern w:val="0"/>
                <w:sz w:val="18"/>
                <w:szCs w:val="18"/>
              </w:rPr>
            </w:pPr>
            <w:r>
              <w:rPr>
                <w:rFonts w:hint="eastAsia" w:ascii="宋体" w:hAnsi="宋体" w:cs="宋体"/>
                <w:kern w:val="0"/>
                <w:sz w:val="18"/>
                <w:szCs w:val="18"/>
              </w:rPr>
              <w:t xml:space="preserve">  指以原木为原料，利用锯木机械或手工工具将原木纵向锯成具有一定断面尺寸（宽、厚度）的木材加工生产活动，用防腐剂和其他物质浸渍木料或对木料进行化学处理的加工，以及地板毛料的制造</w:t>
            </w:r>
          </w:p>
        </w:tc>
      </w:tr>
      <w:tr w14:paraId="3209117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3E1B4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20D0E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D957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2B46B6">
            <w:pPr>
              <w:widowControl/>
              <w:jc w:val="center"/>
              <w:rPr>
                <w:kern w:val="0"/>
                <w:sz w:val="18"/>
                <w:szCs w:val="18"/>
              </w:rPr>
            </w:pPr>
            <w:r>
              <w:rPr>
                <w:kern w:val="0"/>
                <w:sz w:val="18"/>
                <w:szCs w:val="18"/>
              </w:rPr>
              <w:t>2012</w:t>
            </w:r>
          </w:p>
        </w:tc>
        <w:tc>
          <w:tcPr>
            <w:tcW w:w="3020" w:type="dxa"/>
            <w:tcBorders>
              <w:top w:val="nil"/>
              <w:left w:val="nil"/>
              <w:bottom w:val="nil"/>
              <w:right w:val="single" w:color="auto" w:sz="4" w:space="0"/>
            </w:tcBorders>
            <w:shd w:val="clear" w:color="auto" w:fill="auto"/>
            <w:noWrap w:val="0"/>
            <w:vAlign w:val="top"/>
          </w:tcPr>
          <w:p w14:paraId="559D772E">
            <w:pPr>
              <w:widowControl/>
              <w:jc w:val="left"/>
              <w:rPr>
                <w:rFonts w:ascii="宋体" w:hAnsi="宋体" w:cs="宋体"/>
                <w:kern w:val="0"/>
                <w:sz w:val="18"/>
                <w:szCs w:val="18"/>
              </w:rPr>
            </w:pPr>
            <w:r>
              <w:rPr>
                <w:rFonts w:hint="eastAsia" w:ascii="宋体" w:hAnsi="宋体" w:cs="宋体"/>
                <w:kern w:val="0"/>
                <w:sz w:val="18"/>
                <w:szCs w:val="18"/>
              </w:rPr>
              <w:t xml:space="preserve">    木片加工</w:t>
            </w:r>
          </w:p>
        </w:tc>
        <w:tc>
          <w:tcPr>
            <w:tcW w:w="3784" w:type="dxa"/>
            <w:tcBorders>
              <w:top w:val="nil"/>
              <w:left w:val="nil"/>
              <w:bottom w:val="nil"/>
              <w:right w:val="single" w:color="auto" w:sz="4" w:space="0"/>
            </w:tcBorders>
            <w:shd w:val="clear" w:color="auto" w:fill="auto"/>
            <w:noWrap w:val="0"/>
            <w:vAlign w:val="top"/>
          </w:tcPr>
          <w:p w14:paraId="26AD0117">
            <w:pPr>
              <w:widowControl/>
              <w:jc w:val="left"/>
              <w:rPr>
                <w:rFonts w:ascii="宋体" w:hAnsi="宋体" w:cs="宋体"/>
                <w:kern w:val="0"/>
                <w:sz w:val="18"/>
                <w:szCs w:val="18"/>
              </w:rPr>
            </w:pPr>
            <w:r>
              <w:rPr>
                <w:rFonts w:hint="eastAsia" w:ascii="宋体" w:hAnsi="宋体" w:cs="宋体"/>
                <w:kern w:val="0"/>
                <w:sz w:val="18"/>
                <w:szCs w:val="18"/>
              </w:rPr>
              <w:t xml:space="preserve">  指利用森林采伐、造材、加工等剩余物和定向培育的木材，经削（刨）片机加工成一定规格的产品生产活动</w:t>
            </w:r>
          </w:p>
        </w:tc>
      </w:tr>
      <w:tr w14:paraId="487D7885">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7E99B6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1547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91DD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42EF48">
            <w:pPr>
              <w:widowControl/>
              <w:jc w:val="center"/>
              <w:rPr>
                <w:kern w:val="0"/>
                <w:sz w:val="18"/>
                <w:szCs w:val="18"/>
              </w:rPr>
            </w:pPr>
            <w:r>
              <w:rPr>
                <w:kern w:val="0"/>
                <w:sz w:val="18"/>
                <w:szCs w:val="18"/>
              </w:rPr>
              <w:t>2013</w:t>
            </w:r>
          </w:p>
        </w:tc>
        <w:tc>
          <w:tcPr>
            <w:tcW w:w="3020" w:type="dxa"/>
            <w:tcBorders>
              <w:top w:val="nil"/>
              <w:left w:val="nil"/>
              <w:bottom w:val="nil"/>
              <w:right w:val="single" w:color="auto" w:sz="4" w:space="0"/>
            </w:tcBorders>
            <w:shd w:val="clear" w:color="auto" w:fill="auto"/>
            <w:noWrap w:val="0"/>
            <w:vAlign w:val="top"/>
          </w:tcPr>
          <w:p w14:paraId="23871F79">
            <w:pPr>
              <w:widowControl/>
              <w:jc w:val="left"/>
              <w:rPr>
                <w:rFonts w:ascii="宋体" w:hAnsi="宋体" w:cs="宋体"/>
                <w:kern w:val="0"/>
                <w:sz w:val="18"/>
                <w:szCs w:val="18"/>
              </w:rPr>
            </w:pPr>
            <w:r>
              <w:rPr>
                <w:rFonts w:hint="eastAsia" w:ascii="宋体" w:hAnsi="宋体" w:cs="宋体"/>
                <w:kern w:val="0"/>
                <w:sz w:val="18"/>
                <w:szCs w:val="18"/>
              </w:rPr>
              <w:t xml:space="preserve">    单板加工</w:t>
            </w:r>
          </w:p>
        </w:tc>
        <w:tc>
          <w:tcPr>
            <w:tcW w:w="3784" w:type="dxa"/>
            <w:tcBorders>
              <w:top w:val="nil"/>
              <w:left w:val="nil"/>
              <w:bottom w:val="nil"/>
              <w:right w:val="single" w:color="auto" w:sz="4" w:space="0"/>
            </w:tcBorders>
            <w:shd w:val="clear" w:color="auto" w:fill="auto"/>
            <w:noWrap w:val="0"/>
            <w:vAlign w:val="top"/>
          </w:tcPr>
          <w:p w14:paraId="3899E9AF">
            <w:pPr>
              <w:widowControl/>
              <w:jc w:val="left"/>
              <w:rPr>
                <w:rFonts w:ascii="宋体" w:hAnsi="宋体" w:cs="宋体"/>
                <w:kern w:val="0"/>
                <w:sz w:val="18"/>
                <w:szCs w:val="18"/>
              </w:rPr>
            </w:pPr>
            <w:r>
              <w:rPr>
                <w:rFonts w:hint="eastAsia" w:ascii="宋体" w:hAnsi="宋体" w:cs="宋体"/>
                <w:kern w:val="0"/>
                <w:sz w:val="18"/>
                <w:szCs w:val="18"/>
              </w:rPr>
              <w:t xml:space="preserve">  指用于单板层积材（LVL）、纺织用木质层压板、电工层压木板和木质层积塑料等单位的生产；随着科技进步，装饰单板（厚度0.55mm以下的单板)发展很快,主要用于装饰贴面二次加工，如生产装饰贴面胶合板、实木复合地板、木质复合门窗、家具、楼梯、汽车内饰、木墙纸和踢脚线等</w:t>
            </w:r>
          </w:p>
        </w:tc>
      </w:tr>
      <w:tr w14:paraId="195ED5D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78308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D596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6871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B0EE7C">
            <w:pPr>
              <w:widowControl/>
              <w:jc w:val="center"/>
              <w:rPr>
                <w:kern w:val="0"/>
                <w:sz w:val="18"/>
                <w:szCs w:val="18"/>
              </w:rPr>
            </w:pPr>
            <w:r>
              <w:rPr>
                <w:kern w:val="0"/>
                <w:sz w:val="18"/>
                <w:szCs w:val="18"/>
              </w:rPr>
              <w:t>2019</w:t>
            </w:r>
          </w:p>
        </w:tc>
        <w:tc>
          <w:tcPr>
            <w:tcW w:w="3020" w:type="dxa"/>
            <w:tcBorders>
              <w:top w:val="nil"/>
              <w:left w:val="nil"/>
              <w:bottom w:val="nil"/>
              <w:right w:val="single" w:color="auto" w:sz="4" w:space="0"/>
            </w:tcBorders>
            <w:shd w:val="clear" w:color="auto" w:fill="auto"/>
            <w:noWrap w:val="0"/>
            <w:vAlign w:val="top"/>
          </w:tcPr>
          <w:p w14:paraId="5E64D6A9">
            <w:pPr>
              <w:widowControl/>
              <w:jc w:val="left"/>
              <w:rPr>
                <w:rFonts w:ascii="宋体" w:hAnsi="宋体" w:cs="宋体"/>
                <w:kern w:val="0"/>
                <w:sz w:val="18"/>
                <w:szCs w:val="18"/>
              </w:rPr>
            </w:pPr>
            <w:r>
              <w:rPr>
                <w:rFonts w:hint="eastAsia" w:ascii="宋体" w:hAnsi="宋体" w:cs="宋体"/>
                <w:kern w:val="0"/>
                <w:sz w:val="18"/>
                <w:szCs w:val="18"/>
              </w:rPr>
              <w:t xml:space="preserve">    其他木材加工</w:t>
            </w:r>
          </w:p>
        </w:tc>
        <w:tc>
          <w:tcPr>
            <w:tcW w:w="3784" w:type="dxa"/>
            <w:tcBorders>
              <w:top w:val="nil"/>
              <w:left w:val="nil"/>
              <w:bottom w:val="nil"/>
              <w:right w:val="single" w:color="auto" w:sz="4" w:space="0"/>
            </w:tcBorders>
            <w:shd w:val="clear" w:color="auto" w:fill="auto"/>
            <w:noWrap w:val="0"/>
            <w:vAlign w:val="top"/>
          </w:tcPr>
          <w:p w14:paraId="4A8CF730">
            <w:pPr>
              <w:widowControl/>
              <w:jc w:val="left"/>
              <w:rPr>
                <w:rFonts w:ascii="宋体" w:hAnsi="宋体" w:cs="宋体"/>
                <w:kern w:val="0"/>
                <w:sz w:val="18"/>
                <w:szCs w:val="18"/>
              </w:rPr>
            </w:pPr>
            <w:r>
              <w:rPr>
                <w:rFonts w:hint="eastAsia" w:ascii="宋体" w:hAnsi="宋体" w:cs="宋体"/>
                <w:kern w:val="0"/>
                <w:sz w:val="18"/>
                <w:szCs w:val="18"/>
              </w:rPr>
              <w:t xml:space="preserve">  指对木材进行干燥、防腐、改性、染色加工等活动</w:t>
            </w:r>
          </w:p>
        </w:tc>
      </w:tr>
      <w:tr w14:paraId="4CBBE1E9">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111FD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DBE3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8E4D4C">
            <w:pPr>
              <w:widowControl/>
              <w:jc w:val="center"/>
              <w:rPr>
                <w:kern w:val="0"/>
                <w:sz w:val="18"/>
                <w:szCs w:val="18"/>
              </w:rPr>
            </w:pPr>
            <w:r>
              <w:rPr>
                <w:kern w:val="0"/>
                <w:sz w:val="18"/>
                <w:szCs w:val="18"/>
              </w:rPr>
              <w:t>202</w:t>
            </w:r>
          </w:p>
        </w:tc>
        <w:tc>
          <w:tcPr>
            <w:tcW w:w="638" w:type="dxa"/>
            <w:tcBorders>
              <w:top w:val="nil"/>
              <w:left w:val="nil"/>
              <w:bottom w:val="nil"/>
              <w:right w:val="single" w:color="auto" w:sz="4" w:space="0"/>
            </w:tcBorders>
            <w:shd w:val="clear" w:color="auto" w:fill="auto"/>
            <w:noWrap w:val="0"/>
            <w:vAlign w:val="top"/>
          </w:tcPr>
          <w:p w14:paraId="794578E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74CBA7">
            <w:pPr>
              <w:widowControl/>
              <w:jc w:val="left"/>
              <w:rPr>
                <w:rFonts w:ascii="宋体" w:hAnsi="宋体" w:cs="宋体"/>
                <w:kern w:val="0"/>
                <w:sz w:val="18"/>
                <w:szCs w:val="18"/>
              </w:rPr>
            </w:pPr>
            <w:r>
              <w:rPr>
                <w:rFonts w:hint="eastAsia" w:ascii="宋体" w:hAnsi="宋体" w:cs="宋体"/>
                <w:kern w:val="0"/>
                <w:sz w:val="18"/>
                <w:szCs w:val="18"/>
              </w:rPr>
              <w:t xml:space="preserve">  人造板制造</w:t>
            </w:r>
          </w:p>
        </w:tc>
        <w:tc>
          <w:tcPr>
            <w:tcW w:w="3784" w:type="dxa"/>
            <w:tcBorders>
              <w:top w:val="nil"/>
              <w:left w:val="nil"/>
              <w:bottom w:val="nil"/>
              <w:right w:val="single" w:color="auto" w:sz="4" w:space="0"/>
            </w:tcBorders>
            <w:shd w:val="clear" w:color="auto" w:fill="auto"/>
            <w:noWrap w:val="0"/>
            <w:vAlign w:val="top"/>
          </w:tcPr>
          <w:p w14:paraId="287E78B7">
            <w:pPr>
              <w:widowControl/>
              <w:jc w:val="left"/>
              <w:rPr>
                <w:rFonts w:ascii="宋体" w:hAnsi="宋体" w:cs="宋体"/>
                <w:kern w:val="0"/>
                <w:sz w:val="18"/>
                <w:szCs w:val="18"/>
              </w:rPr>
            </w:pPr>
            <w:r>
              <w:rPr>
                <w:rFonts w:hint="eastAsia" w:ascii="宋体" w:hAnsi="宋体" w:cs="宋体"/>
                <w:kern w:val="0"/>
                <w:sz w:val="18"/>
                <w:szCs w:val="18"/>
              </w:rPr>
              <w:t xml:space="preserve">  指用木材及其剩余物、棉秆、甘蔗渣和芦苇等植物纤维为原料，加工成符合国家标准的胶合板、纤维板、刨花板、细木工板和木丝板等产品的生产活动，以及人造板二次加工装饰板的制造</w:t>
            </w:r>
          </w:p>
        </w:tc>
      </w:tr>
      <w:tr w14:paraId="1AFFAC1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1947F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2876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ED05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DBC115">
            <w:pPr>
              <w:widowControl/>
              <w:jc w:val="center"/>
              <w:rPr>
                <w:kern w:val="0"/>
                <w:sz w:val="18"/>
                <w:szCs w:val="18"/>
              </w:rPr>
            </w:pPr>
            <w:r>
              <w:rPr>
                <w:kern w:val="0"/>
                <w:sz w:val="18"/>
                <w:szCs w:val="18"/>
              </w:rPr>
              <w:t>2021</w:t>
            </w:r>
          </w:p>
        </w:tc>
        <w:tc>
          <w:tcPr>
            <w:tcW w:w="3020" w:type="dxa"/>
            <w:tcBorders>
              <w:top w:val="nil"/>
              <w:left w:val="nil"/>
              <w:bottom w:val="nil"/>
              <w:right w:val="single" w:color="auto" w:sz="4" w:space="0"/>
            </w:tcBorders>
            <w:shd w:val="clear" w:color="auto" w:fill="auto"/>
            <w:noWrap w:val="0"/>
            <w:vAlign w:val="top"/>
          </w:tcPr>
          <w:p w14:paraId="1821E0B6">
            <w:pPr>
              <w:widowControl/>
              <w:jc w:val="left"/>
              <w:rPr>
                <w:rFonts w:ascii="宋体" w:hAnsi="宋体" w:cs="宋体"/>
                <w:kern w:val="0"/>
                <w:sz w:val="18"/>
                <w:szCs w:val="18"/>
              </w:rPr>
            </w:pPr>
            <w:r>
              <w:rPr>
                <w:rFonts w:hint="eastAsia" w:ascii="宋体" w:hAnsi="宋体" w:cs="宋体"/>
                <w:kern w:val="0"/>
                <w:sz w:val="18"/>
                <w:szCs w:val="18"/>
              </w:rPr>
              <w:t xml:space="preserve">    胶合板制造</w:t>
            </w:r>
          </w:p>
        </w:tc>
        <w:tc>
          <w:tcPr>
            <w:tcW w:w="3784" w:type="dxa"/>
            <w:tcBorders>
              <w:top w:val="nil"/>
              <w:left w:val="nil"/>
              <w:bottom w:val="nil"/>
              <w:right w:val="single" w:color="auto" w:sz="4" w:space="0"/>
            </w:tcBorders>
            <w:shd w:val="clear" w:color="auto" w:fill="auto"/>
            <w:noWrap w:val="0"/>
            <w:vAlign w:val="top"/>
          </w:tcPr>
          <w:p w14:paraId="26DB1070">
            <w:pPr>
              <w:widowControl/>
              <w:jc w:val="left"/>
              <w:rPr>
                <w:rFonts w:ascii="宋体" w:hAnsi="宋体" w:cs="宋体"/>
                <w:kern w:val="0"/>
                <w:sz w:val="18"/>
                <w:szCs w:val="18"/>
              </w:rPr>
            </w:pPr>
            <w:r>
              <w:rPr>
                <w:rFonts w:hint="eastAsia" w:ascii="宋体" w:hAnsi="宋体" w:cs="宋体"/>
                <w:kern w:val="0"/>
                <w:sz w:val="18"/>
                <w:szCs w:val="18"/>
              </w:rPr>
              <w:t xml:space="preserve">  指具有一定规格的原木经旋（刨）切成单板，再经干燥、涂胶、组坯、热压而成的符合国家标准及供需双方协定标准的产品生产活动</w:t>
            </w:r>
          </w:p>
        </w:tc>
      </w:tr>
      <w:tr w14:paraId="5BB3F35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E9E4B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6D2A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4B20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0C5AA9">
            <w:pPr>
              <w:widowControl/>
              <w:jc w:val="center"/>
              <w:rPr>
                <w:kern w:val="0"/>
                <w:sz w:val="18"/>
                <w:szCs w:val="18"/>
              </w:rPr>
            </w:pPr>
            <w:r>
              <w:rPr>
                <w:kern w:val="0"/>
                <w:sz w:val="18"/>
                <w:szCs w:val="18"/>
              </w:rPr>
              <w:t>2022</w:t>
            </w:r>
          </w:p>
        </w:tc>
        <w:tc>
          <w:tcPr>
            <w:tcW w:w="3020" w:type="dxa"/>
            <w:tcBorders>
              <w:top w:val="nil"/>
              <w:left w:val="nil"/>
              <w:bottom w:val="nil"/>
              <w:right w:val="single" w:color="auto" w:sz="4" w:space="0"/>
            </w:tcBorders>
            <w:shd w:val="clear" w:color="auto" w:fill="auto"/>
            <w:noWrap w:val="0"/>
            <w:vAlign w:val="top"/>
          </w:tcPr>
          <w:p w14:paraId="23948347">
            <w:pPr>
              <w:widowControl/>
              <w:jc w:val="left"/>
              <w:rPr>
                <w:rFonts w:ascii="宋体" w:hAnsi="宋体" w:cs="宋体"/>
                <w:kern w:val="0"/>
                <w:sz w:val="18"/>
                <w:szCs w:val="18"/>
              </w:rPr>
            </w:pPr>
            <w:r>
              <w:rPr>
                <w:rFonts w:hint="eastAsia" w:ascii="宋体" w:hAnsi="宋体" w:cs="宋体"/>
                <w:kern w:val="0"/>
                <w:sz w:val="18"/>
                <w:szCs w:val="18"/>
              </w:rPr>
              <w:t xml:space="preserve">    纤维板制造</w:t>
            </w:r>
          </w:p>
        </w:tc>
        <w:tc>
          <w:tcPr>
            <w:tcW w:w="3784" w:type="dxa"/>
            <w:tcBorders>
              <w:top w:val="nil"/>
              <w:left w:val="nil"/>
              <w:bottom w:val="nil"/>
              <w:right w:val="single" w:color="auto" w:sz="4" w:space="0"/>
            </w:tcBorders>
            <w:shd w:val="clear" w:color="auto" w:fill="auto"/>
            <w:noWrap w:val="0"/>
            <w:vAlign w:val="top"/>
          </w:tcPr>
          <w:p w14:paraId="4BF000E3">
            <w:pPr>
              <w:widowControl/>
              <w:jc w:val="left"/>
              <w:rPr>
                <w:rFonts w:ascii="宋体" w:hAnsi="宋体" w:cs="宋体"/>
                <w:kern w:val="0"/>
                <w:sz w:val="18"/>
                <w:szCs w:val="18"/>
              </w:rPr>
            </w:pPr>
            <w:r>
              <w:rPr>
                <w:rFonts w:hint="eastAsia" w:ascii="宋体" w:hAnsi="宋体" w:cs="宋体"/>
                <w:kern w:val="0"/>
                <w:sz w:val="18"/>
                <w:szCs w:val="18"/>
              </w:rPr>
              <w:t xml:space="preserve">  指用木材碎料（包括木片）、棉秆、甘蔗渣、芦苇等植物纤维作原料，经削片纤维分离，铺装成型，热压而成的产品生产活动</w:t>
            </w:r>
          </w:p>
        </w:tc>
      </w:tr>
      <w:tr w14:paraId="56BF34D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58763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E6D2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FFF2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8492F4">
            <w:pPr>
              <w:widowControl/>
              <w:jc w:val="center"/>
              <w:rPr>
                <w:kern w:val="0"/>
                <w:sz w:val="18"/>
                <w:szCs w:val="18"/>
              </w:rPr>
            </w:pPr>
            <w:r>
              <w:rPr>
                <w:kern w:val="0"/>
                <w:sz w:val="18"/>
                <w:szCs w:val="18"/>
              </w:rPr>
              <w:t>2023</w:t>
            </w:r>
          </w:p>
        </w:tc>
        <w:tc>
          <w:tcPr>
            <w:tcW w:w="3020" w:type="dxa"/>
            <w:tcBorders>
              <w:top w:val="nil"/>
              <w:left w:val="nil"/>
              <w:bottom w:val="nil"/>
              <w:right w:val="single" w:color="auto" w:sz="4" w:space="0"/>
            </w:tcBorders>
            <w:shd w:val="clear" w:color="auto" w:fill="auto"/>
            <w:noWrap w:val="0"/>
            <w:vAlign w:val="top"/>
          </w:tcPr>
          <w:p w14:paraId="70CBDA67">
            <w:pPr>
              <w:widowControl/>
              <w:jc w:val="left"/>
              <w:rPr>
                <w:rFonts w:ascii="宋体" w:hAnsi="宋体" w:cs="宋体"/>
                <w:kern w:val="0"/>
                <w:sz w:val="18"/>
                <w:szCs w:val="18"/>
              </w:rPr>
            </w:pPr>
            <w:r>
              <w:rPr>
                <w:rFonts w:hint="eastAsia" w:ascii="宋体" w:hAnsi="宋体" w:cs="宋体"/>
                <w:kern w:val="0"/>
                <w:sz w:val="18"/>
                <w:szCs w:val="18"/>
              </w:rPr>
              <w:t xml:space="preserve">    刨花板制造</w:t>
            </w:r>
          </w:p>
        </w:tc>
        <w:tc>
          <w:tcPr>
            <w:tcW w:w="3784" w:type="dxa"/>
            <w:tcBorders>
              <w:top w:val="nil"/>
              <w:left w:val="nil"/>
              <w:bottom w:val="nil"/>
              <w:right w:val="single" w:color="auto" w:sz="4" w:space="0"/>
            </w:tcBorders>
            <w:shd w:val="clear" w:color="auto" w:fill="auto"/>
            <w:noWrap w:val="0"/>
            <w:vAlign w:val="top"/>
          </w:tcPr>
          <w:p w14:paraId="5F5916BC">
            <w:pPr>
              <w:widowControl/>
              <w:jc w:val="left"/>
              <w:rPr>
                <w:rFonts w:ascii="宋体" w:hAnsi="宋体" w:cs="宋体"/>
                <w:kern w:val="0"/>
                <w:sz w:val="18"/>
                <w:szCs w:val="18"/>
              </w:rPr>
            </w:pPr>
            <w:r>
              <w:rPr>
                <w:rFonts w:hint="eastAsia" w:ascii="宋体" w:hAnsi="宋体" w:cs="宋体"/>
                <w:kern w:val="0"/>
                <w:sz w:val="18"/>
                <w:szCs w:val="18"/>
              </w:rPr>
              <w:t xml:space="preserve">  指用木材碎料（包括木片）和其他植物纤维作原料，制成刨花，经干燥、施胶，铺装成型，热压而成的产品生产活动</w:t>
            </w:r>
          </w:p>
        </w:tc>
      </w:tr>
      <w:tr w14:paraId="20A4D78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83CDD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C2DD0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E311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638F30">
            <w:pPr>
              <w:widowControl/>
              <w:jc w:val="center"/>
              <w:rPr>
                <w:kern w:val="0"/>
                <w:sz w:val="18"/>
                <w:szCs w:val="18"/>
              </w:rPr>
            </w:pPr>
            <w:r>
              <w:rPr>
                <w:kern w:val="0"/>
                <w:sz w:val="18"/>
                <w:szCs w:val="18"/>
              </w:rPr>
              <w:t>2029</w:t>
            </w:r>
          </w:p>
        </w:tc>
        <w:tc>
          <w:tcPr>
            <w:tcW w:w="3020" w:type="dxa"/>
            <w:tcBorders>
              <w:top w:val="nil"/>
              <w:left w:val="nil"/>
              <w:bottom w:val="nil"/>
              <w:right w:val="single" w:color="auto" w:sz="4" w:space="0"/>
            </w:tcBorders>
            <w:shd w:val="clear" w:color="auto" w:fill="auto"/>
            <w:noWrap w:val="0"/>
            <w:vAlign w:val="top"/>
          </w:tcPr>
          <w:p w14:paraId="0452E526">
            <w:pPr>
              <w:widowControl/>
              <w:jc w:val="left"/>
              <w:rPr>
                <w:rFonts w:ascii="宋体" w:hAnsi="宋体" w:cs="宋体"/>
                <w:kern w:val="0"/>
                <w:sz w:val="18"/>
                <w:szCs w:val="18"/>
              </w:rPr>
            </w:pPr>
            <w:r>
              <w:rPr>
                <w:rFonts w:hint="eastAsia" w:ascii="宋体" w:hAnsi="宋体" w:cs="宋体"/>
                <w:kern w:val="0"/>
                <w:sz w:val="18"/>
                <w:szCs w:val="18"/>
              </w:rPr>
              <w:t xml:space="preserve">    其他人造板制造</w:t>
            </w:r>
          </w:p>
        </w:tc>
        <w:tc>
          <w:tcPr>
            <w:tcW w:w="3784" w:type="dxa"/>
            <w:tcBorders>
              <w:top w:val="nil"/>
              <w:left w:val="nil"/>
              <w:bottom w:val="nil"/>
              <w:right w:val="single" w:color="auto" w:sz="4" w:space="0"/>
            </w:tcBorders>
            <w:shd w:val="clear" w:color="auto" w:fill="auto"/>
            <w:noWrap w:val="0"/>
            <w:vAlign w:val="top"/>
          </w:tcPr>
          <w:p w14:paraId="129A675E">
            <w:pPr>
              <w:widowControl/>
              <w:jc w:val="left"/>
              <w:rPr>
                <w:rFonts w:ascii="宋体" w:hAnsi="宋体" w:cs="宋体"/>
                <w:kern w:val="0"/>
                <w:sz w:val="18"/>
                <w:szCs w:val="18"/>
              </w:rPr>
            </w:pPr>
            <w:r>
              <w:rPr>
                <w:rFonts w:hint="eastAsia" w:ascii="宋体" w:hAnsi="宋体" w:cs="宋体"/>
                <w:kern w:val="0"/>
                <w:sz w:val="18"/>
                <w:szCs w:val="18"/>
              </w:rPr>
              <w:t xml:space="preserve">  包括非木质纤维、胶合木等其他各类人造板的制造</w:t>
            </w:r>
          </w:p>
        </w:tc>
      </w:tr>
      <w:tr w14:paraId="2DAB302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B0F39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D050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31E185">
            <w:pPr>
              <w:widowControl/>
              <w:jc w:val="center"/>
              <w:rPr>
                <w:kern w:val="0"/>
                <w:sz w:val="18"/>
                <w:szCs w:val="18"/>
              </w:rPr>
            </w:pPr>
            <w:r>
              <w:rPr>
                <w:kern w:val="0"/>
                <w:sz w:val="18"/>
                <w:szCs w:val="18"/>
              </w:rPr>
              <w:t>203</w:t>
            </w:r>
          </w:p>
        </w:tc>
        <w:tc>
          <w:tcPr>
            <w:tcW w:w="638" w:type="dxa"/>
            <w:tcBorders>
              <w:top w:val="nil"/>
              <w:left w:val="nil"/>
              <w:bottom w:val="nil"/>
              <w:right w:val="single" w:color="auto" w:sz="4" w:space="0"/>
            </w:tcBorders>
            <w:shd w:val="clear" w:color="auto" w:fill="auto"/>
            <w:noWrap w:val="0"/>
            <w:vAlign w:val="top"/>
          </w:tcPr>
          <w:p w14:paraId="2A1675F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8911097">
            <w:pPr>
              <w:widowControl/>
              <w:jc w:val="left"/>
              <w:rPr>
                <w:rFonts w:ascii="宋体" w:hAnsi="宋体" w:cs="宋体"/>
                <w:kern w:val="0"/>
                <w:sz w:val="18"/>
                <w:szCs w:val="18"/>
              </w:rPr>
            </w:pPr>
            <w:r>
              <w:rPr>
                <w:rFonts w:hint="eastAsia" w:ascii="宋体" w:hAnsi="宋体" w:cs="宋体"/>
                <w:kern w:val="0"/>
                <w:sz w:val="18"/>
                <w:szCs w:val="18"/>
              </w:rPr>
              <w:t xml:space="preserve">  木制品制造</w:t>
            </w:r>
          </w:p>
        </w:tc>
        <w:tc>
          <w:tcPr>
            <w:tcW w:w="3784" w:type="dxa"/>
            <w:tcBorders>
              <w:top w:val="nil"/>
              <w:left w:val="nil"/>
              <w:bottom w:val="nil"/>
              <w:right w:val="single" w:color="auto" w:sz="4" w:space="0"/>
            </w:tcBorders>
            <w:shd w:val="clear" w:color="auto" w:fill="auto"/>
            <w:noWrap w:val="0"/>
            <w:vAlign w:val="top"/>
          </w:tcPr>
          <w:p w14:paraId="4A02C259">
            <w:pPr>
              <w:widowControl/>
              <w:jc w:val="left"/>
              <w:rPr>
                <w:rFonts w:ascii="宋体" w:hAnsi="宋体" w:cs="宋体"/>
                <w:kern w:val="0"/>
                <w:sz w:val="18"/>
                <w:szCs w:val="18"/>
              </w:rPr>
            </w:pPr>
            <w:r>
              <w:rPr>
                <w:rFonts w:hint="eastAsia" w:ascii="宋体" w:hAnsi="宋体" w:cs="宋体"/>
                <w:kern w:val="0"/>
                <w:sz w:val="18"/>
                <w:szCs w:val="18"/>
              </w:rPr>
              <w:t xml:space="preserve">  指以木材为原料加工成建筑用木料和木材组件、木容器、软木制品及其他木制品的生产活动，但不包括木质家具的制造</w:t>
            </w:r>
          </w:p>
        </w:tc>
      </w:tr>
      <w:tr w14:paraId="66F329B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F9A8E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985F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71AC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D7B7FF">
            <w:pPr>
              <w:widowControl/>
              <w:jc w:val="center"/>
              <w:rPr>
                <w:kern w:val="0"/>
                <w:sz w:val="18"/>
                <w:szCs w:val="18"/>
              </w:rPr>
            </w:pPr>
            <w:r>
              <w:rPr>
                <w:kern w:val="0"/>
                <w:sz w:val="18"/>
                <w:szCs w:val="18"/>
              </w:rPr>
              <w:t>2031</w:t>
            </w:r>
          </w:p>
        </w:tc>
        <w:tc>
          <w:tcPr>
            <w:tcW w:w="3020" w:type="dxa"/>
            <w:tcBorders>
              <w:top w:val="nil"/>
              <w:left w:val="nil"/>
              <w:bottom w:val="nil"/>
              <w:right w:val="single" w:color="auto" w:sz="4" w:space="0"/>
            </w:tcBorders>
            <w:shd w:val="clear" w:color="auto" w:fill="auto"/>
            <w:noWrap w:val="0"/>
            <w:vAlign w:val="top"/>
          </w:tcPr>
          <w:p w14:paraId="2314DECA">
            <w:pPr>
              <w:widowControl/>
              <w:jc w:val="left"/>
              <w:rPr>
                <w:rFonts w:ascii="宋体" w:hAnsi="宋体" w:cs="宋体"/>
                <w:kern w:val="0"/>
                <w:sz w:val="18"/>
                <w:szCs w:val="18"/>
              </w:rPr>
            </w:pPr>
            <w:r>
              <w:rPr>
                <w:rFonts w:hint="eastAsia" w:ascii="宋体" w:hAnsi="宋体" w:cs="宋体"/>
                <w:kern w:val="0"/>
                <w:sz w:val="18"/>
                <w:szCs w:val="18"/>
              </w:rPr>
              <w:t xml:space="preserve">    建筑用木料及木材组件加工</w:t>
            </w:r>
          </w:p>
        </w:tc>
        <w:tc>
          <w:tcPr>
            <w:tcW w:w="3784" w:type="dxa"/>
            <w:tcBorders>
              <w:top w:val="nil"/>
              <w:left w:val="nil"/>
              <w:bottom w:val="nil"/>
              <w:right w:val="single" w:color="auto" w:sz="4" w:space="0"/>
            </w:tcBorders>
            <w:shd w:val="clear" w:color="auto" w:fill="auto"/>
            <w:noWrap w:val="0"/>
            <w:vAlign w:val="top"/>
          </w:tcPr>
          <w:p w14:paraId="013F4A6C">
            <w:pPr>
              <w:widowControl/>
              <w:jc w:val="left"/>
              <w:rPr>
                <w:rFonts w:ascii="宋体" w:hAnsi="宋体" w:cs="宋体"/>
                <w:kern w:val="0"/>
                <w:sz w:val="18"/>
                <w:szCs w:val="18"/>
              </w:rPr>
            </w:pPr>
            <w:r>
              <w:rPr>
                <w:rFonts w:hint="eastAsia" w:ascii="宋体" w:hAnsi="宋体" w:cs="宋体"/>
                <w:kern w:val="0"/>
                <w:sz w:val="18"/>
                <w:szCs w:val="18"/>
              </w:rPr>
              <w:t xml:space="preserve">  指主要用于建筑施工工程的木质制品，如建筑施工用的大木工或其他支撑物，以及建筑木工的生产活动</w:t>
            </w:r>
          </w:p>
        </w:tc>
      </w:tr>
      <w:tr w14:paraId="1FDB8A2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88CB2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6364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9CE0F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2A2976">
            <w:pPr>
              <w:widowControl/>
              <w:jc w:val="center"/>
              <w:rPr>
                <w:kern w:val="0"/>
                <w:sz w:val="18"/>
                <w:szCs w:val="18"/>
              </w:rPr>
            </w:pPr>
            <w:r>
              <w:rPr>
                <w:kern w:val="0"/>
                <w:sz w:val="18"/>
                <w:szCs w:val="18"/>
              </w:rPr>
              <w:t>2032</w:t>
            </w:r>
          </w:p>
        </w:tc>
        <w:tc>
          <w:tcPr>
            <w:tcW w:w="3020" w:type="dxa"/>
            <w:tcBorders>
              <w:top w:val="nil"/>
              <w:left w:val="nil"/>
              <w:bottom w:val="nil"/>
              <w:right w:val="single" w:color="auto" w:sz="4" w:space="0"/>
            </w:tcBorders>
            <w:shd w:val="clear" w:color="auto" w:fill="auto"/>
            <w:noWrap w:val="0"/>
            <w:vAlign w:val="top"/>
          </w:tcPr>
          <w:p w14:paraId="64501403">
            <w:pPr>
              <w:widowControl/>
              <w:jc w:val="left"/>
              <w:rPr>
                <w:rFonts w:ascii="宋体" w:hAnsi="宋体" w:cs="宋体"/>
                <w:kern w:val="0"/>
                <w:sz w:val="18"/>
                <w:szCs w:val="18"/>
              </w:rPr>
            </w:pPr>
            <w:r>
              <w:rPr>
                <w:rFonts w:hint="eastAsia" w:ascii="宋体" w:hAnsi="宋体" w:cs="宋体"/>
                <w:kern w:val="0"/>
                <w:sz w:val="18"/>
                <w:szCs w:val="18"/>
              </w:rPr>
              <w:t xml:space="preserve">    木门窗、楼梯制造</w:t>
            </w:r>
          </w:p>
        </w:tc>
        <w:tc>
          <w:tcPr>
            <w:tcW w:w="3784" w:type="dxa"/>
            <w:tcBorders>
              <w:top w:val="nil"/>
              <w:left w:val="nil"/>
              <w:bottom w:val="nil"/>
              <w:right w:val="single" w:color="auto" w:sz="4" w:space="0"/>
            </w:tcBorders>
            <w:shd w:val="clear" w:color="auto" w:fill="auto"/>
            <w:noWrap w:val="0"/>
            <w:vAlign w:val="top"/>
          </w:tcPr>
          <w:p w14:paraId="19799D3D">
            <w:pPr>
              <w:widowControl/>
              <w:jc w:val="left"/>
              <w:rPr>
                <w:rFonts w:ascii="宋体" w:hAnsi="宋体" w:cs="宋体"/>
                <w:kern w:val="0"/>
                <w:sz w:val="18"/>
                <w:szCs w:val="18"/>
              </w:rPr>
            </w:pPr>
            <w:r>
              <w:rPr>
                <w:rFonts w:hint="eastAsia" w:ascii="宋体" w:hAnsi="宋体" w:cs="宋体"/>
                <w:kern w:val="0"/>
                <w:sz w:val="18"/>
                <w:szCs w:val="18"/>
              </w:rPr>
              <w:t>　</w:t>
            </w:r>
          </w:p>
        </w:tc>
      </w:tr>
      <w:tr w14:paraId="1A7157E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500C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5CB27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3E03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255095">
            <w:pPr>
              <w:widowControl/>
              <w:jc w:val="center"/>
              <w:rPr>
                <w:kern w:val="0"/>
                <w:sz w:val="18"/>
                <w:szCs w:val="18"/>
              </w:rPr>
            </w:pPr>
            <w:r>
              <w:rPr>
                <w:kern w:val="0"/>
                <w:sz w:val="18"/>
                <w:szCs w:val="18"/>
              </w:rPr>
              <w:t>2033</w:t>
            </w:r>
          </w:p>
        </w:tc>
        <w:tc>
          <w:tcPr>
            <w:tcW w:w="3020" w:type="dxa"/>
            <w:tcBorders>
              <w:top w:val="nil"/>
              <w:left w:val="nil"/>
              <w:bottom w:val="nil"/>
              <w:right w:val="single" w:color="auto" w:sz="4" w:space="0"/>
            </w:tcBorders>
            <w:shd w:val="clear" w:color="auto" w:fill="auto"/>
            <w:noWrap w:val="0"/>
            <w:vAlign w:val="top"/>
          </w:tcPr>
          <w:p w14:paraId="7F31A7CF">
            <w:pPr>
              <w:widowControl/>
              <w:jc w:val="left"/>
              <w:rPr>
                <w:rFonts w:ascii="宋体" w:hAnsi="宋体" w:cs="宋体"/>
                <w:kern w:val="0"/>
                <w:sz w:val="18"/>
                <w:szCs w:val="18"/>
              </w:rPr>
            </w:pPr>
            <w:r>
              <w:rPr>
                <w:rFonts w:hint="eastAsia" w:ascii="宋体" w:hAnsi="宋体" w:cs="宋体"/>
                <w:kern w:val="0"/>
                <w:sz w:val="18"/>
                <w:szCs w:val="18"/>
              </w:rPr>
              <w:t xml:space="preserve">    地板制造</w:t>
            </w:r>
          </w:p>
        </w:tc>
        <w:tc>
          <w:tcPr>
            <w:tcW w:w="3784" w:type="dxa"/>
            <w:tcBorders>
              <w:top w:val="nil"/>
              <w:left w:val="nil"/>
              <w:bottom w:val="nil"/>
              <w:right w:val="single" w:color="auto" w:sz="4" w:space="0"/>
            </w:tcBorders>
            <w:shd w:val="clear" w:color="auto" w:fill="auto"/>
            <w:noWrap w:val="0"/>
            <w:vAlign w:val="top"/>
          </w:tcPr>
          <w:p w14:paraId="50B13320">
            <w:pPr>
              <w:widowControl/>
              <w:jc w:val="left"/>
              <w:rPr>
                <w:rFonts w:ascii="宋体" w:hAnsi="宋体" w:cs="宋体"/>
                <w:kern w:val="0"/>
                <w:sz w:val="18"/>
                <w:szCs w:val="18"/>
              </w:rPr>
            </w:pPr>
            <w:r>
              <w:rPr>
                <w:rFonts w:hint="eastAsia" w:ascii="宋体" w:hAnsi="宋体" w:cs="宋体"/>
                <w:kern w:val="0"/>
                <w:sz w:val="18"/>
                <w:szCs w:val="18"/>
              </w:rPr>
              <w:t>　</w:t>
            </w:r>
          </w:p>
        </w:tc>
      </w:tr>
      <w:tr w14:paraId="69D3921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20FF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BA0E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5CEC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562F3C">
            <w:pPr>
              <w:widowControl/>
              <w:jc w:val="center"/>
              <w:rPr>
                <w:kern w:val="0"/>
                <w:sz w:val="18"/>
                <w:szCs w:val="18"/>
              </w:rPr>
            </w:pPr>
            <w:r>
              <w:rPr>
                <w:kern w:val="0"/>
                <w:sz w:val="18"/>
                <w:szCs w:val="18"/>
              </w:rPr>
              <w:t>2034</w:t>
            </w:r>
          </w:p>
        </w:tc>
        <w:tc>
          <w:tcPr>
            <w:tcW w:w="3020" w:type="dxa"/>
            <w:tcBorders>
              <w:top w:val="nil"/>
              <w:left w:val="nil"/>
              <w:bottom w:val="nil"/>
              <w:right w:val="single" w:color="auto" w:sz="4" w:space="0"/>
            </w:tcBorders>
            <w:shd w:val="clear" w:color="auto" w:fill="auto"/>
            <w:noWrap w:val="0"/>
            <w:vAlign w:val="top"/>
          </w:tcPr>
          <w:p w14:paraId="3BB72FEC">
            <w:pPr>
              <w:widowControl/>
              <w:jc w:val="left"/>
              <w:rPr>
                <w:rFonts w:ascii="宋体" w:hAnsi="宋体" w:cs="宋体"/>
                <w:kern w:val="0"/>
                <w:sz w:val="18"/>
                <w:szCs w:val="18"/>
              </w:rPr>
            </w:pPr>
            <w:r>
              <w:rPr>
                <w:rFonts w:hint="eastAsia" w:ascii="宋体" w:hAnsi="宋体" w:cs="宋体"/>
                <w:kern w:val="0"/>
                <w:sz w:val="18"/>
                <w:szCs w:val="18"/>
              </w:rPr>
              <w:t xml:space="preserve">    木制容器制造</w:t>
            </w:r>
          </w:p>
        </w:tc>
        <w:tc>
          <w:tcPr>
            <w:tcW w:w="3784" w:type="dxa"/>
            <w:tcBorders>
              <w:top w:val="nil"/>
              <w:left w:val="nil"/>
              <w:bottom w:val="nil"/>
              <w:right w:val="single" w:color="auto" w:sz="4" w:space="0"/>
            </w:tcBorders>
            <w:shd w:val="clear" w:color="auto" w:fill="auto"/>
            <w:noWrap w:val="0"/>
            <w:vAlign w:val="top"/>
          </w:tcPr>
          <w:p w14:paraId="54556F81">
            <w:pPr>
              <w:widowControl/>
              <w:jc w:val="left"/>
              <w:rPr>
                <w:rFonts w:ascii="宋体" w:hAnsi="宋体" w:cs="宋体"/>
                <w:kern w:val="0"/>
                <w:sz w:val="18"/>
                <w:szCs w:val="18"/>
              </w:rPr>
            </w:pPr>
            <w:r>
              <w:rPr>
                <w:rFonts w:hint="eastAsia" w:ascii="宋体" w:hAnsi="宋体" w:cs="宋体"/>
                <w:kern w:val="0"/>
                <w:sz w:val="18"/>
                <w:szCs w:val="18"/>
              </w:rPr>
              <w:t>　</w:t>
            </w:r>
          </w:p>
        </w:tc>
      </w:tr>
      <w:tr w14:paraId="116C586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B90CD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48DA0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93C8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85BDD7">
            <w:pPr>
              <w:widowControl/>
              <w:jc w:val="center"/>
              <w:rPr>
                <w:kern w:val="0"/>
                <w:sz w:val="18"/>
                <w:szCs w:val="18"/>
              </w:rPr>
            </w:pPr>
            <w:r>
              <w:rPr>
                <w:kern w:val="0"/>
                <w:sz w:val="18"/>
                <w:szCs w:val="18"/>
              </w:rPr>
              <w:t>2039</w:t>
            </w:r>
          </w:p>
        </w:tc>
        <w:tc>
          <w:tcPr>
            <w:tcW w:w="3020" w:type="dxa"/>
            <w:tcBorders>
              <w:top w:val="nil"/>
              <w:left w:val="nil"/>
              <w:bottom w:val="nil"/>
              <w:right w:val="single" w:color="auto" w:sz="4" w:space="0"/>
            </w:tcBorders>
            <w:shd w:val="clear" w:color="auto" w:fill="auto"/>
            <w:noWrap w:val="0"/>
            <w:vAlign w:val="top"/>
          </w:tcPr>
          <w:p w14:paraId="118846D0">
            <w:pPr>
              <w:widowControl/>
              <w:jc w:val="left"/>
              <w:rPr>
                <w:rFonts w:ascii="宋体" w:hAnsi="宋体" w:cs="宋体"/>
                <w:kern w:val="0"/>
                <w:sz w:val="18"/>
                <w:szCs w:val="18"/>
              </w:rPr>
            </w:pPr>
            <w:r>
              <w:rPr>
                <w:rFonts w:hint="eastAsia" w:ascii="宋体" w:hAnsi="宋体" w:cs="宋体"/>
                <w:kern w:val="0"/>
                <w:sz w:val="18"/>
                <w:szCs w:val="18"/>
              </w:rPr>
              <w:t xml:space="preserve">    软木制品及其他木制品制造</w:t>
            </w:r>
          </w:p>
        </w:tc>
        <w:tc>
          <w:tcPr>
            <w:tcW w:w="3784" w:type="dxa"/>
            <w:tcBorders>
              <w:top w:val="nil"/>
              <w:left w:val="nil"/>
              <w:bottom w:val="nil"/>
              <w:right w:val="single" w:color="auto" w:sz="4" w:space="0"/>
            </w:tcBorders>
            <w:shd w:val="clear" w:color="auto" w:fill="auto"/>
            <w:noWrap w:val="0"/>
            <w:vAlign w:val="top"/>
          </w:tcPr>
          <w:p w14:paraId="05AF7D8A">
            <w:pPr>
              <w:widowControl/>
              <w:jc w:val="left"/>
              <w:rPr>
                <w:rFonts w:ascii="宋体" w:hAnsi="宋体" w:cs="宋体"/>
                <w:kern w:val="0"/>
                <w:sz w:val="18"/>
                <w:szCs w:val="18"/>
              </w:rPr>
            </w:pPr>
            <w:r>
              <w:rPr>
                <w:rFonts w:hint="eastAsia" w:ascii="宋体" w:hAnsi="宋体" w:cs="宋体"/>
                <w:kern w:val="0"/>
                <w:sz w:val="18"/>
                <w:szCs w:val="18"/>
              </w:rPr>
              <w:t xml:space="preserve">  指天然软木除去表皮，经初加工后获得的结块软木及其制品的生产活动，以及其他未列明的木质产品的生产活动</w:t>
            </w:r>
          </w:p>
        </w:tc>
      </w:tr>
      <w:tr w14:paraId="020F048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D5D15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BA1F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96DAD0">
            <w:pPr>
              <w:widowControl/>
              <w:jc w:val="center"/>
              <w:rPr>
                <w:kern w:val="0"/>
                <w:sz w:val="18"/>
                <w:szCs w:val="18"/>
              </w:rPr>
            </w:pPr>
            <w:r>
              <w:rPr>
                <w:kern w:val="0"/>
                <w:sz w:val="18"/>
                <w:szCs w:val="18"/>
              </w:rPr>
              <w:t>204</w:t>
            </w:r>
          </w:p>
        </w:tc>
        <w:tc>
          <w:tcPr>
            <w:tcW w:w="638" w:type="dxa"/>
            <w:tcBorders>
              <w:top w:val="nil"/>
              <w:left w:val="nil"/>
              <w:bottom w:val="nil"/>
              <w:right w:val="single" w:color="auto" w:sz="4" w:space="0"/>
            </w:tcBorders>
            <w:shd w:val="clear" w:color="auto" w:fill="auto"/>
            <w:noWrap w:val="0"/>
            <w:vAlign w:val="top"/>
          </w:tcPr>
          <w:p w14:paraId="2F7B3F9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4A9185">
            <w:pPr>
              <w:widowControl/>
              <w:jc w:val="left"/>
              <w:rPr>
                <w:rFonts w:ascii="宋体" w:hAnsi="宋体" w:cs="宋体"/>
                <w:kern w:val="0"/>
                <w:sz w:val="18"/>
                <w:szCs w:val="18"/>
              </w:rPr>
            </w:pPr>
            <w:r>
              <w:rPr>
                <w:rFonts w:hint="eastAsia" w:ascii="宋体" w:hAnsi="宋体" w:cs="宋体"/>
                <w:kern w:val="0"/>
                <w:sz w:val="18"/>
                <w:szCs w:val="18"/>
              </w:rPr>
              <w:t xml:space="preserve">  竹、藤、棕、草等制品制造</w:t>
            </w:r>
          </w:p>
        </w:tc>
        <w:tc>
          <w:tcPr>
            <w:tcW w:w="3784" w:type="dxa"/>
            <w:tcBorders>
              <w:top w:val="nil"/>
              <w:left w:val="nil"/>
              <w:bottom w:val="nil"/>
              <w:right w:val="single" w:color="auto" w:sz="4" w:space="0"/>
            </w:tcBorders>
            <w:shd w:val="clear" w:color="auto" w:fill="auto"/>
            <w:noWrap w:val="0"/>
            <w:vAlign w:val="top"/>
          </w:tcPr>
          <w:p w14:paraId="2F62513F">
            <w:pPr>
              <w:widowControl/>
              <w:jc w:val="left"/>
              <w:rPr>
                <w:rFonts w:ascii="宋体" w:hAnsi="宋体" w:cs="宋体"/>
                <w:kern w:val="0"/>
                <w:sz w:val="18"/>
                <w:szCs w:val="18"/>
              </w:rPr>
            </w:pPr>
            <w:r>
              <w:rPr>
                <w:rFonts w:hint="eastAsia" w:ascii="宋体" w:hAnsi="宋体" w:cs="宋体"/>
                <w:kern w:val="0"/>
                <w:sz w:val="18"/>
                <w:szCs w:val="18"/>
              </w:rPr>
              <w:t xml:space="preserve">  指除木材以外，以竹、藤、棕、草等天然植物为原料生产制品的活动，但不包括家具的制造</w:t>
            </w:r>
          </w:p>
        </w:tc>
      </w:tr>
      <w:tr w14:paraId="5A400BB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EA47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8DCD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6168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4DF8F3">
            <w:pPr>
              <w:widowControl/>
              <w:jc w:val="center"/>
              <w:rPr>
                <w:kern w:val="0"/>
                <w:sz w:val="18"/>
                <w:szCs w:val="18"/>
              </w:rPr>
            </w:pPr>
            <w:r>
              <w:rPr>
                <w:kern w:val="0"/>
                <w:sz w:val="18"/>
                <w:szCs w:val="18"/>
              </w:rPr>
              <w:t>2041</w:t>
            </w:r>
          </w:p>
        </w:tc>
        <w:tc>
          <w:tcPr>
            <w:tcW w:w="3020" w:type="dxa"/>
            <w:tcBorders>
              <w:top w:val="nil"/>
              <w:left w:val="nil"/>
              <w:bottom w:val="nil"/>
              <w:right w:val="single" w:color="auto" w:sz="4" w:space="0"/>
            </w:tcBorders>
            <w:shd w:val="clear" w:color="auto" w:fill="auto"/>
            <w:noWrap w:val="0"/>
            <w:vAlign w:val="top"/>
          </w:tcPr>
          <w:p w14:paraId="7E0DB809">
            <w:pPr>
              <w:widowControl/>
              <w:jc w:val="left"/>
              <w:rPr>
                <w:rFonts w:ascii="宋体" w:hAnsi="宋体" w:cs="宋体"/>
                <w:kern w:val="0"/>
                <w:sz w:val="18"/>
                <w:szCs w:val="18"/>
              </w:rPr>
            </w:pPr>
            <w:r>
              <w:rPr>
                <w:rFonts w:hint="eastAsia" w:ascii="宋体" w:hAnsi="宋体" w:cs="宋体"/>
                <w:kern w:val="0"/>
                <w:sz w:val="18"/>
                <w:szCs w:val="18"/>
              </w:rPr>
              <w:t xml:space="preserve">    竹制品制造</w:t>
            </w:r>
          </w:p>
        </w:tc>
        <w:tc>
          <w:tcPr>
            <w:tcW w:w="3784" w:type="dxa"/>
            <w:tcBorders>
              <w:top w:val="nil"/>
              <w:left w:val="nil"/>
              <w:bottom w:val="nil"/>
              <w:right w:val="single" w:color="auto" w:sz="4" w:space="0"/>
            </w:tcBorders>
            <w:shd w:val="clear" w:color="auto" w:fill="auto"/>
            <w:noWrap w:val="0"/>
            <w:vAlign w:val="top"/>
          </w:tcPr>
          <w:p w14:paraId="4A3D7A22">
            <w:pPr>
              <w:widowControl/>
              <w:jc w:val="left"/>
              <w:rPr>
                <w:rFonts w:ascii="宋体" w:hAnsi="宋体" w:cs="宋体"/>
                <w:kern w:val="0"/>
                <w:sz w:val="18"/>
                <w:szCs w:val="18"/>
              </w:rPr>
            </w:pPr>
            <w:r>
              <w:rPr>
                <w:rFonts w:hint="eastAsia" w:ascii="宋体" w:hAnsi="宋体" w:cs="宋体"/>
                <w:kern w:val="0"/>
                <w:sz w:val="18"/>
                <w:szCs w:val="18"/>
              </w:rPr>
              <w:t xml:space="preserve">  指竹胶合板、竹地板、竹丝板等竹制品的制造</w:t>
            </w:r>
          </w:p>
        </w:tc>
      </w:tr>
      <w:tr w14:paraId="12DA9B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E3DE0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16F2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A687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C6DA70">
            <w:pPr>
              <w:widowControl/>
              <w:jc w:val="center"/>
              <w:rPr>
                <w:kern w:val="0"/>
                <w:sz w:val="18"/>
                <w:szCs w:val="18"/>
              </w:rPr>
            </w:pPr>
            <w:r>
              <w:rPr>
                <w:kern w:val="0"/>
                <w:sz w:val="18"/>
                <w:szCs w:val="18"/>
              </w:rPr>
              <w:t>2042</w:t>
            </w:r>
          </w:p>
        </w:tc>
        <w:tc>
          <w:tcPr>
            <w:tcW w:w="3020" w:type="dxa"/>
            <w:tcBorders>
              <w:top w:val="nil"/>
              <w:left w:val="nil"/>
              <w:bottom w:val="nil"/>
              <w:right w:val="single" w:color="auto" w:sz="4" w:space="0"/>
            </w:tcBorders>
            <w:shd w:val="clear" w:color="auto" w:fill="auto"/>
            <w:noWrap w:val="0"/>
            <w:vAlign w:val="top"/>
          </w:tcPr>
          <w:p w14:paraId="3FDE7745">
            <w:pPr>
              <w:widowControl/>
              <w:jc w:val="left"/>
              <w:rPr>
                <w:rFonts w:ascii="宋体" w:hAnsi="宋体" w:cs="宋体"/>
                <w:kern w:val="0"/>
                <w:sz w:val="18"/>
                <w:szCs w:val="18"/>
              </w:rPr>
            </w:pPr>
            <w:r>
              <w:rPr>
                <w:rFonts w:hint="eastAsia" w:ascii="宋体" w:hAnsi="宋体" w:cs="宋体"/>
                <w:kern w:val="0"/>
                <w:sz w:val="18"/>
                <w:szCs w:val="18"/>
              </w:rPr>
              <w:t xml:space="preserve">    藤制品制造</w:t>
            </w:r>
          </w:p>
        </w:tc>
        <w:tc>
          <w:tcPr>
            <w:tcW w:w="3784" w:type="dxa"/>
            <w:tcBorders>
              <w:top w:val="nil"/>
              <w:left w:val="nil"/>
              <w:bottom w:val="nil"/>
              <w:right w:val="single" w:color="auto" w:sz="4" w:space="0"/>
            </w:tcBorders>
            <w:shd w:val="clear" w:color="auto" w:fill="auto"/>
            <w:noWrap w:val="0"/>
            <w:vAlign w:val="top"/>
          </w:tcPr>
          <w:p w14:paraId="5059E820">
            <w:pPr>
              <w:widowControl/>
              <w:jc w:val="left"/>
              <w:rPr>
                <w:rFonts w:ascii="宋体" w:hAnsi="宋体" w:cs="宋体"/>
                <w:kern w:val="0"/>
                <w:sz w:val="18"/>
                <w:szCs w:val="18"/>
              </w:rPr>
            </w:pPr>
            <w:r>
              <w:rPr>
                <w:rFonts w:hint="eastAsia" w:ascii="宋体" w:hAnsi="宋体" w:cs="宋体"/>
                <w:kern w:val="0"/>
                <w:sz w:val="18"/>
                <w:szCs w:val="18"/>
              </w:rPr>
              <w:t>　</w:t>
            </w:r>
          </w:p>
        </w:tc>
      </w:tr>
      <w:tr w14:paraId="621259D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252E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0DD0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18D8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900708">
            <w:pPr>
              <w:widowControl/>
              <w:jc w:val="center"/>
              <w:rPr>
                <w:kern w:val="0"/>
                <w:sz w:val="18"/>
                <w:szCs w:val="18"/>
              </w:rPr>
            </w:pPr>
            <w:r>
              <w:rPr>
                <w:kern w:val="0"/>
                <w:sz w:val="18"/>
                <w:szCs w:val="18"/>
              </w:rPr>
              <w:t>2043</w:t>
            </w:r>
          </w:p>
        </w:tc>
        <w:tc>
          <w:tcPr>
            <w:tcW w:w="3020" w:type="dxa"/>
            <w:tcBorders>
              <w:top w:val="nil"/>
              <w:left w:val="nil"/>
              <w:bottom w:val="nil"/>
              <w:right w:val="single" w:color="auto" w:sz="4" w:space="0"/>
            </w:tcBorders>
            <w:shd w:val="clear" w:color="auto" w:fill="auto"/>
            <w:noWrap w:val="0"/>
            <w:vAlign w:val="top"/>
          </w:tcPr>
          <w:p w14:paraId="341068B2">
            <w:pPr>
              <w:widowControl/>
              <w:jc w:val="left"/>
              <w:rPr>
                <w:rFonts w:ascii="宋体" w:hAnsi="宋体" w:cs="宋体"/>
                <w:kern w:val="0"/>
                <w:sz w:val="18"/>
                <w:szCs w:val="18"/>
              </w:rPr>
            </w:pPr>
            <w:r>
              <w:rPr>
                <w:rFonts w:hint="eastAsia" w:ascii="宋体" w:hAnsi="宋体" w:cs="宋体"/>
                <w:kern w:val="0"/>
                <w:sz w:val="18"/>
                <w:szCs w:val="18"/>
              </w:rPr>
              <w:t xml:space="preserve">    棕制品制造</w:t>
            </w:r>
          </w:p>
        </w:tc>
        <w:tc>
          <w:tcPr>
            <w:tcW w:w="3784" w:type="dxa"/>
            <w:tcBorders>
              <w:top w:val="nil"/>
              <w:left w:val="nil"/>
              <w:bottom w:val="nil"/>
              <w:right w:val="single" w:color="auto" w:sz="4" w:space="0"/>
            </w:tcBorders>
            <w:shd w:val="clear" w:color="auto" w:fill="auto"/>
            <w:noWrap w:val="0"/>
            <w:vAlign w:val="top"/>
          </w:tcPr>
          <w:p w14:paraId="692EC65B">
            <w:pPr>
              <w:widowControl/>
              <w:jc w:val="left"/>
              <w:rPr>
                <w:rFonts w:ascii="宋体" w:hAnsi="宋体" w:cs="宋体"/>
                <w:kern w:val="0"/>
                <w:sz w:val="18"/>
                <w:szCs w:val="18"/>
              </w:rPr>
            </w:pPr>
            <w:r>
              <w:rPr>
                <w:rFonts w:hint="eastAsia" w:ascii="宋体" w:hAnsi="宋体" w:cs="宋体"/>
                <w:kern w:val="0"/>
                <w:sz w:val="18"/>
                <w:szCs w:val="18"/>
              </w:rPr>
              <w:t>　</w:t>
            </w:r>
          </w:p>
        </w:tc>
      </w:tr>
      <w:tr w14:paraId="5BE6F4F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9CB4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8DEC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9D21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8EB47F">
            <w:pPr>
              <w:widowControl/>
              <w:jc w:val="center"/>
              <w:rPr>
                <w:kern w:val="0"/>
                <w:sz w:val="18"/>
                <w:szCs w:val="18"/>
              </w:rPr>
            </w:pPr>
            <w:r>
              <w:rPr>
                <w:kern w:val="0"/>
                <w:sz w:val="18"/>
                <w:szCs w:val="18"/>
              </w:rPr>
              <w:t>2049</w:t>
            </w:r>
          </w:p>
        </w:tc>
        <w:tc>
          <w:tcPr>
            <w:tcW w:w="3020" w:type="dxa"/>
            <w:tcBorders>
              <w:top w:val="nil"/>
              <w:left w:val="nil"/>
              <w:bottom w:val="nil"/>
              <w:right w:val="single" w:color="auto" w:sz="4" w:space="0"/>
            </w:tcBorders>
            <w:shd w:val="clear" w:color="auto" w:fill="auto"/>
            <w:noWrap w:val="0"/>
            <w:vAlign w:val="top"/>
          </w:tcPr>
          <w:p w14:paraId="31FFA1C6">
            <w:pPr>
              <w:widowControl/>
              <w:jc w:val="left"/>
              <w:rPr>
                <w:rFonts w:ascii="宋体" w:hAnsi="宋体" w:cs="宋体"/>
                <w:kern w:val="0"/>
                <w:sz w:val="18"/>
                <w:szCs w:val="18"/>
              </w:rPr>
            </w:pPr>
            <w:r>
              <w:rPr>
                <w:rFonts w:hint="eastAsia" w:ascii="宋体" w:hAnsi="宋体" w:cs="宋体"/>
                <w:kern w:val="0"/>
                <w:sz w:val="18"/>
                <w:szCs w:val="18"/>
              </w:rPr>
              <w:t xml:space="preserve">    草及其他制品制造</w:t>
            </w:r>
          </w:p>
        </w:tc>
        <w:tc>
          <w:tcPr>
            <w:tcW w:w="3784" w:type="dxa"/>
            <w:tcBorders>
              <w:top w:val="nil"/>
              <w:left w:val="nil"/>
              <w:bottom w:val="nil"/>
              <w:right w:val="single" w:color="auto" w:sz="4" w:space="0"/>
            </w:tcBorders>
            <w:shd w:val="clear" w:color="auto" w:fill="auto"/>
            <w:noWrap w:val="0"/>
            <w:vAlign w:val="top"/>
          </w:tcPr>
          <w:p w14:paraId="0A3CD197">
            <w:pPr>
              <w:widowControl/>
              <w:jc w:val="left"/>
              <w:rPr>
                <w:rFonts w:ascii="宋体" w:hAnsi="宋体" w:cs="宋体"/>
                <w:kern w:val="0"/>
                <w:sz w:val="18"/>
                <w:szCs w:val="18"/>
              </w:rPr>
            </w:pPr>
            <w:r>
              <w:rPr>
                <w:rFonts w:hint="eastAsia" w:ascii="宋体" w:hAnsi="宋体" w:cs="宋体"/>
                <w:kern w:val="0"/>
                <w:sz w:val="18"/>
                <w:szCs w:val="18"/>
              </w:rPr>
              <w:t>　</w:t>
            </w:r>
          </w:p>
        </w:tc>
      </w:tr>
      <w:tr w14:paraId="0A5F4F8B">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F6975C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FCEDB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21</w:t>
            </w:r>
          </w:p>
        </w:tc>
        <w:tc>
          <w:tcPr>
            <w:tcW w:w="638" w:type="dxa"/>
            <w:tcBorders>
              <w:top w:val="nil"/>
              <w:left w:val="nil"/>
              <w:bottom w:val="nil"/>
              <w:right w:val="single" w:color="auto" w:sz="4" w:space="0"/>
            </w:tcBorders>
            <w:shd w:val="clear" w:color="auto" w:fill="auto"/>
            <w:noWrap w:val="0"/>
            <w:vAlign w:val="top"/>
          </w:tcPr>
          <w:p w14:paraId="49E9B3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FC2A3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A3B3392">
            <w:pPr>
              <w:widowControl/>
              <w:jc w:val="left"/>
              <w:rPr>
                <w:rFonts w:ascii="宋体" w:hAnsi="宋体" w:cs="宋体"/>
                <w:b/>
                <w:bCs/>
                <w:kern w:val="0"/>
                <w:sz w:val="18"/>
                <w:szCs w:val="18"/>
              </w:rPr>
            </w:pPr>
            <w:r>
              <w:rPr>
                <w:rFonts w:hint="eastAsia" w:ascii="宋体" w:hAnsi="宋体" w:cs="宋体"/>
                <w:b/>
                <w:bCs/>
                <w:kern w:val="0"/>
                <w:sz w:val="18"/>
                <w:szCs w:val="18"/>
              </w:rPr>
              <w:t xml:space="preserve">家具制造业 </w:t>
            </w:r>
          </w:p>
        </w:tc>
        <w:tc>
          <w:tcPr>
            <w:tcW w:w="3784" w:type="dxa"/>
            <w:tcBorders>
              <w:top w:val="nil"/>
              <w:left w:val="nil"/>
              <w:bottom w:val="nil"/>
              <w:right w:val="single" w:color="auto" w:sz="4" w:space="0"/>
            </w:tcBorders>
            <w:shd w:val="clear" w:color="auto" w:fill="auto"/>
            <w:noWrap w:val="0"/>
            <w:vAlign w:val="top"/>
          </w:tcPr>
          <w:p w14:paraId="083B1C32">
            <w:pPr>
              <w:widowControl/>
              <w:jc w:val="left"/>
              <w:rPr>
                <w:rFonts w:ascii="宋体" w:hAnsi="宋体" w:cs="宋体"/>
                <w:kern w:val="0"/>
                <w:sz w:val="18"/>
                <w:szCs w:val="18"/>
              </w:rPr>
            </w:pPr>
            <w:r>
              <w:rPr>
                <w:rFonts w:hint="eastAsia" w:ascii="宋体" w:hAnsi="宋体" w:cs="宋体"/>
                <w:kern w:val="0"/>
                <w:sz w:val="18"/>
                <w:szCs w:val="18"/>
              </w:rPr>
              <w:t xml:space="preserve">  指用木材、金属、塑料、竹、藤等材料制作的，具有坐卧、凭倚、储藏、间隔等功能，可用于住宅、旅馆、办公室、学校、餐馆、医院、剧场、公园、船舰、飞机、机动车等任何场所的各种家具的制造</w:t>
            </w:r>
          </w:p>
        </w:tc>
      </w:tr>
      <w:tr w14:paraId="2648368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329C2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F475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30A3EF">
            <w:pPr>
              <w:widowControl/>
              <w:jc w:val="center"/>
              <w:rPr>
                <w:kern w:val="0"/>
                <w:sz w:val="18"/>
                <w:szCs w:val="18"/>
              </w:rPr>
            </w:pPr>
            <w:r>
              <w:rPr>
                <w:kern w:val="0"/>
                <w:sz w:val="18"/>
                <w:szCs w:val="18"/>
              </w:rPr>
              <w:t>211</w:t>
            </w:r>
          </w:p>
        </w:tc>
        <w:tc>
          <w:tcPr>
            <w:tcW w:w="638" w:type="dxa"/>
            <w:tcBorders>
              <w:top w:val="nil"/>
              <w:left w:val="nil"/>
              <w:bottom w:val="nil"/>
              <w:right w:val="single" w:color="auto" w:sz="4" w:space="0"/>
            </w:tcBorders>
            <w:shd w:val="clear" w:color="auto" w:fill="auto"/>
            <w:noWrap w:val="0"/>
            <w:vAlign w:val="top"/>
          </w:tcPr>
          <w:p w14:paraId="04DA9D68">
            <w:pPr>
              <w:widowControl/>
              <w:jc w:val="center"/>
              <w:rPr>
                <w:kern w:val="0"/>
                <w:sz w:val="18"/>
                <w:szCs w:val="18"/>
              </w:rPr>
            </w:pPr>
            <w:r>
              <w:rPr>
                <w:kern w:val="0"/>
                <w:sz w:val="18"/>
                <w:szCs w:val="18"/>
              </w:rPr>
              <w:t>2110</w:t>
            </w:r>
          </w:p>
        </w:tc>
        <w:tc>
          <w:tcPr>
            <w:tcW w:w="3020" w:type="dxa"/>
            <w:tcBorders>
              <w:top w:val="nil"/>
              <w:left w:val="nil"/>
              <w:bottom w:val="nil"/>
              <w:right w:val="single" w:color="auto" w:sz="4" w:space="0"/>
            </w:tcBorders>
            <w:shd w:val="clear" w:color="auto" w:fill="auto"/>
            <w:noWrap w:val="0"/>
            <w:vAlign w:val="top"/>
          </w:tcPr>
          <w:p w14:paraId="6B194890">
            <w:pPr>
              <w:widowControl/>
              <w:jc w:val="left"/>
              <w:rPr>
                <w:rFonts w:ascii="宋体" w:hAnsi="宋体" w:cs="宋体"/>
                <w:kern w:val="0"/>
                <w:sz w:val="18"/>
                <w:szCs w:val="18"/>
              </w:rPr>
            </w:pPr>
            <w:r>
              <w:rPr>
                <w:rFonts w:hint="eastAsia" w:ascii="宋体" w:hAnsi="宋体" w:cs="宋体"/>
                <w:kern w:val="0"/>
                <w:sz w:val="18"/>
                <w:szCs w:val="18"/>
              </w:rPr>
              <w:t xml:space="preserve">  木质家具制造</w:t>
            </w:r>
          </w:p>
        </w:tc>
        <w:tc>
          <w:tcPr>
            <w:tcW w:w="3784" w:type="dxa"/>
            <w:tcBorders>
              <w:top w:val="nil"/>
              <w:left w:val="nil"/>
              <w:bottom w:val="nil"/>
              <w:right w:val="single" w:color="auto" w:sz="4" w:space="0"/>
            </w:tcBorders>
            <w:shd w:val="clear" w:color="auto" w:fill="auto"/>
            <w:noWrap w:val="0"/>
            <w:vAlign w:val="top"/>
          </w:tcPr>
          <w:p w14:paraId="7AA69726">
            <w:pPr>
              <w:widowControl/>
              <w:jc w:val="left"/>
              <w:rPr>
                <w:rFonts w:ascii="宋体" w:hAnsi="宋体" w:cs="宋体"/>
                <w:kern w:val="0"/>
                <w:sz w:val="18"/>
                <w:szCs w:val="18"/>
              </w:rPr>
            </w:pPr>
            <w:r>
              <w:rPr>
                <w:rFonts w:hint="eastAsia" w:ascii="宋体" w:hAnsi="宋体" w:cs="宋体"/>
                <w:kern w:val="0"/>
                <w:sz w:val="18"/>
                <w:szCs w:val="18"/>
              </w:rPr>
              <w:t xml:space="preserve">  指以天然木材和木质人造板为主要材料，配以其他辅料（如油漆、贴面材料、玻璃、五金配件等）制作各种家具的生产活动</w:t>
            </w:r>
          </w:p>
        </w:tc>
      </w:tr>
      <w:tr w14:paraId="2F452DD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E173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4CE1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14CFC0">
            <w:pPr>
              <w:widowControl/>
              <w:jc w:val="center"/>
              <w:rPr>
                <w:kern w:val="0"/>
                <w:sz w:val="18"/>
                <w:szCs w:val="18"/>
              </w:rPr>
            </w:pPr>
            <w:r>
              <w:rPr>
                <w:kern w:val="0"/>
                <w:sz w:val="18"/>
                <w:szCs w:val="18"/>
              </w:rPr>
              <w:t>212</w:t>
            </w:r>
          </w:p>
        </w:tc>
        <w:tc>
          <w:tcPr>
            <w:tcW w:w="638" w:type="dxa"/>
            <w:tcBorders>
              <w:top w:val="nil"/>
              <w:left w:val="nil"/>
              <w:bottom w:val="nil"/>
              <w:right w:val="single" w:color="auto" w:sz="4" w:space="0"/>
            </w:tcBorders>
            <w:shd w:val="clear" w:color="auto" w:fill="auto"/>
            <w:noWrap w:val="0"/>
            <w:vAlign w:val="top"/>
          </w:tcPr>
          <w:p w14:paraId="4601CCF2">
            <w:pPr>
              <w:widowControl/>
              <w:jc w:val="center"/>
              <w:rPr>
                <w:kern w:val="0"/>
                <w:sz w:val="18"/>
                <w:szCs w:val="18"/>
              </w:rPr>
            </w:pPr>
            <w:r>
              <w:rPr>
                <w:kern w:val="0"/>
                <w:sz w:val="18"/>
                <w:szCs w:val="18"/>
              </w:rPr>
              <w:t>2120</w:t>
            </w:r>
          </w:p>
        </w:tc>
        <w:tc>
          <w:tcPr>
            <w:tcW w:w="3020" w:type="dxa"/>
            <w:tcBorders>
              <w:top w:val="nil"/>
              <w:left w:val="nil"/>
              <w:bottom w:val="nil"/>
              <w:right w:val="single" w:color="auto" w:sz="4" w:space="0"/>
            </w:tcBorders>
            <w:shd w:val="clear" w:color="auto" w:fill="auto"/>
            <w:noWrap w:val="0"/>
            <w:vAlign w:val="top"/>
          </w:tcPr>
          <w:p w14:paraId="76032B93">
            <w:pPr>
              <w:widowControl/>
              <w:jc w:val="left"/>
              <w:rPr>
                <w:rFonts w:ascii="宋体" w:hAnsi="宋体" w:cs="宋体"/>
                <w:kern w:val="0"/>
                <w:sz w:val="18"/>
                <w:szCs w:val="18"/>
              </w:rPr>
            </w:pPr>
            <w:r>
              <w:rPr>
                <w:rFonts w:hint="eastAsia" w:ascii="宋体" w:hAnsi="宋体" w:cs="宋体"/>
                <w:kern w:val="0"/>
                <w:sz w:val="18"/>
                <w:szCs w:val="18"/>
              </w:rPr>
              <w:t xml:space="preserve">  竹、藤家具制造</w:t>
            </w:r>
          </w:p>
        </w:tc>
        <w:tc>
          <w:tcPr>
            <w:tcW w:w="3784" w:type="dxa"/>
            <w:tcBorders>
              <w:top w:val="nil"/>
              <w:left w:val="nil"/>
              <w:bottom w:val="nil"/>
              <w:right w:val="single" w:color="auto" w:sz="4" w:space="0"/>
            </w:tcBorders>
            <w:shd w:val="clear" w:color="auto" w:fill="auto"/>
            <w:noWrap w:val="0"/>
            <w:vAlign w:val="top"/>
          </w:tcPr>
          <w:p w14:paraId="50D64A84">
            <w:pPr>
              <w:widowControl/>
              <w:jc w:val="left"/>
              <w:rPr>
                <w:rFonts w:ascii="宋体" w:hAnsi="宋体" w:cs="宋体"/>
                <w:kern w:val="0"/>
                <w:sz w:val="18"/>
                <w:szCs w:val="18"/>
              </w:rPr>
            </w:pPr>
            <w:r>
              <w:rPr>
                <w:rFonts w:hint="eastAsia" w:ascii="宋体" w:hAnsi="宋体" w:cs="宋体"/>
                <w:kern w:val="0"/>
                <w:sz w:val="18"/>
                <w:szCs w:val="18"/>
              </w:rPr>
              <w:t xml:space="preserve">  指以竹材和藤材为主要材料，配以其他辅料制作各种家具的生产活动</w:t>
            </w:r>
          </w:p>
        </w:tc>
      </w:tr>
      <w:tr w14:paraId="6ECFDB9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3E980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2EF8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7017D7">
            <w:pPr>
              <w:widowControl/>
              <w:jc w:val="center"/>
              <w:rPr>
                <w:kern w:val="0"/>
                <w:sz w:val="18"/>
                <w:szCs w:val="18"/>
              </w:rPr>
            </w:pPr>
            <w:r>
              <w:rPr>
                <w:kern w:val="0"/>
                <w:sz w:val="18"/>
                <w:szCs w:val="18"/>
              </w:rPr>
              <w:t>213</w:t>
            </w:r>
          </w:p>
        </w:tc>
        <w:tc>
          <w:tcPr>
            <w:tcW w:w="638" w:type="dxa"/>
            <w:tcBorders>
              <w:top w:val="nil"/>
              <w:left w:val="nil"/>
              <w:bottom w:val="nil"/>
              <w:right w:val="single" w:color="auto" w:sz="4" w:space="0"/>
            </w:tcBorders>
            <w:shd w:val="clear" w:color="auto" w:fill="auto"/>
            <w:noWrap w:val="0"/>
            <w:vAlign w:val="top"/>
          </w:tcPr>
          <w:p w14:paraId="5807685F">
            <w:pPr>
              <w:widowControl/>
              <w:jc w:val="center"/>
              <w:rPr>
                <w:kern w:val="0"/>
                <w:sz w:val="18"/>
                <w:szCs w:val="18"/>
              </w:rPr>
            </w:pPr>
            <w:r>
              <w:rPr>
                <w:kern w:val="0"/>
                <w:sz w:val="18"/>
                <w:szCs w:val="18"/>
              </w:rPr>
              <w:t>2130</w:t>
            </w:r>
          </w:p>
        </w:tc>
        <w:tc>
          <w:tcPr>
            <w:tcW w:w="3020" w:type="dxa"/>
            <w:tcBorders>
              <w:top w:val="nil"/>
              <w:left w:val="nil"/>
              <w:bottom w:val="nil"/>
              <w:right w:val="single" w:color="auto" w:sz="4" w:space="0"/>
            </w:tcBorders>
            <w:shd w:val="clear" w:color="auto" w:fill="auto"/>
            <w:noWrap w:val="0"/>
            <w:vAlign w:val="top"/>
          </w:tcPr>
          <w:p w14:paraId="7D9ABFEC">
            <w:pPr>
              <w:widowControl/>
              <w:jc w:val="left"/>
              <w:rPr>
                <w:rFonts w:ascii="宋体" w:hAnsi="宋体" w:cs="宋体"/>
                <w:kern w:val="0"/>
                <w:sz w:val="18"/>
                <w:szCs w:val="18"/>
              </w:rPr>
            </w:pPr>
            <w:r>
              <w:rPr>
                <w:rFonts w:hint="eastAsia" w:ascii="宋体" w:hAnsi="宋体" w:cs="宋体"/>
                <w:kern w:val="0"/>
                <w:sz w:val="18"/>
                <w:szCs w:val="18"/>
              </w:rPr>
              <w:t xml:space="preserve">  金属家具制造</w:t>
            </w:r>
          </w:p>
        </w:tc>
        <w:tc>
          <w:tcPr>
            <w:tcW w:w="3784" w:type="dxa"/>
            <w:tcBorders>
              <w:top w:val="nil"/>
              <w:left w:val="nil"/>
              <w:bottom w:val="nil"/>
              <w:right w:val="single" w:color="auto" w:sz="4" w:space="0"/>
            </w:tcBorders>
            <w:shd w:val="clear" w:color="auto" w:fill="auto"/>
            <w:noWrap w:val="0"/>
            <w:vAlign w:val="top"/>
          </w:tcPr>
          <w:p w14:paraId="5A084AF7">
            <w:pPr>
              <w:widowControl/>
              <w:jc w:val="left"/>
              <w:rPr>
                <w:rFonts w:ascii="宋体" w:hAnsi="宋体" w:cs="宋体"/>
                <w:kern w:val="0"/>
                <w:sz w:val="18"/>
                <w:szCs w:val="18"/>
              </w:rPr>
            </w:pPr>
            <w:r>
              <w:rPr>
                <w:rFonts w:hint="eastAsia" w:ascii="宋体" w:hAnsi="宋体" w:cs="宋体"/>
                <w:kern w:val="0"/>
                <w:sz w:val="18"/>
                <w:szCs w:val="18"/>
              </w:rPr>
              <w:t xml:space="preserve">  指支(框)架及主要部件以铸铁、钢材、钢板、钢管、合金等金属为主要材料，结合使用木、竹、塑等材料，配以人造革、尼龙布、泡沫塑料等其他辅料制作各种家具的生产活动</w:t>
            </w:r>
          </w:p>
        </w:tc>
      </w:tr>
      <w:tr w14:paraId="01BD6C7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C3DF2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7436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A960E5">
            <w:pPr>
              <w:widowControl/>
              <w:jc w:val="center"/>
              <w:rPr>
                <w:kern w:val="0"/>
                <w:sz w:val="18"/>
                <w:szCs w:val="18"/>
              </w:rPr>
            </w:pPr>
            <w:r>
              <w:rPr>
                <w:kern w:val="0"/>
                <w:sz w:val="18"/>
                <w:szCs w:val="18"/>
              </w:rPr>
              <w:t>214</w:t>
            </w:r>
          </w:p>
        </w:tc>
        <w:tc>
          <w:tcPr>
            <w:tcW w:w="638" w:type="dxa"/>
            <w:tcBorders>
              <w:top w:val="nil"/>
              <w:left w:val="nil"/>
              <w:bottom w:val="nil"/>
              <w:right w:val="single" w:color="auto" w:sz="4" w:space="0"/>
            </w:tcBorders>
            <w:shd w:val="clear" w:color="auto" w:fill="auto"/>
            <w:noWrap w:val="0"/>
            <w:vAlign w:val="top"/>
          </w:tcPr>
          <w:p w14:paraId="2D30AFD1">
            <w:pPr>
              <w:widowControl/>
              <w:jc w:val="center"/>
              <w:rPr>
                <w:kern w:val="0"/>
                <w:sz w:val="18"/>
                <w:szCs w:val="18"/>
              </w:rPr>
            </w:pPr>
            <w:r>
              <w:rPr>
                <w:kern w:val="0"/>
                <w:sz w:val="18"/>
                <w:szCs w:val="18"/>
              </w:rPr>
              <w:t>2140</w:t>
            </w:r>
          </w:p>
        </w:tc>
        <w:tc>
          <w:tcPr>
            <w:tcW w:w="3020" w:type="dxa"/>
            <w:tcBorders>
              <w:top w:val="nil"/>
              <w:left w:val="nil"/>
              <w:bottom w:val="nil"/>
              <w:right w:val="single" w:color="auto" w:sz="4" w:space="0"/>
            </w:tcBorders>
            <w:shd w:val="clear" w:color="auto" w:fill="auto"/>
            <w:noWrap w:val="0"/>
            <w:vAlign w:val="top"/>
          </w:tcPr>
          <w:p w14:paraId="49D2CED8">
            <w:pPr>
              <w:widowControl/>
              <w:jc w:val="left"/>
              <w:rPr>
                <w:rFonts w:ascii="宋体" w:hAnsi="宋体" w:cs="宋体"/>
                <w:kern w:val="0"/>
                <w:sz w:val="18"/>
                <w:szCs w:val="18"/>
              </w:rPr>
            </w:pPr>
            <w:r>
              <w:rPr>
                <w:rFonts w:hint="eastAsia" w:ascii="宋体" w:hAnsi="宋体" w:cs="宋体"/>
                <w:kern w:val="0"/>
                <w:sz w:val="18"/>
                <w:szCs w:val="18"/>
              </w:rPr>
              <w:t xml:space="preserve">  塑料家具制造</w:t>
            </w:r>
          </w:p>
        </w:tc>
        <w:tc>
          <w:tcPr>
            <w:tcW w:w="3784" w:type="dxa"/>
            <w:tcBorders>
              <w:top w:val="nil"/>
              <w:left w:val="nil"/>
              <w:bottom w:val="nil"/>
              <w:right w:val="single" w:color="auto" w:sz="4" w:space="0"/>
            </w:tcBorders>
            <w:shd w:val="clear" w:color="auto" w:fill="auto"/>
            <w:noWrap w:val="0"/>
            <w:vAlign w:val="top"/>
          </w:tcPr>
          <w:p w14:paraId="41AC771E">
            <w:pPr>
              <w:widowControl/>
              <w:jc w:val="left"/>
              <w:rPr>
                <w:rFonts w:ascii="宋体" w:hAnsi="宋体" w:cs="宋体"/>
                <w:kern w:val="0"/>
                <w:sz w:val="18"/>
                <w:szCs w:val="18"/>
              </w:rPr>
            </w:pPr>
            <w:r>
              <w:rPr>
                <w:rFonts w:hint="eastAsia" w:ascii="宋体" w:hAnsi="宋体" w:cs="宋体"/>
                <w:kern w:val="0"/>
                <w:sz w:val="18"/>
                <w:szCs w:val="18"/>
              </w:rPr>
              <w:t xml:space="preserve">  指用塑料管、板、异型材加工或用塑料、玻璃钢（即增强塑料）直接在模具中成型的家具的生产活动</w:t>
            </w:r>
          </w:p>
        </w:tc>
      </w:tr>
      <w:tr w14:paraId="48F711B8">
        <w:tblPrEx>
          <w:tblCellMar>
            <w:top w:w="0" w:type="dxa"/>
            <w:left w:w="108" w:type="dxa"/>
            <w:bottom w:w="0" w:type="dxa"/>
            <w:right w:w="108" w:type="dxa"/>
          </w:tblCellMar>
        </w:tblPrEx>
        <w:trPr>
          <w:trHeight w:val="1800" w:hRule="atLeast"/>
        </w:trPr>
        <w:tc>
          <w:tcPr>
            <w:tcW w:w="638" w:type="dxa"/>
            <w:tcBorders>
              <w:top w:val="nil"/>
              <w:left w:val="single" w:color="auto" w:sz="4" w:space="0"/>
              <w:bottom w:val="nil"/>
              <w:right w:val="single" w:color="auto" w:sz="4" w:space="0"/>
            </w:tcBorders>
            <w:shd w:val="clear" w:color="auto" w:fill="auto"/>
            <w:noWrap w:val="0"/>
            <w:vAlign w:val="top"/>
          </w:tcPr>
          <w:p w14:paraId="43FEAB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5F18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5C024A">
            <w:pPr>
              <w:widowControl/>
              <w:jc w:val="center"/>
              <w:rPr>
                <w:kern w:val="0"/>
                <w:sz w:val="18"/>
                <w:szCs w:val="18"/>
              </w:rPr>
            </w:pPr>
            <w:r>
              <w:rPr>
                <w:kern w:val="0"/>
                <w:sz w:val="18"/>
                <w:szCs w:val="18"/>
              </w:rPr>
              <w:t>219</w:t>
            </w:r>
          </w:p>
        </w:tc>
        <w:tc>
          <w:tcPr>
            <w:tcW w:w="638" w:type="dxa"/>
            <w:tcBorders>
              <w:top w:val="nil"/>
              <w:left w:val="nil"/>
              <w:bottom w:val="nil"/>
              <w:right w:val="single" w:color="auto" w:sz="4" w:space="0"/>
            </w:tcBorders>
            <w:shd w:val="clear" w:color="auto" w:fill="auto"/>
            <w:noWrap w:val="0"/>
            <w:vAlign w:val="top"/>
          </w:tcPr>
          <w:p w14:paraId="717E52CF">
            <w:pPr>
              <w:widowControl/>
              <w:jc w:val="center"/>
              <w:rPr>
                <w:kern w:val="0"/>
                <w:sz w:val="18"/>
                <w:szCs w:val="18"/>
              </w:rPr>
            </w:pPr>
            <w:r>
              <w:rPr>
                <w:kern w:val="0"/>
                <w:sz w:val="18"/>
                <w:szCs w:val="18"/>
              </w:rPr>
              <w:t>2190</w:t>
            </w:r>
          </w:p>
        </w:tc>
        <w:tc>
          <w:tcPr>
            <w:tcW w:w="3020" w:type="dxa"/>
            <w:tcBorders>
              <w:top w:val="nil"/>
              <w:left w:val="nil"/>
              <w:bottom w:val="nil"/>
              <w:right w:val="single" w:color="auto" w:sz="4" w:space="0"/>
            </w:tcBorders>
            <w:shd w:val="clear" w:color="auto" w:fill="auto"/>
            <w:noWrap w:val="0"/>
            <w:vAlign w:val="top"/>
          </w:tcPr>
          <w:p w14:paraId="7A8655C4">
            <w:pPr>
              <w:widowControl/>
              <w:jc w:val="left"/>
              <w:rPr>
                <w:rFonts w:ascii="宋体" w:hAnsi="宋体" w:cs="宋体"/>
                <w:kern w:val="0"/>
                <w:sz w:val="18"/>
                <w:szCs w:val="18"/>
              </w:rPr>
            </w:pPr>
            <w:r>
              <w:rPr>
                <w:rFonts w:hint="eastAsia" w:ascii="宋体" w:hAnsi="宋体" w:cs="宋体"/>
                <w:kern w:val="0"/>
                <w:sz w:val="18"/>
                <w:szCs w:val="18"/>
              </w:rPr>
              <w:t xml:space="preserve">  其他家具制造</w:t>
            </w:r>
          </w:p>
        </w:tc>
        <w:tc>
          <w:tcPr>
            <w:tcW w:w="3784" w:type="dxa"/>
            <w:tcBorders>
              <w:top w:val="nil"/>
              <w:left w:val="nil"/>
              <w:bottom w:val="nil"/>
              <w:right w:val="single" w:color="auto" w:sz="4" w:space="0"/>
            </w:tcBorders>
            <w:shd w:val="clear" w:color="auto" w:fill="auto"/>
            <w:noWrap w:val="0"/>
            <w:vAlign w:val="top"/>
          </w:tcPr>
          <w:p w14:paraId="6A19D76B">
            <w:pPr>
              <w:widowControl/>
              <w:jc w:val="left"/>
              <w:rPr>
                <w:rFonts w:ascii="宋体" w:hAnsi="宋体" w:cs="宋体"/>
                <w:kern w:val="0"/>
                <w:sz w:val="18"/>
                <w:szCs w:val="18"/>
              </w:rPr>
            </w:pPr>
            <w:r>
              <w:rPr>
                <w:rFonts w:hint="eastAsia" w:ascii="宋体" w:hAnsi="宋体" w:cs="宋体"/>
                <w:kern w:val="0"/>
                <w:sz w:val="18"/>
                <w:szCs w:val="18"/>
              </w:rPr>
              <w:t xml:space="preserve">  指主要由弹性材料(如弹簧、蛇簧、拉簧等)和软质材料(如棕丝、棉花、乳胶海绵、泡沫塑料等)，辅以绷结材料(如绷绳、绷带、麻布等)和装饰面料及饰物(如棉、毛、化纤织物及牛皮、羊皮、人造革等)制成的各种软家具；以玻璃为主要材料，辅以木材或金属材料制成的各种玻璃家具，以及其他未列明的原材料制作各种家具的生产活动</w:t>
            </w:r>
          </w:p>
        </w:tc>
      </w:tr>
      <w:tr w14:paraId="19F18E5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5EF78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E6972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22</w:t>
            </w:r>
          </w:p>
        </w:tc>
        <w:tc>
          <w:tcPr>
            <w:tcW w:w="638" w:type="dxa"/>
            <w:tcBorders>
              <w:top w:val="nil"/>
              <w:left w:val="nil"/>
              <w:bottom w:val="nil"/>
              <w:right w:val="single" w:color="auto" w:sz="4" w:space="0"/>
            </w:tcBorders>
            <w:shd w:val="clear" w:color="auto" w:fill="auto"/>
            <w:noWrap w:val="0"/>
            <w:vAlign w:val="top"/>
          </w:tcPr>
          <w:p w14:paraId="2A9A23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003A8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EF84AD3">
            <w:pPr>
              <w:widowControl/>
              <w:jc w:val="left"/>
              <w:rPr>
                <w:rFonts w:ascii="宋体" w:hAnsi="宋体" w:cs="宋体"/>
                <w:b/>
                <w:bCs/>
                <w:kern w:val="0"/>
                <w:sz w:val="18"/>
                <w:szCs w:val="18"/>
              </w:rPr>
            </w:pPr>
            <w:r>
              <w:rPr>
                <w:rFonts w:hint="eastAsia" w:ascii="宋体" w:hAnsi="宋体" w:cs="宋体"/>
                <w:b/>
                <w:bCs/>
                <w:kern w:val="0"/>
                <w:sz w:val="18"/>
                <w:szCs w:val="18"/>
              </w:rPr>
              <w:t xml:space="preserve">造纸和纸制品业 </w:t>
            </w:r>
          </w:p>
        </w:tc>
        <w:tc>
          <w:tcPr>
            <w:tcW w:w="3784" w:type="dxa"/>
            <w:tcBorders>
              <w:top w:val="nil"/>
              <w:left w:val="nil"/>
              <w:bottom w:val="nil"/>
              <w:right w:val="single" w:color="auto" w:sz="4" w:space="0"/>
            </w:tcBorders>
            <w:shd w:val="clear" w:color="auto" w:fill="auto"/>
            <w:noWrap w:val="0"/>
            <w:vAlign w:val="top"/>
          </w:tcPr>
          <w:p w14:paraId="220E1C0A">
            <w:pPr>
              <w:widowControl/>
              <w:jc w:val="left"/>
              <w:rPr>
                <w:rFonts w:ascii="宋体" w:hAnsi="宋体" w:cs="宋体"/>
                <w:kern w:val="0"/>
                <w:sz w:val="18"/>
                <w:szCs w:val="18"/>
              </w:rPr>
            </w:pPr>
            <w:r>
              <w:rPr>
                <w:rFonts w:hint="eastAsia" w:ascii="宋体" w:hAnsi="宋体" w:cs="宋体"/>
                <w:kern w:val="0"/>
                <w:sz w:val="18"/>
                <w:szCs w:val="18"/>
              </w:rPr>
              <w:t>　</w:t>
            </w:r>
          </w:p>
        </w:tc>
      </w:tr>
      <w:tr w14:paraId="081A37B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0319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4E26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9BB44C">
            <w:pPr>
              <w:widowControl/>
              <w:jc w:val="center"/>
              <w:rPr>
                <w:kern w:val="0"/>
                <w:sz w:val="18"/>
                <w:szCs w:val="18"/>
              </w:rPr>
            </w:pPr>
            <w:r>
              <w:rPr>
                <w:kern w:val="0"/>
                <w:sz w:val="18"/>
                <w:szCs w:val="18"/>
              </w:rPr>
              <w:t>221</w:t>
            </w:r>
          </w:p>
        </w:tc>
        <w:tc>
          <w:tcPr>
            <w:tcW w:w="638" w:type="dxa"/>
            <w:tcBorders>
              <w:top w:val="nil"/>
              <w:left w:val="nil"/>
              <w:bottom w:val="nil"/>
              <w:right w:val="single" w:color="auto" w:sz="4" w:space="0"/>
            </w:tcBorders>
            <w:shd w:val="clear" w:color="auto" w:fill="auto"/>
            <w:noWrap w:val="0"/>
            <w:vAlign w:val="top"/>
          </w:tcPr>
          <w:p w14:paraId="199083B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354FFB">
            <w:pPr>
              <w:widowControl/>
              <w:jc w:val="left"/>
              <w:rPr>
                <w:rFonts w:ascii="宋体" w:hAnsi="宋体" w:cs="宋体"/>
                <w:kern w:val="0"/>
                <w:sz w:val="18"/>
                <w:szCs w:val="18"/>
              </w:rPr>
            </w:pPr>
            <w:r>
              <w:rPr>
                <w:rFonts w:hint="eastAsia" w:ascii="宋体" w:hAnsi="宋体" w:cs="宋体"/>
                <w:kern w:val="0"/>
                <w:sz w:val="18"/>
                <w:szCs w:val="18"/>
              </w:rPr>
              <w:t xml:space="preserve">  纸浆制造</w:t>
            </w:r>
          </w:p>
        </w:tc>
        <w:tc>
          <w:tcPr>
            <w:tcW w:w="3784" w:type="dxa"/>
            <w:tcBorders>
              <w:top w:val="nil"/>
              <w:left w:val="nil"/>
              <w:bottom w:val="nil"/>
              <w:right w:val="single" w:color="auto" w:sz="4" w:space="0"/>
            </w:tcBorders>
            <w:shd w:val="clear" w:color="auto" w:fill="auto"/>
            <w:noWrap w:val="0"/>
            <w:vAlign w:val="top"/>
          </w:tcPr>
          <w:p w14:paraId="7F50A348">
            <w:pPr>
              <w:widowControl/>
              <w:jc w:val="left"/>
              <w:rPr>
                <w:rFonts w:ascii="宋体" w:hAnsi="宋体" w:cs="宋体"/>
                <w:kern w:val="0"/>
                <w:sz w:val="18"/>
                <w:szCs w:val="18"/>
              </w:rPr>
            </w:pPr>
            <w:r>
              <w:rPr>
                <w:rFonts w:hint="eastAsia" w:ascii="宋体" w:hAnsi="宋体" w:cs="宋体"/>
                <w:kern w:val="0"/>
                <w:sz w:val="18"/>
                <w:szCs w:val="18"/>
              </w:rPr>
              <w:t xml:space="preserve">  指经机械或化学方法加工纸浆的生产活动</w:t>
            </w:r>
          </w:p>
        </w:tc>
      </w:tr>
      <w:tr w14:paraId="21483A1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0E37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4F1B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8411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002034">
            <w:pPr>
              <w:widowControl/>
              <w:jc w:val="center"/>
              <w:rPr>
                <w:kern w:val="0"/>
                <w:sz w:val="18"/>
                <w:szCs w:val="18"/>
              </w:rPr>
            </w:pPr>
            <w:r>
              <w:rPr>
                <w:kern w:val="0"/>
                <w:sz w:val="18"/>
                <w:szCs w:val="18"/>
              </w:rPr>
              <w:t>2211</w:t>
            </w:r>
          </w:p>
        </w:tc>
        <w:tc>
          <w:tcPr>
            <w:tcW w:w="3020" w:type="dxa"/>
            <w:tcBorders>
              <w:top w:val="nil"/>
              <w:left w:val="nil"/>
              <w:bottom w:val="nil"/>
              <w:right w:val="single" w:color="auto" w:sz="4" w:space="0"/>
            </w:tcBorders>
            <w:shd w:val="clear" w:color="auto" w:fill="auto"/>
            <w:noWrap w:val="0"/>
            <w:vAlign w:val="top"/>
          </w:tcPr>
          <w:p w14:paraId="29FE0E90">
            <w:pPr>
              <w:widowControl/>
              <w:jc w:val="left"/>
              <w:rPr>
                <w:rFonts w:ascii="宋体" w:hAnsi="宋体" w:cs="宋体"/>
                <w:kern w:val="0"/>
                <w:sz w:val="18"/>
                <w:szCs w:val="18"/>
              </w:rPr>
            </w:pPr>
            <w:r>
              <w:rPr>
                <w:rFonts w:hint="eastAsia" w:ascii="宋体" w:hAnsi="宋体" w:cs="宋体"/>
                <w:kern w:val="0"/>
                <w:sz w:val="18"/>
                <w:szCs w:val="18"/>
              </w:rPr>
              <w:t xml:space="preserve">    木竹浆制造</w:t>
            </w:r>
          </w:p>
        </w:tc>
        <w:tc>
          <w:tcPr>
            <w:tcW w:w="3784" w:type="dxa"/>
            <w:tcBorders>
              <w:top w:val="nil"/>
              <w:left w:val="nil"/>
              <w:bottom w:val="nil"/>
              <w:right w:val="single" w:color="auto" w:sz="4" w:space="0"/>
            </w:tcBorders>
            <w:shd w:val="clear" w:color="auto" w:fill="auto"/>
            <w:noWrap w:val="0"/>
            <w:vAlign w:val="top"/>
          </w:tcPr>
          <w:p w14:paraId="534C8636">
            <w:pPr>
              <w:widowControl/>
              <w:jc w:val="left"/>
              <w:rPr>
                <w:rFonts w:ascii="宋体" w:hAnsi="宋体" w:cs="宋体"/>
                <w:kern w:val="0"/>
                <w:sz w:val="18"/>
                <w:szCs w:val="18"/>
              </w:rPr>
            </w:pPr>
            <w:r>
              <w:rPr>
                <w:rFonts w:hint="eastAsia" w:ascii="宋体" w:hAnsi="宋体" w:cs="宋体"/>
                <w:kern w:val="0"/>
                <w:sz w:val="18"/>
                <w:szCs w:val="18"/>
              </w:rPr>
              <w:t>　</w:t>
            </w:r>
          </w:p>
        </w:tc>
      </w:tr>
      <w:tr w14:paraId="43DF9D2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52383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92B2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D180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AFFB18">
            <w:pPr>
              <w:widowControl/>
              <w:jc w:val="center"/>
              <w:rPr>
                <w:kern w:val="0"/>
                <w:sz w:val="18"/>
                <w:szCs w:val="18"/>
              </w:rPr>
            </w:pPr>
            <w:r>
              <w:rPr>
                <w:kern w:val="0"/>
                <w:sz w:val="18"/>
                <w:szCs w:val="18"/>
              </w:rPr>
              <w:t>2212</w:t>
            </w:r>
          </w:p>
        </w:tc>
        <w:tc>
          <w:tcPr>
            <w:tcW w:w="3020" w:type="dxa"/>
            <w:tcBorders>
              <w:top w:val="nil"/>
              <w:left w:val="nil"/>
              <w:bottom w:val="nil"/>
              <w:right w:val="single" w:color="auto" w:sz="4" w:space="0"/>
            </w:tcBorders>
            <w:shd w:val="clear" w:color="auto" w:fill="auto"/>
            <w:noWrap w:val="0"/>
            <w:vAlign w:val="top"/>
          </w:tcPr>
          <w:p w14:paraId="0C5E4EA3">
            <w:pPr>
              <w:widowControl/>
              <w:jc w:val="left"/>
              <w:rPr>
                <w:rFonts w:ascii="宋体" w:hAnsi="宋体" w:cs="宋体"/>
                <w:kern w:val="0"/>
                <w:sz w:val="18"/>
                <w:szCs w:val="18"/>
              </w:rPr>
            </w:pPr>
            <w:r>
              <w:rPr>
                <w:rFonts w:hint="eastAsia" w:ascii="宋体" w:hAnsi="宋体" w:cs="宋体"/>
                <w:kern w:val="0"/>
                <w:sz w:val="18"/>
                <w:szCs w:val="18"/>
              </w:rPr>
              <w:t xml:space="preserve">    非木竹浆制造</w:t>
            </w:r>
          </w:p>
        </w:tc>
        <w:tc>
          <w:tcPr>
            <w:tcW w:w="3784" w:type="dxa"/>
            <w:tcBorders>
              <w:top w:val="nil"/>
              <w:left w:val="nil"/>
              <w:bottom w:val="nil"/>
              <w:right w:val="single" w:color="auto" w:sz="4" w:space="0"/>
            </w:tcBorders>
            <w:shd w:val="clear" w:color="auto" w:fill="auto"/>
            <w:noWrap w:val="0"/>
            <w:vAlign w:val="top"/>
          </w:tcPr>
          <w:p w14:paraId="4BC046B4">
            <w:pPr>
              <w:widowControl/>
              <w:jc w:val="left"/>
              <w:rPr>
                <w:rFonts w:ascii="宋体" w:hAnsi="宋体" w:cs="宋体"/>
                <w:kern w:val="0"/>
                <w:sz w:val="18"/>
                <w:szCs w:val="18"/>
              </w:rPr>
            </w:pPr>
            <w:r>
              <w:rPr>
                <w:rFonts w:hint="eastAsia" w:ascii="宋体" w:hAnsi="宋体" w:cs="宋体"/>
                <w:kern w:val="0"/>
                <w:sz w:val="18"/>
                <w:szCs w:val="18"/>
              </w:rPr>
              <w:t>　</w:t>
            </w:r>
          </w:p>
        </w:tc>
      </w:tr>
      <w:tr w14:paraId="4A95B58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543F8D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94C2C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1371B2">
            <w:pPr>
              <w:widowControl/>
              <w:jc w:val="center"/>
              <w:rPr>
                <w:kern w:val="0"/>
                <w:sz w:val="18"/>
                <w:szCs w:val="18"/>
              </w:rPr>
            </w:pPr>
            <w:r>
              <w:rPr>
                <w:kern w:val="0"/>
                <w:sz w:val="18"/>
                <w:szCs w:val="18"/>
              </w:rPr>
              <w:t>222</w:t>
            </w:r>
          </w:p>
        </w:tc>
        <w:tc>
          <w:tcPr>
            <w:tcW w:w="638" w:type="dxa"/>
            <w:tcBorders>
              <w:top w:val="nil"/>
              <w:left w:val="nil"/>
              <w:bottom w:val="nil"/>
              <w:right w:val="single" w:color="auto" w:sz="4" w:space="0"/>
            </w:tcBorders>
            <w:shd w:val="clear" w:color="auto" w:fill="auto"/>
            <w:noWrap w:val="0"/>
            <w:vAlign w:val="top"/>
          </w:tcPr>
          <w:p w14:paraId="3CB4812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D6AA74F">
            <w:pPr>
              <w:widowControl/>
              <w:jc w:val="left"/>
              <w:rPr>
                <w:rFonts w:ascii="宋体" w:hAnsi="宋体" w:cs="宋体"/>
                <w:kern w:val="0"/>
                <w:sz w:val="18"/>
                <w:szCs w:val="18"/>
              </w:rPr>
            </w:pPr>
            <w:r>
              <w:rPr>
                <w:rFonts w:hint="eastAsia" w:ascii="宋体" w:hAnsi="宋体" w:cs="宋体"/>
                <w:kern w:val="0"/>
                <w:sz w:val="18"/>
                <w:szCs w:val="18"/>
              </w:rPr>
              <w:t xml:space="preserve">  造纸</w:t>
            </w:r>
          </w:p>
        </w:tc>
        <w:tc>
          <w:tcPr>
            <w:tcW w:w="3784" w:type="dxa"/>
            <w:tcBorders>
              <w:top w:val="nil"/>
              <w:left w:val="nil"/>
              <w:bottom w:val="nil"/>
              <w:right w:val="single" w:color="auto" w:sz="4" w:space="0"/>
            </w:tcBorders>
            <w:shd w:val="clear" w:color="auto" w:fill="auto"/>
            <w:noWrap w:val="0"/>
            <w:vAlign w:val="top"/>
          </w:tcPr>
          <w:p w14:paraId="1885DDDB">
            <w:pPr>
              <w:widowControl/>
              <w:jc w:val="left"/>
              <w:rPr>
                <w:rFonts w:ascii="宋体" w:hAnsi="宋体" w:cs="宋体"/>
                <w:kern w:val="0"/>
                <w:sz w:val="18"/>
                <w:szCs w:val="18"/>
              </w:rPr>
            </w:pPr>
            <w:r>
              <w:rPr>
                <w:rFonts w:hint="eastAsia" w:ascii="宋体" w:hAnsi="宋体" w:cs="宋体"/>
                <w:kern w:val="0"/>
                <w:sz w:val="18"/>
                <w:szCs w:val="18"/>
              </w:rPr>
              <w:t xml:space="preserve">  指用纸浆或其他原料（如矿渣棉、云母、石棉等）悬浮在流体中的纤维，经过造纸机或其他设备成型，或手工操作而成的纸及纸板的制造</w:t>
            </w:r>
          </w:p>
        </w:tc>
      </w:tr>
      <w:tr w14:paraId="7153B61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2B1989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4B48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F4AA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EE0289">
            <w:pPr>
              <w:widowControl/>
              <w:jc w:val="center"/>
              <w:rPr>
                <w:kern w:val="0"/>
                <w:sz w:val="18"/>
                <w:szCs w:val="18"/>
              </w:rPr>
            </w:pPr>
            <w:r>
              <w:rPr>
                <w:kern w:val="0"/>
                <w:sz w:val="18"/>
                <w:szCs w:val="18"/>
              </w:rPr>
              <w:t>2221</w:t>
            </w:r>
          </w:p>
        </w:tc>
        <w:tc>
          <w:tcPr>
            <w:tcW w:w="3020" w:type="dxa"/>
            <w:tcBorders>
              <w:top w:val="nil"/>
              <w:left w:val="nil"/>
              <w:bottom w:val="nil"/>
              <w:right w:val="single" w:color="auto" w:sz="4" w:space="0"/>
            </w:tcBorders>
            <w:shd w:val="clear" w:color="auto" w:fill="auto"/>
            <w:noWrap w:val="0"/>
            <w:vAlign w:val="top"/>
          </w:tcPr>
          <w:p w14:paraId="364C31B8">
            <w:pPr>
              <w:widowControl/>
              <w:jc w:val="left"/>
              <w:rPr>
                <w:rFonts w:ascii="宋体" w:hAnsi="宋体" w:cs="宋体"/>
                <w:kern w:val="0"/>
                <w:sz w:val="18"/>
                <w:szCs w:val="18"/>
              </w:rPr>
            </w:pPr>
            <w:r>
              <w:rPr>
                <w:rFonts w:hint="eastAsia" w:ascii="宋体" w:hAnsi="宋体" w:cs="宋体"/>
                <w:kern w:val="0"/>
                <w:sz w:val="18"/>
                <w:szCs w:val="18"/>
              </w:rPr>
              <w:t xml:space="preserve">    机制纸及纸板制造</w:t>
            </w:r>
          </w:p>
        </w:tc>
        <w:tc>
          <w:tcPr>
            <w:tcW w:w="3784" w:type="dxa"/>
            <w:tcBorders>
              <w:top w:val="nil"/>
              <w:left w:val="nil"/>
              <w:bottom w:val="nil"/>
              <w:right w:val="single" w:color="auto" w:sz="4" w:space="0"/>
            </w:tcBorders>
            <w:shd w:val="clear" w:color="auto" w:fill="auto"/>
            <w:noWrap w:val="0"/>
            <w:vAlign w:val="top"/>
          </w:tcPr>
          <w:p w14:paraId="63959241">
            <w:pPr>
              <w:widowControl/>
              <w:jc w:val="left"/>
              <w:rPr>
                <w:rFonts w:ascii="宋体" w:hAnsi="宋体" w:cs="宋体"/>
                <w:kern w:val="0"/>
                <w:sz w:val="18"/>
                <w:szCs w:val="18"/>
              </w:rPr>
            </w:pPr>
            <w:r>
              <w:rPr>
                <w:rFonts w:hint="eastAsia" w:ascii="宋体" w:hAnsi="宋体" w:cs="宋体"/>
                <w:kern w:val="0"/>
                <w:sz w:val="18"/>
                <w:szCs w:val="18"/>
              </w:rPr>
              <w:t>　</w:t>
            </w:r>
          </w:p>
        </w:tc>
      </w:tr>
      <w:tr w14:paraId="6E5E8AD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A7238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BD70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3506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A847F3">
            <w:pPr>
              <w:widowControl/>
              <w:jc w:val="center"/>
              <w:rPr>
                <w:kern w:val="0"/>
                <w:sz w:val="18"/>
                <w:szCs w:val="18"/>
              </w:rPr>
            </w:pPr>
            <w:r>
              <w:rPr>
                <w:kern w:val="0"/>
                <w:sz w:val="18"/>
                <w:szCs w:val="18"/>
              </w:rPr>
              <w:t>2222</w:t>
            </w:r>
          </w:p>
        </w:tc>
        <w:tc>
          <w:tcPr>
            <w:tcW w:w="3020" w:type="dxa"/>
            <w:tcBorders>
              <w:top w:val="nil"/>
              <w:left w:val="nil"/>
              <w:bottom w:val="nil"/>
              <w:right w:val="single" w:color="auto" w:sz="4" w:space="0"/>
            </w:tcBorders>
            <w:shd w:val="clear" w:color="auto" w:fill="auto"/>
            <w:noWrap w:val="0"/>
            <w:vAlign w:val="top"/>
          </w:tcPr>
          <w:p w14:paraId="6AC57891">
            <w:pPr>
              <w:widowControl/>
              <w:jc w:val="left"/>
              <w:rPr>
                <w:rFonts w:ascii="宋体" w:hAnsi="宋体" w:cs="宋体"/>
                <w:kern w:val="0"/>
                <w:sz w:val="18"/>
                <w:szCs w:val="18"/>
              </w:rPr>
            </w:pPr>
            <w:r>
              <w:rPr>
                <w:rFonts w:hint="eastAsia" w:ascii="宋体" w:hAnsi="宋体" w:cs="宋体"/>
                <w:kern w:val="0"/>
                <w:sz w:val="18"/>
                <w:szCs w:val="18"/>
              </w:rPr>
              <w:t xml:space="preserve">    手工纸制造</w:t>
            </w:r>
          </w:p>
        </w:tc>
        <w:tc>
          <w:tcPr>
            <w:tcW w:w="3784" w:type="dxa"/>
            <w:tcBorders>
              <w:top w:val="nil"/>
              <w:left w:val="nil"/>
              <w:bottom w:val="nil"/>
              <w:right w:val="single" w:color="auto" w:sz="4" w:space="0"/>
            </w:tcBorders>
            <w:shd w:val="clear" w:color="auto" w:fill="auto"/>
            <w:noWrap w:val="0"/>
            <w:vAlign w:val="top"/>
          </w:tcPr>
          <w:p w14:paraId="3043E545">
            <w:pPr>
              <w:widowControl/>
              <w:jc w:val="left"/>
              <w:rPr>
                <w:rFonts w:ascii="宋体" w:hAnsi="宋体" w:cs="宋体"/>
                <w:kern w:val="0"/>
                <w:sz w:val="18"/>
                <w:szCs w:val="18"/>
              </w:rPr>
            </w:pPr>
            <w:r>
              <w:rPr>
                <w:rFonts w:hint="eastAsia" w:ascii="宋体" w:hAnsi="宋体" w:cs="宋体"/>
                <w:kern w:val="0"/>
                <w:sz w:val="18"/>
                <w:szCs w:val="18"/>
              </w:rPr>
              <w:t xml:space="preserve">  指采用手工操作成型，制成纸的生产活动</w:t>
            </w:r>
          </w:p>
        </w:tc>
      </w:tr>
      <w:tr w14:paraId="2064CAA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0F82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DA42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A3AE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90A9BC">
            <w:pPr>
              <w:widowControl/>
              <w:jc w:val="center"/>
              <w:rPr>
                <w:kern w:val="0"/>
                <w:sz w:val="18"/>
                <w:szCs w:val="18"/>
              </w:rPr>
            </w:pPr>
            <w:r>
              <w:rPr>
                <w:kern w:val="0"/>
                <w:sz w:val="18"/>
                <w:szCs w:val="18"/>
              </w:rPr>
              <w:t>2223</w:t>
            </w:r>
          </w:p>
        </w:tc>
        <w:tc>
          <w:tcPr>
            <w:tcW w:w="3020" w:type="dxa"/>
            <w:tcBorders>
              <w:top w:val="nil"/>
              <w:left w:val="nil"/>
              <w:bottom w:val="nil"/>
              <w:right w:val="single" w:color="auto" w:sz="4" w:space="0"/>
            </w:tcBorders>
            <w:shd w:val="clear" w:color="auto" w:fill="auto"/>
            <w:noWrap w:val="0"/>
            <w:vAlign w:val="top"/>
          </w:tcPr>
          <w:p w14:paraId="273DC3E4">
            <w:pPr>
              <w:widowControl/>
              <w:jc w:val="left"/>
              <w:rPr>
                <w:rFonts w:ascii="宋体" w:hAnsi="宋体" w:cs="宋体"/>
                <w:kern w:val="0"/>
                <w:sz w:val="18"/>
                <w:szCs w:val="18"/>
              </w:rPr>
            </w:pPr>
            <w:r>
              <w:rPr>
                <w:rFonts w:hint="eastAsia" w:ascii="宋体" w:hAnsi="宋体" w:cs="宋体"/>
                <w:kern w:val="0"/>
                <w:sz w:val="18"/>
                <w:szCs w:val="18"/>
              </w:rPr>
              <w:t xml:space="preserve">    加工纸制造</w:t>
            </w:r>
          </w:p>
        </w:tc>
        <w:tc>
          <w:tcPr>
            <w:tcW w:w="3784" w:type="dxa"/>
            <w:tcBorders>
              <w:top w:val="nil"/>
              <w:left w:val="nil"/>
              <w:bottom w:val="nil"/>
              <w:right w:val="single" w:color="auto" w:sz="4" w:space="0"/>
            </w:tcBorders>
            <w:shd w:val="clear" w:color="auto" w:fill="auto"/>
            <w:noWrap w:val="0"/>
            <w:vAlign w:val="top"/>
          </w:tcPr>
          <w:p w14:paraId="0D6126C4">
            <w:pPr>
              <w:widowControl/>
              <w:jc w:val="left"/>
              <w:rPr>
                <w:rFonts w:ascii="宋体" w:hAnsi="宋体" w:cs="宋体"/>
                <w:kern w:val="0"/>
                <w:sz w:val="18"/>
                <w:szCs w:val="18"/>
              </w:rPr>
            </w:pPr>
            <w:r>
              <w:rPr>
                <w:rFonts w:hint="eastAsia" w:ascii="宋体" w:hAnsi="宋体" w:cs="宋体"/>
                <w:kern w:val="0"/>
                <w:sz w:val="18"/>
                <w:szCs w:val="18"/>
              </w:rPr>
              <w:t xml:space="preserve">  指对原纸及纸板进一步加工的生产活动</w:t>
            </w:r>
          </w:p>
        </w:tc>
      </w:tr>
      <w:tr w14:paraId="1FC45E6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3229D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8612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040770">
            <w:pPr>
              <w:widowControl/>
              <w:jc w:val="center"/>
              <w:rPr>
                <w:kern w:val="0"/>
                <w:sz w:val="18"/>
                <w:szCs w:val="18"/>
              </w:rPr>
            </w:pPr>
            <w:r>
              <w:rPr>
                <w:kern w:val="0"/>
                <w:sz w:val="18"/>
                <w:szCs w:val="18"/>
              </w:rPr>
              <w:t>223</w:t>
            </w:r>
          </w:p>
        </w:tc>
        <w:tc>
          <w:tcPr>
            <w:tcW w:w="638" w:type="dxa"/>
            <w:tcBorders>
              <w:top w:val="nil"/>
              <w:left w:val="nil"/>
              <w:bottom w:val="nil"/>
              <w:right w:val="single" w:color="auto" w:sz="4" w:space="0"/>
            </w:tcBorders>
            <w:shd w:val="clear" w:color="auto" w:fill="auto"/>
            <w:noWrap w:val="0"/>
            <w:vAlign w:val="top"/>
          </w:tcPr>
          <w:p w14:paraId="703DF5C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B3A4F00">
            <w:pPr>
              <w:widowControl/>
              <w:jc w:val="left"/>
              <w:rPr>
                <w:rFonts w:ascii="宋体" w:hAnsi="宋体" w:cs="宋体"/>
                <w:kern w:val="0"/>
                <w:sz w:val="18"/>
                <w:szCs w:val="18"/>
              </w:rPr>
            </w:pPr>
            <w:r>
              <w:rPr>
                <w:rFonts w:hint="eastAsia" w:ascii="宋体" w:hAnsi="宋体" w:cs="宋体"/>
                <w:kern w:val="0"/>
                <w:sz w:val="18"/>
                <w:szCs w:val="18"/>
              </w:rPr>
              <w:t xml:space="preserve">  纸制品制造</w:t>
            </w:r>
          </w:p>
        </w:tc>
        <w:tc>
          <w:tcPr>
            <w:tcW w:w="3784" w:type="dxa"/>
            <w:tcBorders>
              <w:top w:val="nil"/>
              <w:left w:val="nil"/>
              <w:bottom w:val="nil"/>
              <w:right w:val="single" w:color="auto" w:sz="4" w:space="0"/>
            </w:tcBorders>
            <w:shd w:val="clear" w:color="auto" w:fill="auto"/>
            <w:noWrap w:val="0"/>
            <w:vAlign w:val="top"/>
          </w:tcPr>
          <w:p w14:paraId="03FC4691">
            <w:pPr>
              <w:widowControl/>
              <w:jc w:val="left"/>
              <w:rPr>
                <w:rFonts w:ascii="宋体" w:hAnsi="宋体" w:cs="宋体"/>
                <w:kern w:val="0"/>
                <w:sz w:val="18"/>
                <w:szCs w:val="18"/>
              </w:rPr>
            </w:pPr>
            <w:r>
              <w:rPr>
                <w:rFonts w:hint="eastAsia" w:ascii="宋体" w:hAnsi="宋体" w:cs="宋体"/>
                <w:kern w:val="0"/>
                <w:sz w:val="18"/>
                <w:szCs w:val="18"/>
              </w:rPr>
              <w:t xml:space="preserve">  指用纸及纸板为原料，进一步加工制成纸制品的生产活动</w:t>
            </w:r>
          </w:p>
        </w:tc>
      </w:tr>
      <w:tr w14:paraId="03C042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7A9AA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114B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438F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EA4D3E">
            <w:pPr>
              <w:widowControl/>
              <w:jc w:val="center"/>
              <w:rPr>
                <w:kern w:val="0"/>
                <w:sz w:val="18"/>
                <w:szCs w:val="18"/>
              </w:rPr>
            </w:pPr>
            <w:r>
              <w:rPr>
                <w:kern w:val="0"/>
                <w:sz w:val="18"/>
                <w:szCs w:val="18"/>
              </w:rPr>
              <w:t>2231</w:t>
            </w:r>
          </w:p>
        </w:tc>
        <w:tc>
          <w:tcPr>
            <w:tcW w:w="3020" w:type="dxa"/>
            <w:tcBorders>
              <w:top w:val="nil"/>
              <w:left w:val="nil"/>
              <w:bottom w:val="nil"/>
              <w:right w:val="single" w:color="auto" w:sz="4" w:space="0"/>
            </w:tcBorders>
            <w:shd w:val="clear" w:color="auto" w:fill="auto"/>
            <w:noWrap w:val="0"/>
            <w:vAlign w:val="top"/>
          </w:tcPr>
          <w:p w14:paraId="77FE9CFB">
            <w:pPr>
              <w:widowControl/>
              <w:jc w:val="left"/>
              <w:rPr>
                <w:rFonts w:ascii="宋体" w:hAnsi="宋体" w:cs="宋体"/>
                <w:kern w:val="0"/>
                <w:sz w:val="18"/>
                <w:szCs w:val="18"/>
              </w:rPr>
            </w:pPr>
            <w:r>
              <w:rPr>
                <w:rFonts w:hint="eastAsia" w:ascii="宋体" w:hAnsi="宋体" w:cs="宋体"/>
                <w:kern w:val="0"/>
                <w:sz w:val="18"/>
                <w:szCs w:val="18"/>
              </w:rPr>
              <w:t xml:space="preserve">    纸和纸板容器制造</w:t>
            </w:r>
          </w:p>
        </w:tc>
        <w:tc>
          <w:tcPr>
            <w:tcW w:w="3784" w:type="dxa"/>
            <w:tcBorders>
              <w:top w:val="nil"/>
              <w:left w:val="nil"/>
              <w:bottom w:val="nil"/>
              <w:right w:val="single" w:color="auto" w:sz="4" w:space="0"/>
            </w:tcBorders>
            <w:shd w:val="clear" w:color="auto" w:fill="auto"/>
            <w:noWrap w:val="0"/>
            <w:vAlign w:val="top"/>
          </w:tcPr>
          <w:p w14:paraId="601D1155">
            <w:pPr>
              <w:widowControl/>
              <w:jc w:val="left"/>
              <w:rPr>
                <w:rFonts w:ascii="宋体" w:hAnsi="宋体" w:cs="宋体"/>
                <w:kern w:val="0"/>
                <w:sz w:val="18"/>
                <w:szCs w:val="18"/>
              </w:rPr>
            </w:pPr>
            <w:r>
              <w:rPr>
                <w:rFonts w:hint="eastAsia" w:ascii="宋体" w:hAnsi="宋体" w:cs="宋体"/>
                <w:kern w:val="0"/>
                <w:sz w:val="18"/>
                <w:szCs w:val="18"/>
              </w:rPr>
              <w:t>　</w:t>
            </w:r>
          </w:p>
        </w:tc>
      </w:tr>
      <w:tr w14:paraId="20EF7BC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2BF76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45E1F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8927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C935A6">
            <w:pPr>
              <w:widowControl/>
              <w:jc w:val="center"/>
              <w:rPr>
                <w:kern w:val="0"/>
                <w:sz w:val="18"/>
                <w:szCs w:val="18"/>
              </w:rPr>
            </w:pPr>
            <w:r>
              <w:rPr>
                <w:kern w:val="0"/>
                <w:sz w:val="18"/>
                <w:szCs w:val="18"/>
              </w:rPr>
              <w:t>2239</w:t>
            </w:r>
          </w:p>
        </w:tc>
        <w:tc>
          <w:tcPr>
            <w:tcW w:w="3020" w:type="dxa"/>
            <w:tcBorders>
              <w:top w:val="nil"/>
              <w:left w:val="nil"/>
              <w:bottom w:val="nil"/>
              <w:right w:val="single" w:color="auto" w:sz="4" w:space="0"/>
            </w:tcBorders>
            <w:shd w:val="clear" w:color="auto" w:fill="auto"/>
            <w:noWrap w:val="0"/>
            <w:vAlign w:val="top"/>
          </w:tcPr>
          <w:p w14:paraId="56C4D44D">
            <w:pPr>
              <w:widowControl/>
              <w:jc w:val="left"/>
              <w:rPr>
                <w:rFonts w:ascii="宋体" w:hAnsi="宋体" w:cs="宋体"/>
                <w:kern w:val="0"/>
                <w:sz w:val="18"/>
                <w:szCs w:val="18"/>
              </w:rPr>
            </w:pPr>
            <w:r>
              <w:rPr>
                <w:rFonts w:hint="eastAsia" w:ascii="宋体" w:hAnsi="宋体" w:cs="宋体"/>
                <w:kern w:val="0"/>
                <w:sz w:val="18"/>
                <w:szCs w:val="18"/>
              </w:rPr>
              <w:t xml:space="preserve">    其他纸制品制造</w:t>
            </w:r>
          </w:p>
        </w:tc>
        <w:tc>
          <w:tcPr>
            <w:tcW w:w="3784" w:type="dxa"/>
            <w:tcBorders>
              <w:top w:val="nil"/>
              <w:left w:val="nil"/>
              <w:bottom w:val="nil"/>
              <w:right w:val="single" w:color="auto" w:sz="4" w:space="0"/>
            </w:tcBorders>
            <w:shd w:val="clear" w:color="auto" w:fill="auto"/>
            <w:noWrap w:val="0"/>
            <w:vAlign w:val="top"/>
          </w:tcPr>
          <w:p w14:paraId="1BB818D4">
            <w:pPr>
              <w:widowControl/>
              <w:jc w:val="left"/>
              <w:rPr>
                <w:rFonts w:ascii="宋体" w:hAnsi="宋体" w:cs="宋体"/>
                <w:kern w:val="0"/>
                <w:sz w:val="18"/>
                <w:szCs w:val="18"/>
              </w:rPr>
            </w:pPr>
            <w:r>
              <w:rPr>
                <w:rFonts w:hint="eastAsia" w:ascii="宋体" w:hAnsi="宋体" w:cs="宋体"/>
                <w:kern w:val="0"/>
                <w:sz w:val="18"/>
                <w:szCs w:val="18"/>
              </w:rPr>
              <w:t xml:space="preserve">  指符合出售规格或包装要求的纸制品，以及其他未列明的纸制品的制造</w:t>
            </w:r>
          </w:p>
        </w:tc>
      </w:tr>
      <w:tr w14:paraId="0C66B4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F7A3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05563D">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23</w:t>
            </w:r>
          </w:p>
        </w:tc>
        <w:tc>
          <w:tcPr>
            <w:tcW w:w="638" w:type="dxa"/>
            <w:tcBorders>
              <w:top w:val="nil"/>
              <w:left w:val="nil"/>
              <w:bottom w:val="nil"/>
              <w:right w:val="single" w:color="auto" w:sz="4" w:space="0"/>
            </w:tcBorders>
            <w:shd w:val="clear" w:color="auto" w:fill="auto"/>
            <w:noWrap w:val="0"/>
            <w:vAlign w:val="top"/>
          </w:tcPr>
          <w:p w14:paraId="492FE0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62B059">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D2A8486">
            <w:pPr>
              <w:widowControl/>
              <w:jc w:val="left"/>
              <w:rPr>
                <w:rFonts w:ascii="宋体" w:hAnsi="宋体" w:cs="宋体"/>
                <w:b/>
                <w:bCs/>
                <w:kern w:val="0"/>
                <w:sz w:val="18"/>
                <w:szCs w:val="18"/>
              </w:rPr>
            </w:pPr>
            <w:r>
              <w:rPr>
                <w:rFonts w:hint="eastAsia" w:ascii="宋体" w:hAnsi="宋体" w:cs="宋体"/>
                <w:b/>
                <w:bCs/>
                <w:kern w:val="0"/>
                <w:sz w:val="18"/>
                <w:szCs w:val="18"/>
              </w:rPr>
              <w:t>印刷和记录媒介复制业</w:t>
            </w:r>
          </w:p>
        </w:tc>
        <w:tc>
          <w:tcPr>
            <w:tcW w:w="3784" w:type="dxa"/>
            <w:tcBorders>
              <w:top w:val="nil"/>
              <w:left w:val="nil"/>
              <w:bottom w:val="nil"/>
              <w:right w:val="single" w:color="auto" w:sz="4" w:space="0"/>
            </w:tcBorders>
            <w:shd w:val="clear" w:color="auto" w:fill="auto"/>
            <w:noWrap w:val="0"/>
            <w:vAlign w:val="top"/>
          </w:tcPr>
          <w:p w14:paraId="72B61CD1">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5962DE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903B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666D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B00F20">
            <w:pPr>
              <w:widowControl/>
              <w:jc w:val="center"/>
              <w:rPr>
                <w:kern w:val="0"/>
                <w:sz w:val="18"/>
                <w:szCs w:val="18"/>
              </w:rPr>
            </w:pPr>
            <w:r>
              <w:rPr>
                <w:kern w:val="0"/>
                <w:sz w:val="18"/>
                <w:szCs w:val="18"/>
              </w:rPr>
              <w:t>231</w:t>
            </w:r>
          </w:p>
        </w:tc>
        <w:tc>
          <w:tcPr>
            <w:tcW w:w="638" w:type="dxa"/>
            <w:tcBorders>
              <w:top w:val="nil"/>
              <w:left w:val="nil"/>
              <w:bottom w:val="nil"/>
              <w:right w:val="single" w:color="auto" w:sz="4" w:space="0"/>
            </w:tcBorders>
            <w:shd w:val="clear" w:color="auto" w:fill="auto"/>
            <w:noWrap w:val="0"/>
            <w:vAlign w:val="top"/>
          </w:tcPr>
          <w:p w14:paraId="7AB392B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956505E">
            <w:pPr>
              <w:widowControl/>
              <w:jc w:val="left"/>
              <w:rPr>
                <w:rFonts w:ascii="宋体" w:hAnsi="宋体" w:cs="宋体"/>
                <w:kern w:val="0"/>
                <w:sz w:val="18"/>
                <w:szCs w:val="18"/>
              </w:rPr>
            </w:pPr>
            <w:r>
              <w:rPr>
                <w:rFonts w:hint="eastAsia" w:ascii="宋体" w:hAnsi="宋体" w:cs="宋体"/>
                <w:kern w:val="0"/>
                <w:sz w:val="18"/>
                <w:szCs w:val="18"/>
              </w:rPr>
              <w:t xml:space="preserve">  印刷</w:t>
            </w:r>
          </w:p>
        </w:tc>
        <w:tc>
          <w:tcPr>
            <w:tcW w:w="3784" w:type="dxa"/>
            <w:tcBorders>
              <w:top w:val="nil"/>
              <w:left w:val="nil"/>
              <w:bottom w:val="nil"/>
              <w:right w:val="single" w:color="auto" w:sz="4" w:space="0"/>
            </w:tcBorders>
            <w:shd w:val="clear" w:color="auto" w:fill="auto"/>
            <w:noWrap w:val="0"/>
            <w:vAlign w:val="top"/>
          </w:tcPr>
          <w:p w14:paraId="16F9E956">
            <w:pPr>
              <w:widowControl/>
              <w:jc w:val="left"/>
              <w:rPr>
                <w:rFonts w:ascii="宋体" w:hAnsi="宋体" w:cs="宋体"/>
                <w:kern w:val="0"/>
                <w:sz w:val="18"/>
                <w:szCs w:val="18"/>
              </w:rPr>
            </w:pPr>
            <w:r>
              <w:rPr>
                <w:rFonts w:hint="eastAsia" w:ascii="宋体" w:hAnsi="宋体" w:cs="宋体"/>
                <w:kern w:val="0"/>
                <w:sz w:val="18"/>
                <w:szCs w:val="18"/>
              </w:rPr>
              <w:t>　</w:t>
            </w:r>
          </w:p>
        </w:tc>
      </w:tr>
      <w:tr w14:paraId="06054D3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14D4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A184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89DA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21583F">
            <w:pPr>
              <w:widowControl/>
              <w:jc w:val="center"/>
              <w:rPr>
                <w:kern w:val="0"/>
                <w:sz w:val="18"/>
                <w:szCs w:val="18"/>
              </w:rPr>
            </w:pPr>
            <w:r>
              <w:rPr>
                <w:kern w:val="0"/>
                <w:sz w:val="18"/>
                <w:szCs w:val="18"/>
              </w:rPr>
              <w:t>2311</w:t>
            </w:r>
          </w:p>
        </w:tc>
        <w:tc>
          <w:tcPr>
            <w:tcW w:w="3020" w:type="dxa"/>
            <w:tcBorders>
              <w:top w:val="nil"/>
              <w:left w:val="nil"/>
              <w:bottom w:val="nil"/>
              <w:right w:val="single" w:color="auto" w:sz="4" w:space="0"/>
            </w:tcBorders>
            <w:shd w:val="clear" w:color="auto" w:fill="auto"/>
            <w:noWrap w:val="0"/>
            <w:vAlign w:val="top"/>
          </w:tcPr>
          <w:p w14:paraId="58326A0C">
            <w:pPr>
              <w:widowControl/>
              <w:jc w:val="left"/>
              <w:rPr>
                <w:rFonts w:ascii="宋体" w:hAnsi="宋体" w:cs="宋体"/>
                <w:kern w:val="0"/>
                <w:sz w:val="18"/>
                <w:szCs w:val="18"/>
              </w:rPr>
            </w:pPr>
            <w:r>
              <w:rPr>
                <w:rFonts w:hint="eastAsia" w:ascii="宋体" w:hAnsi="宋体" w:cs="宋体"/>
                <w:kern w:val="0"/>
                <w:sz w:val="18"/>
                <w:szCs w:val="18"/>
              </w:rPr>
              <w:t xml:space="preserve">    书、报刊印刷</w:t>
            </w:r>
          </w:p>
        </w:tc>
        <w:tc>
          <w:tcPr>
            <w:tcW w:w="3784" w:type="dxa"/>
            <w:tcBorders>
              <w:top w:val="nil"/>
              <w:left w:val="nil"/>
              <w:bottom w:val="nil"/>
              <w:right w:val="single" w:color="auto" w:sz="4" w:space="0"/>
            </w:tcBorders>
            <w:shd w:val="clear" w:color="auto" w:fill="auto"/>
            <w:noWrap w:val="0"/>
            <w:vAlign w:val="top"/>
          </w:tcPr>
          <w:p w14:paraId="4CDB88C4">
            <w:pPr>
              <w:widowControl/>
              <w:jc w:val="left"/>
              <w:rPr>
                <w:rFonts w:ascii="宋体" w:hAnsi="宋体" w:cs="宋体"/>
                <w:kern w:val="0"/>
                <w:sz w:val="18"/>
                <w:szCs w:val="18"/>
              </w:rPr>
            </w:pPr>
            <w:r>
              <w:rPr>
                <w:rFonts w:hint="eastAsia" w:ascii="宋体" w:hAnsi="宋体" w:cs="宋体"/>
                <w:kern w:val="0"/>
                <w:sz w:val="18"/>
                <w:szCs w:val="18"/>
              </w:rPr>
              <w:t>　</w:t>
            </w:r>
          </w:p>
        </w:tc>
      </w:tr>
      <w:tr w14:paraId="4B8E594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B5F1C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9B02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A650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5388D1">
            <w:pPr>
              <w:widowControl/>
              <w:jc w:val="center"/>
              <w:rPr>
                <w:kern w:val="0"/>
                <w:sz w:val="18"/>
                <w:szCs w:val="18"/>
              </w:rPr>
            </w:pPr>
            <w:r>
              <w:rPr>
                <w:kern w:val="0"/>
                <w:sz w:val="18"/>
                <w:szCs w:val="18"/>
              </w:rPr>
              <w:t>2312</w:t>
            </w:r>
          </w:p>
        </w:tc>
        <w:tc>
          <w:tcPr>
            <w:tcW w:w="3020" w:type="dxa"/>
            <w:tcBorders>
              <w:top w:val="nil"/>
              <w:left w:val="nil"/>
              <w:bottom w:val="nil"/>
              <w:right w:val="single" w:color="auto" w:sz="4" w:space="0"/>
            </w:tcBorders>
            <w:shd w:val="clear" w:color="auto" w:fill="auto"/>
            <w:noWrap w:val="0"/>
            <w:vAlign w:val="top"/>
          </w:tcPr>
          <w:p w14:paraId="29F8DB0B">
            <w:pPr>
              <w:widowControl/>
              <w:jc w:val="left"/>
              <w:rPr>
                <w:rFonts w:ascii="宋体" w:hAnsi="宋体" w:cs="宋体"/>
                <w:kern w:val="0"/>
                <w:sz w:val="18"/>
                <w:szCs w:val="18"/>
              </w:rPr>
            </w:pPr>
            <w:r>
              <w:rPr>
                <w:rFonts w:hint="eastAsia" w:ascii="宋体" w:hAnsi="宋体" w:cs="宋体"/>
                <w:kern w:val="0"/>
                <w:sz w:val="18"/>
                <w:szCs w:val="18"/>
              </w:rPr>
              <w:t xml:space="preserve">    本册印制</w:t>
            </w:r>
          </w:p>
        </w:tc>
        <w:tc>
          <w:tcPr>
            <w:tcW w:w="3784" w:type="dxa"/>
            <w:tcBorders>
              <w:top w:val="nil"/>
              <w:left w:val="nil"/>
              <w:bottom w:val="nil"/>
              <w:right w:val="single" w:color="auto" w:sz="4" w:space="0"/>
            </w:tcBorders>
            <w:shd w:val="clear" w:color="auto" w:fill="auto"/>
            <w:noWrap w:val="0"/>
            <w:vAlign w:val="top"/>
          </w:tcPr>
          <w:p w14:paraId="51E4ACCE">
            <w:pPr>
              <w:widowControl/>
              <w:jc w:val="left"/>
              <w:rPr>
                <w:rFonts w:ascii="宋体" w:hAnsi="宋体" w:cs="宋体"/>
                <w:kern w:val="0"/>
                <w:sz w:val="18"/>
                <w:szCs w:val="18"/>
              </w:rPr>
            </w:pPr>
            <w:r>
              <w:rPr>
                <w:rFonts w:hint="eastAsia" w:ascii="宋体" w:hAnsi="宋体" w:cs="宋体"/>
                <w:kern w:val="0"/>
                <w:sz w:val="18"/>
                <w:szCs w:val="18"/>
              </w:rPr>
              <w:t xml:space="preserve">  指由各种纸及纸板制作的，用于书写和其他用途的本册生产活动</w:t>
            </w:r>
          </w:p>
        </w:tc>
      </w:tr>
      <w:tr w14:paraId="176A162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21764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26DF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A805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614105">
            <w:pPr>
              <w:widowControl/>
              <w:jc w:val="center"/>
              <w:rPr>
                <w:kern w:val="0"/>
                <w:sz w:val="18"/>
                <w:szCs w:val="18"/>
              </w:rPr>
            </w:pPr>
            <w:r>
              <w:rPr>
                <w:kern w:val="0"/>
                <w:sz w:val="18"/>
                <w:szCs w:val="18"/>
              </w:rPr>
              <w:t>2319</w:t>
            </w:r>
          </w:p>
        </w:tc>
        <w:tc>
          <w:tcPr>
            <w:tcW w:w="3020" w:type="dxa"/>
            <w:tcBorders>
              <w:top w:val="nil"/>
              <w:left w:val="nil"/>
              <w:bottom w:val="nil"/>
              <w:right w:val="single" w:color="auto" w:sz="4" w:space="0"/>
            </w:tcBorders>
            <w:shd w:val="clear" w:color="auto" w:fill="auto"/>
            <w:noWrap w:val="0"/>
            <w:vAlign w:val="top"/>
          </w:tcPr>
          <w:p w14:paraId="5A6DCDCA">
            <w:pPr>
              <w:widowControl/>
              <w:jc w:val="left"/>
              <w:rPr>
                <w:rFonts w:ascii="宋体" w:hAnsi="宋体" w:cs="宋体"/>
                <w:kern w:val="0"/>
                <w:sz w:val="18"/>
                <w:szCs w:val="18"/>
              </w:rPr>
            </w:pPr>
            <w:r>
              <w:rPr>
                <w:rFonts w:hint="eastAsia" w:ascii="宋体" w:hAnsi="宋体" w:cs="宋体"/>
                <w:kern w:val="0"/>
                <w:sz w:val="18"/>
                <w:szCs w:val="18"/>
              </w:rPr>
              <w:t xml:space="preserve">    包装装潢及其他印刷</w:t>
            </w:r>
          </w:p>
        </w:tc>
        <w:tc>
          <w:tcPr>
            <w:tcW w:w="3784" w:type="dxa"/>
            <w:tcBorders>
              <w:top w:val="nil"/>
              <w:left w:val="nil"/>
              <w:bottom w:val="nil"/>
              <w:right w:val="single" w:color="auto" w:sz="4" w:space="0"/>
            </w:tcBorders>
            <w:shd w:val="clear" w:color="auto" w:fill="auto"/>
            <w:noWrap w:val="0"/>
            <w:vAlign w:val="top"/>
          </w:tcPr>
          <w:p w14:paraId="046AAD9F">
            <w:pPr>
              <w:widowControl/>
              <w:jc w:val="left"/>
              <w:rPr>
                <w:rFonts w:ascii="宋体" w:hAnsi="宋体" w:cs="宋体"/>
                <w:kern w:val="0"/>
                <w:sz w:val="18"/>
                <w:szCs w:val="18"/>
              </w:rPr>
            </w:pPr>
            <w:r>
              <w:rPr>
                <w:rFonts w:hint="eastAsia" w:ascii="宋体" w:hAnsi="宋体" w:cs="宋体"/>
                <w:kern w:val="0"/>
                <w:sz w:val="18"/>
                <w:szCs w:val="18"/>
              </w:rPr>
              <w:t xml:space="preserve">  指根据一定的商品属性、形态，采用一定的包装材料，经过对商品包装的造型结构艺术和图案文字的设计与安排来装饰美化商品的印刷，以及其他印刷活动</w:t>
            </w:r>
          </w:p>
        </w:tc>
      </w:tr>
      <w:tr w14:paraId="6BA6BA3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7DCF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77B5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DDF744">
            <w:pPr>
              <w:widowControl/>
              <w:jc w:val="center"/>
              <w:rPr>
                <w:kern w:val="0"/>
                <w:sz w:val="18"/>
                <w:szCs w:val="18"/>
              </w:rPr>
            </w:pPr>
            <w:r>
              <w:rPr>
                <w:kern w:val="0"/>
                <w:sz w:val="18"/>
                <w:szCs w:val="18"/>
              </w:rPr>
              <w:t>232</w:t>
            </w:r>
          </w:p>
        </w:tc>
        <w:tc>
          <w:tcPr>
            <w:tcW w:w="638" w:type="dxa"/>
            <w:tcBorders>
              <w:top w:val="nil"/>
              <w:left w:val="nil"/>
              <w:bottom w:val="nil"/>
              <w:right w:val="single" w:color="auto" w:sz="4" w:space="0"/>
            </w:tcBorders>
            <w:shd w:val="clear" w:color="auto" w:fill="auto"/>
            <w:noWrap w:val="0"/>
            <w:vAlign w:val="top"/>
          </w:tcPr>
          <w:p w14:paraId="583B445C">
            <w:pPr>
              <w:widowControl/>
              <w:jc w:val="center"/>
              <w:rPr>
                <w:kern w:val="0"/>
                <w:sz w:val="18"/>
                <w:szCs w:val="18"/>
              </w:rPr>
            </w:pPr>
            <w:r>
              <w:rPr>
                <w:kern w:val="0"/>
                <w:sz w:val="18"/>
                <w:szCs w:val="18"/>
              </w:rPr>
              <w:t>2320</w:t>
            </w:r>
          </w:p>
        </w:tc>
        <w:tc>
          <w:tcPr>
            <w:tcW w:w="3020" w:type="dxa"/>
            <w:tcBorders>
              <w:top w:val="nil"/>
              <w:left w:val="nil"/>
              <w:bottom w:val="nil"/>
              <w:right w:val="single" w:color="auto" w:sz="4" w:space="0"/>
            </w:tcBorders>
            <w:shd w:val="clear" w:color="auto" w:fill="auto"/>
            <w:noWrap w:val="0"/>
            <w:vAlign w:val="top"/>
          </w:tcPr>
          <w:p w14:paraId="0078A5B3">
            <w:pPr>
              <w:widowControl/>
              <w:jc w:val="left"/>
              <w:rPr>
                <w:rFonts w:ascii="宋体" w:hAnsi="宋体" w:cs="宋体"/>
                <w:kern w:val="0"/>
                <w:sz w:val="18"/>
                <w:szCs w:val="18"/>
              </w:rPr>
            </w:pPr>
            <w:r>
              <w:rPr>
                <w:rFonts w:hint="eastAsia" w:ascii="宋体" w:hAnsi="宋体" w:cs="宋体"/>
                <w:kern w:val="0"/>
                <w:sz w:val="18"/>
                <w:szCs w:val="18"/>
              </w:rPr>
              <w:t xml:space="preserve">  装订及印刷相关服务</w:t>
            </w:r>
          </w:p>
        </w:tc>
        <w:tc>
          <w:tcPr>
            <w:tcW w:w="3784" w:type="dxa"/>
            <w:tcBorders>
              <w:top w:val="nil"/>
              <w:left w:val="nil"/>
              <w:bottom w:val="nil"/>
              <w:right w:val="single" w:color="auto" w:sz="4" w:space="0"/>
            </w:tcBorders>
            <w:shd w:val="clear" w:color="auto" w:fill="auto"/>
            <w:noWrap w:val="0"/>
            <w:vAlign w:val="top"/>
          </w:tcPr>
          <w:p w14:paraId="69DEBC09">
            <w:pPr>
              <w:widowControl/>
              <w:jc w:val="left"/>
              <w:rPr>
                <w:rFonts w:ascii="宋体" w:hAnsi="宋体" w:cs="宋体"/>
                <w:kern w:val="0"/>
                <w:sz w:val="18"/>
                <w:szCs w:val="18"/>
              </w:rPr>
            </w:pPr>
            <w:r>
              <w:rPr>
                <w:rFonts w:hint="eastAsia" w:ascii="宋体" w:hAnsi="宋体" w:cs="宋体"/>
                <w:kern w:val="0"/>
                <w:sz w:val="18"/>
                <w:szCs w:val="18"/>
              </w:rPr>
              <w:t xml:space="preserve">  指专门企业从事的装订、压印媒介制造等与印刷有关的服务</w:t>
            </w:r>
          </w:p>
        </w:tc>
      </w:tr>
      <w:tr w14:paraId="290BA51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25749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7776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E18610">
            <w:pPr>
              <w:widowControl/>
              <w:jc w:val="center"/>
              <w:rPr>
                <w:kern w:val="0"/>
                <w:sz w:val="18"/>
                <w:szCs w:val="18"/>
              </w:rPr>
            </w:pPr>
            <w:r>
              <w:rPr>
                <w:kern w:val="0"/>
                <w:sz w:val="18"/>
                <w:szCs w:val="18"/>
              </w:rPr>
              <w:t>233</w:t>
            </w:r>
          </w:p>
        </w:tc>
        <w:tc>
          <w:tcPr>
            <w:tcW w:w="638" w:type="dxa"/>
            <w:tcBorders>
              <w:top w:val="nil"/>
              <w:left w:val="nil"/>
              <w:bottom w:val="nil"/>
              <w:right w:val="single" w:color="auto" w:sz="4" w:space="0"/>
            </w:tcBorders>
            <w:shd w:val="clear" w:color="auto" w:fill="auto"/>
            <w:noWrap w:val="0"/>
            <w:vAlign w:val="top"/>
          </w:tcPr>
          <w:p w14:paraId="7995AF80">
            <w:pPr>
              <w:widowControl/>
              <w:jc w:val="center"/>
              <w:rPr>
                <w:kern w:val="0"/>
                <w:sz w:val="18"/>
                <w:szCs w:val="18"/>
              </w:rPr>
            </w:pPr>
            <w:r>
              <w:rPr>
                <w:kern w:val="0"/>
                <w:sz w:val="18"/>
                <w:szCs w:val="18"/>
              </w:rPr>
              <w:t>2330</w:t>
            </w:r>
          </w:p>
        </w:tc>
        <w:tc>
          <w:tcPr>
            <w:tcW w:w="3020" w:type="dxa"/>
            <w:tcBorders>
              <w:top w:val="nil"/>
              <w:left w:val="nil"/>
              <w:bottom w:val="nil"/>
              <w:right w:val="single" w:color="auto" w:sz="4" w:space="0"/>
            </w:tcBorders>
            <w:shd w:val="clear" w:color="auto" w:fill="auto"/>
            <w:noWrap w:val="0"/>
            <w:vAlign w:val="top"/>
          </w:tcPr>
          <w:p w14:paraId="3E8D73D2">
            <w:pPr>
              <w:widowControl/>
              <w:jc w:val="left"/>
              <w:rPr>
                <w:rFonts w:ascii="宋体" w:hAnsi="宋体" w:cs="宋体"/>
                <w:kern w:val="0"/>
                <w:sz w:val="18"/>
                <w:szCs w:val="18"/>
              </w:rPr>
            </w:pPr>
            <w:r>
              <w:rPr>
                <w:rFonts w:hint="eastAsia" w:ascii="宋体" w:hAnsi="宋体" w:cs="宋体"/>
                <w:kern w:val="0"/>
                <w:sz w:val="18"/>
                <w:szCs w:val="18"/>
              </w:rPr>
              <w:t xml:space="preserve">  记录媒介复制</w:t>
            </w:r>
          </w:p>
        </w:tc>
        <w:tc>
          <w:tcPr>
            <w:tcW w:w="3784" w:type="dxa"/>
            <w:tcBorders>
              <w:top w:val="nil"/>
              <w:left w:val="nil"/>
              <w:bottom w:val="nil"/>
              <w:right w:val="single" w:color="auto" w:sz="4" w:space="0"/>
            </w:tcBorders>
            <w:shd w:val="clear" w:color="auto" w:fill="auto"/>
            <w:noWrap w:val="0"/>
            <w:vAlign w:val="top"/>
          </w:tcPr>
          <w:p w14:paraId="4159A109">
            <w:pPr>
              <w:widowControl/>
              <w:jc w:val="left"/>
              <w:rPr>
                <w:rFonts w:ascii="宋体" w:hAnsi="宋体" w:cs="宋体"/>
                <w:kern w:val="0"/>
                <w:sz w:val="18"/>
                <w:szCs w:val="18"/>
              </w:rPr>
            </w:pPr>
            <w:r>
              <w:rPr>
                <w:rFonts w:hint="eastAsia" w:ascii="宋体" w:hAnsi="宋体" w:cs="宋体"/>
                <w:kern w:val="0"/>
                <w:sz w:val="18"/>
                <w:szCs w:val="18"/>
              </w:rPr>
              <w:t xml:space="preserve">  指将母带、母盘上的信息进行批量翻录的生产活动</w:t>
            </w:r>
          </w:p>
        </w:tc>
      </w:tr>
      <w:tr w14:paraId="0D12554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F99D2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1B900D">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24</w:t>
            </w:r>
          </w:p>
        </w:tc>
        <w:tc>
          <w:tcPr>
            <w:tcW w:w="638" w:type="dxa"/>
            <w:tcBorders>
              <w:top w:val="nil"/>
              <w:left w:val="nil"/>
              <w:bottom w:val="nil"/>
              <w:right w:val="single" w:color="auto" w:sz="4" w:space="0"/>
            </w:tcBorders>
            <w:shd w:val="clear" w:color="auto" w:fill="auto"/>
            <w:noWrap w:val="0"/>
            <w:vAlign w:val="top"/>
          </w:tcPr>
          <w:p w14:paraId="53C8AF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938D4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CABB0B9">
            <w:pPr>
              <w:widowControl/>
              <w:jc w:val="left"/>
              <w:rPr>
                <w:rFonts w:ascii="宋体" w:hAnsi="宋体" w:cs="宋体"/>
                <w:b/>
                <w:bCs/>
                <w:kern w:val="0"/>
                <w:sz w:val="18"/>
                <w:szCs w:val="18"/>
              </w:rPr>
            </w:pPr>
            <w:r>
              <w:rPr>
                <w:rFonts w:hint="eastAsia" w:ascii="宋体" w:hAnsi="宋体" w:cs="宋体"/>
                <w:b/>
                <w:bCs/>
                <w:kern w:val="0"/>
                <w:sz w:val="18"/>
                <w:szCs w:val="18"/>
              </w:rPr>
              <w:t>文教、工美、体育和娱乐用品制造业</w:t>
            </w:r>
          </w:p>
        </w:tc>
        <w:tc>
          <w:tcPr>
            <w:tcW w:w="3784" w:type="dxa"/>
            <w:tcBorders>
              <w:top w:val="nil"/>
              <w:left w:val="nil"/>
              <w:bottom w:val="nil"/>
              <w:right w:val="single" w:color="auto" w:sz="4" w:space="0"/>
            </w:tcBorders>
            <w:shd w:val="clear" w:color="auto" w:fill="auto"/>
            <w:noWrap w:val="0"/>
            <w:vAlign w:val="top"/>
          </w:tcPr>
          <w:p w14:paraId="4F4E607D">
            <w:pPr>
              <w:widowControl/>
              <w:jc w:val="left"/>
              <w:rPr>
                <w:rFonts w:ascii="宋体" w:hAnsi="宋体" w:cs="宋体"/>
                <w:kern w:val="0"/>
                <w:sz w:val="18"/>
                <w:szCs w:val="18"/>
              </w:rPr>
            </w:pPr>
            <w:r>
              <w:rPr>
                <w:rFonts w:hint="eastAsia" w:ascii="宋体" w:hAnsi="宋体" w:cs="宋体"/>
                <w:kern w:val="0"/>
                <w:sz w:val="18"/>
                <w:szCs w:val="18"/>
              </w:rPr>
              <w:t>　</w:t>
            </w:r>
          </w:p>
        </w:tc>
      </w:tr>
      <w:tr w14:paraId="2C4B61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4B9AB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BCC1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AF549A">
            <w:pPr>
              <w:widowControl/>
              <w:jc w:val="center"/>
              <w:rPr>
                <w:kern w:val="0"/>
                <w:sz w:val="18"/>
                <w:szCs w:val="18"/>
              </w:rPr>
            </w:pPr>
            <w:r>
              <w:rPr>
                <w:kern w:val="0"/>
                <w:sz w:val="18"/>
                <w:szCs w:val="18"/>
              </w:rPr>
              <w:t>241</w:t>
            </w:r>
          </w:p>
        </w:tc>
        <w:tc>
          <w:tcPr>
            <w:tcW w:w="638" w:type="dxa"/>
            <w:tcBorders>
              <w:top w:val="nil"/>
              <w:left w:val="nil"/>
              <w:bottom w:val="nil"/>
              <w:right w:val="single" w:color="auto" w:sz="4" w:space="0"/>
            </w:tcBorders>
            <w:shd w:val="clear" w:color="auto" w:fill="auto"/>
            <w:noWrap w:val="0"/>
            <w:vAlign w:val="top"/>
          </w:tcPr>
          <w:p w14:paraId="6F16222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91D0557">
            <w:pPr>
              <w:widowControl/>
              <w:jc w:val="left"/>
              <w:rPr>
                <w:rFonts w:ascii="宋体" w:hAnsi="宋体" w:cs="宋体"/>
                <w:kern w:val="0"/>
                <w:sz w:val="18"/>
                <w:szCs w:val="18"/>
              </w:rPr>
            </w:pPr>
            <w:r>
              <w:rPr>
                <w:rFonts w:hint="eastAsia" w:ascii="宋体" w:hAnsi="宋体" w:cs="宋体"/>
                <w:kern w:val="0"/>
                <w:sz w:val="18"/>
                <w:szCs w:val="18"/>
              </w:rPr>
              <w:t xml:space="preserve">  文教办公用品制造</w:t>
            </w:r>
          </w:p>
        </w:tc>
        <w:tc>
          <w:tcPr>
            <w:tcW w:w="3784" w:type="dxa"/>
            <w:tcBorders>
              <w:top w:val="nil"/>
              <w:left w:val="nil"/>
              <w:bottom w:val="nil"/>
              <w:right w:val="single" w:color="auto" w:sz="4" w:space="0"/>
            </w:tcBorders>
            <w:shd w:val="clear" w:color="auto" w:fill="auto"/>
            <w:noWrap w:val="0"/>
            <w:vAlign w:val="top"/>
          </w:tcPr>
          <w:p w14:paraId="52A40DE5">
            <w:pPr>
              <w:widowControl/>
              <w:jc w:val="left"/>
              <w:rPr>
                <w:rFonts w:ascii="宋体" w:hAnsi="宋体" w:cs="宋体"/>
                <w:kern w:val="0"/>
                <w:sz w:val="18"/>
                <w:szCs w:val="18"/>
              </w:rPr>
            </w:pPr>
            <w:r>
              <w:rPr>
                <w:rFonts w:hint="eastAsia" w:ascii="宋体" w:hAnsi="宋体" w:cs="宋体"/>
                <w:kern w:val="0"/>
                <w:sz w:val="18"/>
                <w:szCs w:val="18"/>
              </w:rPr>
              <w:t>　</w:t>
            </w:r>
          </w:p>
        </w:tc>
      </w:tr>
      <w:tr w14:paraId="7D5C353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4E79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126A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1730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92AA47">
            <w:pPr>
              <w:widowControl/>
              <w:jc w:val="center"/>
              <w:rPr>
                <w:kern w:val="0"/>
                <w:sz w:val="18"/>
                <w:szCs w:val="18"/>
              </w:rPr>
            </w:pPr>
            <w:r>
              <w:rPr>
                <w:kern w:val="0"/>
                <w:sz w:val="18"/>
                <w:szCs w:val="18"/>
              </w:rPr>
              <w:t>2411</w:t>
            </w:r>
          </w:p>
        </w:tc>
        <w:tc>
          <w:tcPr>
            <w:tcW w:w="3020" w:type="dxa"/>
            <w:tcBorders>
              <w:top w:val="nil"/>
              <w:left w:val="nil"/>
              <w:bottom w:val="nil"/>
              <w:right w:val="single" w:color="auto" w:sz="4" w:space="0"/>
            </w:tcBorders>
            <w:shd w:val="clear" w:color="auto" w:fill="auto"/>
            <w:noWrap w:val="0"/>
            <w:vAlign w:val="top"/>
          </w:tcPr>
          <w:p w14:paraId="49765BC9">
            <w:pPr>
              <w:widowControl/>
              <w:jc w:val="left"/>
              <w:rPr>
                <w:rFonts w:ascii="宋体" w:hAnsi="宋体" w:cs="宋体"/>
                <w:kern w:val="0"/>
                <w:sz w:val="18"/>
                <w:szCs w:val="18"/>
              </w:rPr>
            </w:pPr>
            <w:r>
              <w:rPr>
                <w:rFonts w:hint="eastAsia" w:ascii="宋体" w:hAnsi="宋体" w:cs="宋体"/>
                <w:kern w:val="0"/>
                <w:sz w:val="18"/>
                <w:szCs w:val="18"/>
              </w:rPr>
              <w:t xml:space="preserve">    文具制造</w:t>
            </w:r>
          </w:p>
        </w:tc>
        <w:tc>
          <w:tcPr>
            <w:tcW w:w="3784" w:type="dxa"/>
            <w:tcBorders>
              <w:top w:val="nil"/>
              <w:left w:val="nil"/>
              <w:bottom w:val="nil"/>
              <w:right w:val="single" w:color="auto" w:sz="4" w:space="0"/>
            </w:tcBorders>
            <w:shd w:val="clear" w:color="auto" w:fill="auto"/>
            <w:noWrap w:val="0"/>
            <w:vAlign w:val="top"/>
          </w:tcPr>
          <w:p w14:paraId="6AAC2DBF">
            <w:pPr>
              <w:widowControl/>
              <w:jc w:val="left"/>
              <w:rPr>
                <w:rFonts w:ascii="宋体" w:hAnsi="宋体" w:cs="宋体"/>
                <w:kern w:val="0"/>
                <w:sz w:val="18"/>
                <w:szCs w:val="18"/>
              </w:rPr>
            </w:pPr>
            <w:r>
              <w:rPr>
                <w:rFonts w:hint="eastAsia" w:ascii="宋体" w:hAnsi="宋体" w:cs="宋体"/>
                <w:kern w:val="0"/>
                <w:sz w:val="18"/>
                <w:szCs w:val="18"/>
              </w:rPr>
              <w:t xml:space="preserve">  指办公、学习等使用的各种文具的制造</w:t>
            </w:r>
          </w:p>
        </w:tc>
      </w:tr>
      <w:tr w14:paraId="258A1FB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08F0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C3D6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36EF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EDD0F8">
            <w:pPr>
              <w:widowControl/>
              <w:jc w:val="center"/>
              <w:rPr>
                <w:kern w:val="0"/>
                <w:sz w:val="18"/>
                <w:szCs w:val="18"/>
              </w:rPr>
            </w:pPr>
            <w:r>
              <w:rPr>
                <w:kern w:val="0"/>
                <w:sz w:val="18"/>
                <w:szCs w:val="18"/>
              </w:rPr>
              <w:t>2412</w:t>
            </w:r>
          </w:p>
        </w:tc>
        <w:tc>
          <w:tcPr>
            <w:tcW w:w="3020" w:type="dxa"/>
            <w:tcBorders>
              <w:top w:val="nil"/>
              <w:left w:val="nil"/>
              <w:bottom w:val="nil"/>
              <w:right w:val="single" w:color="auto" w:sz="4" w:space="0"/>
            </w:tcBorders>
            <w:shd w:val="clear" w:color="auto" w:fill="auto"/>
            <w:noWrap w:val="0"/>
            <w:vAlign w:val="top"/>
          </w:tcPr>
          <w:p w14:paraId="5719FDC7">
            <w:pPr>
              <w:widowControl/>
              <w:jc w:val="left"/>
              <w:rPr>
                <w:rFonts w:ascii="宋体" w:hAnsi="宋体" w:cs="宋体"/>
                <w:kern w:val="0"/>
                <w:sz w:val="18"/>
                <w:szCs w:val="18"/>
              </w:rPr>
            </w:pPr>
            <w:r>
              <w:rPr>
                <w:rFonts w:hint="eastAsia" w:ascii="宋体" w:hAnsi="宋体" w:cs="宋体"/>
                <w:kern w:val="0"/>
                <w:sz w:val="18"/>
                <w:szCs w:val="18"/>
              </w:rPr>
              <w:t xml:space="preserve">    笔的制造</w:t>
            </w:r>
          </w:p>
        </w:tc>
        <w:tc>
          <w:tcPr>
            <w:tcW w:w="3784" w:type="dxa"/>
            <w:tcBorders>
              <w:top w:val="nil"/>
              <w:left w:val="nil"/>
              <w:bottom w:val="nil"/>
              <w:right w:val="single" w:color="auto" w:sz="4" w:space="0"/>
            </w:tcBorders>
            <w:shd w:val="clear" w:color="auto" w:fill="auto"/>
            <w:noWrap w:val="0"/>
            <w:vAlign w:val="top"/>
          </w:tcPr>
          <w:p w14:paraId="772BCAEE">
            <w:pPr>
              <w:widowControl/>
              <w:jc w:val="left"/>
              <w:rPr>
                <w:rFonts w:ascii="宋体" w:hAnsi="宋体" w:cs="宋体"/>
                <w:kern w:val="0"/>
                <w:sz w:val="18"/>
                <w:szCs w:val="18"/>
              </w:rPr>
            </w:pPr>
            <w:r>
              <w:rPr>
                <w:rFonts w:hint="eastAsia" w:ascii="宋体" w:hAnsi="宋体" w:cs="宋体"/>
                <w:kern w:val="0"/>
                <w:sz w:val="18"/>
                <w:szCs w:val="18"/>
              </w:rPr>
              <w:t xml:space="preserve">  指用于学习、办公或绘画等用途的各种笔制品的制造</w:t>
            </w:r>
          </w:p>
        </w:tc>
      </w:tr>
      <w:tr w14:paraId="3E5430D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6637D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49DC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50F8A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F016B1">
            <w:pPr>
              <w:widowControl/>
              <w:jc w:val="center"/>
              <w:rPr>
                <w:kern w:val="0"/>
                <w:sz w:val="18"/>
                <w:szCs w:val="18"/>
              </w:rPr>
            </w:pPr>
            <w:r>
              <w:rPr>
                <w:kern w:val="0"/>
                <w:sz w:val="18"/>
                <w:szCs w:val="18"/>
              </w:rPr>
              <w:t>2413</w:t>
            </w:r>
          </w:p>
        </w:tc>
        <w:tc>
          <w:tcPr>
            <w:tcW w:w="3020" w:type="dxa"/>
            <w:tcBorders>
              <w:top w:val="nil"/>
              <w:left w:val="nil"/>
              <w:bottom w:val="nil"/>
              <w:right w:val="single" w:color="auto" w:sz="4" w:space="0"/>
            </w:tcBorders>
            <w:shd w:val="clear" w:color="auto" w:fill="auto"/>
            <w:noWrap w:val="0"/>
            <w:vAlign w:val="top"/>
          </w:tcPr>
          <w:p w14:paraId="19C0A0B1">
            <w:pPr>
              <w:widowControl/>
              <w:jc w:val="left"/>
              <w:rPr>
                <w:rFonts w:ascii="宋体" w:hAnsi="宋体" w:cs="宋体"/>
                <w:kern w:val="0"/>
                <w:sz w:val="18"/>
                <w:szCs w:val="18"/>
              </w:rPr>
            </w:pPr>
            <w:r>
              <w:rPr>
                <w:rFonts w:hint="eastAsia" w:ascii="宋体" w:hAnsi="宋体" w:cs="宋体"/>
                <w:kern w:val="0"/>
                <w:sz w:val="18"/>
                <w:szCs w:val="18"/>
              </w:rPr>
              <w:t xml:space="preserve">    教学用模型及教具制造</w:t>
            </w:r>
          </w:p>
        </w:tc>
        <w:tc>
          <w:tcPr>
            <w:tcW w:w="3784" w:type="dxa"/>
            <w:tcBorders>
              <w:top w:val="nil"/>
              <w:left w:val="nil"/>
              <w:bottom w:val="nil"/>
              <w:right w:val="single" w:color="auto" w:sz="4" w:space="0"/>
            </w:tcBorders>
            <w:shd w:val="clear" w:color="auto" w:fill="auto"/>
            <w:noWrap w:val="0"/>
            <w:vAlign w:val="top"/>
          </w:tcPr>
          <w:p w14:paraId="583F2422">
            <w:pPr>
              <w:widowControl/>
              <w:jc w:val="left"/>
              <w:rPr>
                <w:rFonts w:ascii="宋体" w:hAnsi="宋体" w:cs="宋体"/>
                <w:kern w:val="0"/>
                <w:sz w:val="18"/>
                <w:szCs w:val="18"/>
              </w:rPr>
            </w:pPr>
            <w:r>
              <w:rPr>
                <w:rFonts w:hint="eastAsia" w:ascii="宋体" w:hAnsi="宋体" w:cs="宋体"/>
                <w:kern w:val="0"/>
                <w:sz w:val="18"/>
                <w:szCs w:val="18"/>
              </w:rPr>
              <w:t xml:space="preserve">  指主要用于教学的各种专用模型、标本及教具的制造</w:t>
            </w:r>
          </w:p>
        </w:tc>
      </w:tr>
      <w:tr w14:paraId="1C2B00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1C8B6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3B52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F1F6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819E70">
            <w:pPr>
              <w:widowControl/>
              <w:jc w:val="center"/>
              <w:rPr>
                <w:kern w:val="0"/>
                <w:sz w:val="18"/>
                <w:szCs w:val="18"/>
              </w:rPr>
            </w:pPr>
            <w:r>
              <w:rPr>
                <w:kern w:val="0"/>
                <w:sz w:val="18"/>
                <w:szCs w:val="18"/>
              </w:rPr>
              <w:t>2414</w:t>
            </w:r>
          </w:p>
        </w:tc>
        <w:tc>
          <w:tcPr>
            <w:tcW w:w="3020" w:type="dxa"/>
            <w:tcBorders>
              <w:top w:val="nil"/>
              <w:left w:val="nil"/>
              <w:bottom w:val="nil"/>
              <w:right w:val="single" w:color="auto" w:sz="4" w:space="0"/>
            </w:tcBorders>
            <w:shd w:val="clear" w:color="auto" w:fill="auto"/>
            <w:noWrap w:val="0"/>
            <w:vAlign w:val="top"/>
          </w:tcPr>
          <w:p w14:paraId="0D4EC1F5">
            <w:pPr>
              <w:widowControl/>
              <w:jc w:val="left"/>
              <w:rPr>
                <w:rFonts w:ascii="宋体" w:hAnsi="宋体" w:cs="宋体"/>
                <w:kern w:val="0"/>
                <w:sz w:val="18"/>
                <w:szCs w:val="18"/>
              </w:rPr>
            </w:pPr>
            <w:r>
              <w:rPr>
                <w:rFonts w:hint="eastAsia" w:ascii="宋体" w:hAnsi="宋体" w:cs="宋体"/>
                <w:kern w:val="0"/>
                <w:sz w:val="18"/>
                <w:szCs w:val="18"/>
              </w:rPr>
              <w:t xml:space="preserve">    墨水、墨汁制造</w:t>
            </w:r>
          </w:p>
        </w:tc>
        <w:tc>
          <w:tcPr>
            <w:tcW w:w="3784" w:type="dxa"/>
            <w:tcBorders>
              <w:top w:val="nil"/>
              <w:left w:val="nil"/>
              <w:bottom w:val="nil"/>
              <w:right w:val="single" w:color="auto" w:sz="4" w:space="0"/>
            </w:tcBorders>
            <w:shd w:val="clear" w:color="auto" w:fill="auto"/>
            <w:noWrap w:val="0"/>
            <w:vAlign w:val="top"/>
          </w:tcPr>
          <w:p w14:paraId="4B89CD13">
            <w:pPr>
              <w:widowControl/>
              <w:jc w:val="left"/>
              <w:rPr>
                <w:rFonts w:ascii="宋体" w:hAnsi="宋体" w:cs="宋体"/>
                <w:kern w:val="0"/>
                <w:sz w:val="18"/>
                <w:szCs w:val="18"/>
              </w:rPr>
            </w:pPr>
            <w:r>
              <w:rPr>
                <w:rFonts w:hint="eastAsia" w:ascii="宋体" w:hAnsi="宋体" w:cs="宋体"/>
                <w:kern w:val="0"/>
                <w:sz w:val="18"/>
                <w:szCs w:val="18"/>
              </w:rPr>
              <w:t>　</w:t>
            </w:r>
          </w:p>
        </w:tc>
      </w:tr>
      <w:tr w14:paraId="0C7F06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5D0A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FFAF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ED71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43B95F">
            <w:pPr>
              <w:widowControl/>
              <w:jc w:val="center"/>
              <w:rPr>
                <w:kern w:val="0"/>
                <w:sz w:val="18"/>
                <w:szCs w:val="18"/>
              </w:rPr>
            </w:pPr>
            <w:r>
              <w:rPr>
                <w:kern w:val="0"/>
                <w:sz w:val="18"/>
                <w:szCs w:val="18"/>
              </w:rPr>
              <w:t>2419</w:t>
            </w:r>
          </w:p>
        </w:tc>
        <w:tc>
          <w:tcPr>
            <w:tcW w:w="3020" w:type="dxa"/>
            <w:tcBorders>
              <w:top w:val="nil"/>
              <w:left w:val="nil"/>
              <w:bottom w:val="nil"/>
              <w:right w:val="single" w:color="auto" w:sz="4" w:space="0"/>
            </w:tcBorders>
            <w:shd w:val="clear" w:color="auto" w:fill="auto"/>
            <w:noWrap w:val="0"/>
            <w:vAlign w:val="top"/>
          </w:tcPr>
          <w:p w14:paraId="2D7D52AA">
            <w:pPr>
              <w:widowControl/>
              <w:jc w:val="left"/>
              <w:rPr>
                <w:rFonts w:ascii="宋体" w:hAnsi="宋体" w:cs="宋体"/>
                <w:kern w:val="0"/>
                <w:sz w:val="18"/>
                <w:szCs w:val="18"/>
              </w:rPr>
            </w:pPr>
            <w:r>
              <w:rPr>
                <w:rFonts w:hint="eastAsia" w:ascii="宋体" w:hAnsi="宋体" w:cs="宋体"/>
                <w:kern w:val="0"/>
                <w:sz w:val="18"/>
                <w:szCs w:val="18"/>
              </w:rPr>
              <w:t xml:space="preserve">    其他文教办公用品制造</w:t>
            </w:r>
          </w:p>
        </w:tc>
        <w:tc>
          <w:tcPr>
            <w:tcW w:w="3784" w:type="dxa"/>
            <w:tcBorders>
              <w:top w:val="nil"/>
              <w:left w:val="nil"/>
              <w:bottom w:val="nil"/>
              <w:right w:val="single" w:color="auto" w:sz="4" w:space="0"/>
            </w:tcBorders>
            <w:shd w:val="clear" w:color="auto" w:fill="auto"/>
            <w:noWrap w:val="0"/>
            <w:vAlign w:val="top"/>
          </w:tcPr>
          <w:p w14:paraId="419D00C5">
            <w:pPr>
              <w:widowControl/>
              <w:jc w:val="left"/>
              <w:rPr>
                <w:rFonts w:ascii="宋体" w:hAnsi="宋体" w:cs="宋体"/>
                <w:kern w:val="0"/>
                <w:sz w:val="18"/>
                <w:szCs w:val="18"/>
              </w:rPr>
            </w:pPr>
            <w:r>
              <w:rPr>
                <w:rFonts w:hint="eastAsia" w:ascii="宋体" w:hAnsi="宋体" w:cs="宋体"/>
                <w:kern w:val="0"/>
                <w:sz w:val="18"/>
                <w:szCs w:val="18"/>
              </w:rPr>
              <w:t xml:space="preserve">  指上述未列明的文教办公类用品的制造</w:t>
            </w:r>
          </w:p>
        </w:tc>
      </w:tr>
      <w:tr w14:paraId="377AAB3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90255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0A1D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15F25A">
            <w:pPr>
              <w:widowControl/>
              <w:jc w:val="center"/>
              <w:rPr>
                <w:kern w:val="0"/>
                <w:sz w:val="18"/>
                <w:szCs w:val="18"/>
              </w:rPr>
            </w:pPr>
            <w:r>
              <w:rPr>
                <w:kern w:val="0"/>
                <w:sz w:val="18"/>
                <w:szCs w:val="18"/>
              </w:rPr>
              <w:t>242</w:t>
            </w:r>
          </w:p>
        </w:tc>
        <w:tc>
          <w:tcPr>
            <w:tcW w:w="638" w:type="dxa"/>
            <w:tcBorders>
              <w:top w:val="nil"/>
              <w:left w:val="nil"/>
              <w:bottom w:val="nil"/>
              <w:right w:val="single" w:color="auto" w:sz="4" w:space="0"/>
            </w:tcBorders>
            <w:shd w:val="clear" w:color="auto" w:fill="auto"/>
            <w:noWrap w:val="0"/>
            <w:vAlign w:val="top"/>
          </w:tcPr>
          <w:p w14:paraId="5465363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B237066">
            <w:pPr>
              <w:widowControl/>
              <w:jc w:val="left"/>
              <w:rPr>
                <w:rFonts w:ascii="宋体" w:hAnsi="宋体" w:cs="宋体"/>
                <w:kern w:val="0"/>
                <w:sz w:val="18"/>
                <w:szCs w:val="18"/>
              </w:rPr>
            </w:pPr>
            <w:r>
              <w:rPr>
                <w:rFonts w:hint="eastAsia" w:ascii="宋体" w:hAnsi="宋体" w:cs="宋体"/>
                <w:kern w:val="0"/>
                <w:sz w:val="18"/>
                <w:szCs w:val="18"/>
              </w:rPr>
              <w:t xml:space="preserve">  乐器制造</w:t>
            </w:r>
          </w:p>
        </w:tc>
        <w:tc>
          <w:tcPr>
            <w:tcW w:w="3784" w:type="dxa"/>
            <w:tcBorders>
              <w:top w:val="nil"/>
              <w:left w:val="nil"/>
              <w:bottom w:val="nil"/>
              <w:right w:val="single" w:color="auto" w:sz="4" w:space="0"/>
            </w:tcBorders>
            <w:shd w:val="clear" w:color="auto" w:fill="auto"/>
            <w:noWrap w:val="0"/>
            <w:vAlign w:val="top"/>
          </w:tcPr>
          <w:p w14:paraId="55B0408F">
            <w:pPr>
              <w:widowControl/>
              <w:jc w:val="left"/>
              <w:rPr>
                <w:rFonts w:ascii="宋体" w:hAnsi="宋体" w:cs="宋体"/>
                <w:kern w:val="0"/>
                <w:sz w:val="18"/>
                <w:szCs w:val="18"/>
              </w:rPr>
            </w:pPr>
            <w:r>
              <w:rPr>
                <w:rFonts w:hint="eastAsia" w:ascii="宋体" w:hAnsi="宋体" w:cs="宋体"/>
                <w:kern w:val="0"/>
                <w:sz w:val="18"/>
                <w:szCs w:val="18"/>
              </w:rPr>
              <w:t xml:space="preserve">  指中国民族乐器、西乐器等各种乐器及乐器零部件和配套产品的制造，但不包括玩具乐器的制造</w:t>
            </w:r>
          </w:p>
        </w:tc>
      </w:tr>
      <w:tr w14:paraId="2911A1B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8123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0C50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07A7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3B985B">
            <w:pPr>
              <w:widowControl/>
              <w:jc w:val="center"/>
              <w:rPr>
                <w:kern w:val="0"/>
                <w:sz w:val="18"/>
                <w:szCs w:val="18"/>
              </w:rPr>
            </w:pPr>
            <w:r>
              <w:rPr>
                <w:kern w:val="0"/>
                <w:sz w:val="18"/>
                <w:szCs w:val="18"/>
              </w:rPr>
              <w:t>2421</w:t>
            </w:r>
          </w:p>
        </w:tc>
        <w:tc>
          <w:tcPr>
            <w:tcW w:w="3020" w:type="dxa"/>
            <w:tcBorders>
              <w:top w:val="nil"/>
              <w:left w:val="nil"/>
              <w:bottom w:val="nil"/>
              <w:right w:val="single" w:color="auto" w:sz="4" w:space="0"/>
            </w:tcBorders>
            <w:shd w:val="clear" w:color="auto" w:fill="auto"/>
            <w:noWrap w:val="0"/>
            <w:vAlign w:val="top"/>
          </w:tcPr>
          <w:p w14:paraId="1056A9BA">
            <w:pPr>
              <w:widowControl/>
              <w:jc w:val="left"/>
              <w:rPr>
                <w:rFonts w:ascii="宋体" w:hAnsi="宋体" w:cs="宋体"/>
                <w:kern w:val="0"/>
                <w:sz w:val="18"/>
                <w:szCs w:val="18"/>
              </w:rPr>
            </w:pPr>
            <w:r>
              <w:rPr>
                <w:rFonts w:hint="eastAsia" w:ascii="宋体" w:hAnsi="宋体" w:cs="宋体"/>
                <w:kern w:val="0"/>
                <w:sz w:val="18"/>
                <w:szCs w:val="18"/>
              </w:rPr>
              <w:t xml:space="preserve">    中乐器制造</w:t>
            </w:r>
          </w:p>
        </w:tc>
        <w:tc>
          <w:tcPr>
            <w:tcW w:w="3784" w:type="dxa"/>
            <w:tcBorders>
              <w:top w:val="nil"/>
              <w:left w:val="nil"/>
              <w:bottom w:val="nil"/>
              <w:right w:val="single" w:color="auto" w:sz="4" w:space="0"/>
            </w:tcBorders>
            <w:shd w:val="clear" w:color="auto" w:fill="auto"/>
            <w:noWrap w:val="0"/>
            <w:vAlign w:val="top"/>
          </w:tcPr>
          <w:p w14:paraId="0FDA1DD0">
            <w:pPr>
              <w:widowControl/>
              <w:jc w:val="left"/>
              <w:rPr>
                <w:rFonts w:ascii="宋体" w:hAnsi="宋体" w:cs="宋体"/>
                <w:kern w:val="0"/>
                <w:sz w:val="18"/>
                <w:szCs w:val="18"/>
              </w:rPr>
            </w:pPr>
            <w:r>
              <w:rPr>
                <w:rFonts w:hint="eastAsia" w:ascii="宋体" w:hAnsi="宋体" w:cs="宋体"/>
                <w:kern w:val="0"/>
                <w:sz w:val="18"/>
                <w:szCs w:val="18"/>
              </w:rPr>
              <w:t>　</w:t>
            </w:r>
          </w:p>
        </w:tc>
      </w:tr>
      <w:tr w14:paraId="6009DFB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F6421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B452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B408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C8C442">
            <w:pPr>
              <w:widowControl/>
              <w:jc w:val="center"/>
              <w:rPr>
                <w:kern w:val="0"/>
                <w:sz w:val="18"/>
                <w:szCs w:val="18"/>
              </w:rPr>
            </w:pPr>
            <w:r>
              <w:rPr>
                <w:kern w:val="0"/>
                <w:sz w:val="18"/>
                <w:szCs w:val="18"/>
              </w:rPr>
              <w:t>2422</w:t>
            </w:r>
          </w:p>
        </w:tc>
        <w:tc>
          <w:tcPr>
            <w:tcW w:w="3020" w:type="dxa"/>
            <w:tcBorders>
              <w:top w:val="nil"/>
              <w:left w:val="nil"/>
              <w:bottom w:val="nil"/>
              <w:right w:val="single" w:color="auto" w:sz="4" w:space="0"/>
            </w:tcBorders>
            <w:shd w:val="clear" w:color="auto" w:fill="auto"/>
            <w:noWrap w:val="0"/>
            <w:vAlign w:val="top"/>
          </w:tcPr>
          <w:p w14:paraId="1DD4BDBC">
            <w:pPr>
              <w:widowControl/>
              <w:jc w:val="left"/>
              <w:rPr>
                <w:rFonts w:ascii="宋体" w:hAnsi="宋体" w:cs="宋体"/>
                <w:kern w:val="0"/>
                <w:sz w:val="18"/>
                <w:szCs w:val="18"/>
              </w:rPr>
            </w:pPr>
            <w:r>
              <w:rPr>
                <w:rFonts w:hint="eastAsia" w:ascii="宋体" w:hAnsi="宋体" w:cs="宋体"/>
                <w:kern w:val="0"/>
                <w:sz w:val="18"/>
                <w:szCs w:val="18"/>
              </w:rPr>
              <w:t xml:space="preserve">    西乐器制造</w:t>
            </w:r>
          </w:p>
        </w:tc>
        <w:tc>
          <w:tcPr>
            <w:tcW w:w="3784" w:type="dxa"/>
            <w:tcBorders>
              <w:top w:val="nil"/>
              <w:left w:val="nil"/>
              <w:bottom w:val="nil"/>
              <w:right w:val="single" w:color="auto" w:sz="4" w:space="0"/>
            </w:tcBorders>
            <w:shd w:val="clear" w:color="auto" w:fill="auto"/>
            <w:noWrap w:val="0"/>
            <w:vAlign w:val="top"/>
          </w:tcPr>
          <w:p w14:paraId="7CB090E0">
            <w:pPr>
              <w:widowControl/>
              <w:jc w:val="left"/>
              <w:rPr>
                <w:rFonts w:ascii="宋体" w:hAnsi="宋体" w:cs="宋体"/>
                <w:kern w:val="0"/>
                <w:sz w:val="18"/>
                <w:szCs w:val="18"/>
              </w:rPr>
            </w:pPr>
            <w:r>
              <w:rPr>
                <w:rFonts w:hint="eastAsia" w:ascii="宋体" w:hAnsi="宋体" w:cs="宋体"/>
                <w:kern w:val="0"/>
                <w:sz w:val="18"/>
                <w:szCs w:val="18"/>
              </w:rPr>
              <w:t>　</w:t>
            </w:r>
          </w:p>
        </w:tc>
      </w:tr>
      <w:tr w14:paraId="31C1E9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4A1C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BE4B1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8A71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EFF281">
            <w:pPr>
              <w:widowControl/>
              <w:jc w:val="center"/>
              <w:rPr>
                <w:kern w:val="0"/>
                <w:sz w:val="18"/>
                <w:szCs w:val="18"/>
              </w:rPr>
            </w:pPr>
            <w:r>
              <w:rPr>
                <w:kern w:val="0"/>
                <w:sz w:val="18"/>
                <w:szCs w:val="18"/>
              </w:rPr>
              <w:t>2423</w:t>
            </w:r>
          </w:p>
        </w:tc>
        <w:tc>
          <w:tcPr>
            <w:tcW w:w="3020" w:type="dxa"/>
            <w:tcBorders>
              <w:top w:val="nil"/>
              <w:left w:val="nil"/>
              <w:bottom w:val="nil"/>
              <w:right w:val="single" w:color="auto" w:sz="4" w:space="0"/>
            </w:tcBorders>
            <w:shd w:val="clear" w:color="auto" w:fill="auto"/>
            <w:noWrap w:val="0"/>
            <w:vAlign w:val="top"/>
          </w:tcPr>
          <w:p w14:paraId="06538D62">
            <w:pPr>
              <w:widowControl/>
              <w:jc w:val="left"/>
              <w:rPr>
                <w:rFonts w:ascii="宋体" w:hAnsi="宋体" w:cs="宋体"/>
                <w:kern w:val="0"/>
                <w:sz w:val="18"/>
                <w:szCs w:val="18"/>
              </w:rPr>
            </w:pPr>
            <w:r>
              <w:rPr>
                <w:rFonts w:hint="eastAsia" w:ascii="宋体" w:hAnsi="宋体" w:cs="宋体"/>
                <w:kern w:val="0"/>
                <w:sz w:val="18"/>
                <w:szCs w:val="18"/>
              </w:rPr>
              <w:t xml:space="preserve">    电子乐器制造</w:t>
            </w:r>
          </w:p>
        </w:tc>
        <w:tc>
          <w:tcPr>
            <w:tcW w:w="3784" w:type="dxa"/>
            <w:tcBorders>
              <w:top w:val="nil"/>
              <w:left w:val="nil"/>
              <w:bottom w:val="nil"/>
              <w:right w:val="single" w:color="auto" w:sz="4" w:space="0"/>
            </w:tcBorders>
            <w:shd w:val="clear" w:color="auto" w:fill="auto"/>
            <w:noWrap w:val="0"/>
            <w:vAlign w:val="top"/>
          </w:tcPr>
          <w:p w14:paraId="14143D70">
            <w:pPr>
              <w:widowControl/>
              <w:jc w:val="left"/>
              <w:rPr>
                <w:rFonts w:ascii="宋体" w:hAnsi="宋体" w:cs="宋体"/>
                <w:kern w:val="0"/>
                <w:sz w:val="18"/>
                <w:szCs w:val="18"/>
              </w:rPr>
            </w:pPr>
            <w:r>
              <w:rPr>
                <w:rFonts w:hint="eastAsia" w:ascii="宋体" w:hAnsi="宋体" w:cs="宋体"/>
                <w:kern w:val="0"/>
                <w:sz w:val="18"/>
                <w:szCs w:val="18"/>
              </w:rPr>
              <w:t>　</w:t>
            </w:r>
          </w:p>
        </w:tc>
      </w:tr>
      <w:tr w14:paraId="0D292F8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A1C1A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4795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5725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DBA88E">
            <w:pPr>
              <w:widowControl/>
              <w:jc w:val="center"/>
              <w:rPr>
                <w:kern w:val="0"/>
                <w:sz w:val="18"/>
                <w:szCs w:val="18"/>
              </w:rPr>
            </w:pPr>
            <w:r>
              <w:rPr>
                <w:kern w:val="0"/>
                <w:sz w:val="18"/>
                <w:szCs w:val="18"/>
              </w:rPr>
              <w:t>2429</w:t>
            </w:r>
          </w:p>
        </w:tc>
        <w:tc>
          <w:tcPr>
            <w:tcW w:w="3020" w:type="dxa"/>
            <w:tcBorders>
              <w:top w:val="nil"/>
              <w:left w:val="nil"/>
              <w:bottom w:val="nil"/>
              <w:right w:val="single" w:color="auto" w:sz="4" w:space="0"/>
            </w:tcBorders>
            <w:shd w:val="clear" w:color="auto" w:fill="auto"/>
            <w:noWrap w:val="0"/>
            <w:vAlign w:val="top"/>
          </w:tcPr>
          <w:p w14:paraId="36BC31FE">
            <w:pPr>
              <w:widowControl/>
              <w:jc w:val="left"/>
              <w:rPr>
                <w:rFonts w:ascii="宋体" w:hAnsi="宋体" w:cs="宋体"/>
                <w:kern w:val="0"/>
                <w:sz w:val="18"/>
                <w:szCs w:val="18"/>
              </w:rPr>
            </w:pPr>
            <w:r>
              <w:rPr>
                <w:rFonts w:hint="eastAsia" w:ascii="宋体" w:hAnsi="宋体" w:cs="宋体"/>
                <w:kern w:val="0"/>
                <w:sz w:val="18"/>
                <w:szCs w:val="18"/>
              </w:rPr>
              <w:t xml:space="preserve">    其他乐器及零件制造</w:t>
            </w:r>
          </w:p>
        </w:tc>
        <w:tc>
          <w:tcPr>
            <w:tcW w:w="3784" w:type="dxa"/>
            <w:tcBorders>
              <w:top w:val="nil"/>
              <w:left w:val="nil"/>
              <w:bottom w:val="nil"/>
              <w:right w:val="single" w:color="auto" w:sz="4" w:space="0"/>
            </w:tcBorders>
            <w:shd w:val="clear" w:color="auto" w:fill="auto"/>
            <w:noWrap w:val="0"/>
            <w:vAlign w:val="top"/>
          </w:tcPr>
          <w:p w14:paraId="5D96422C">
            <w:pPr>
              <w:widowControl/>
              <w:jc w:val="left"/>
              <w:rPr>
                <w:rFonts w:ascii="宋体" w:hAnsi="宋体" w:cs="宋体"/>
                <w:kern w:val="0"/>
                <w:sz w:val="18"/>
                <w:szCs w:val="18"/>
              </w:rPr>
            </w:pPr>
            <w:r>
              <w:rPr>
                <w:rFonts w:hint="eastAsia" w:ascii="宋体" w:hAnsi="宋体" w:cs="宋体"/>
                <w:kern w:val="0"/>
                <w:sz w:val="18"/>
                <w:szCs w:val="18"/>
              </w:rPr>
              <w:t xml:space="preserve">  指其他未列明的乐器、乐器零件及配套产品的制造</w:t>
            </w:r>
          </w:p>
        </w:tc>
      </w:tr>
      <w:tr w14:paraId="457E544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17ED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A9E4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67810E">
            <w:pPr>
              <w:widowControl/>
              <w:jc w:val="center"/>
              <w:rPr>
                <w:kern w:val="0"/>
                <w:sz w:val="18"/>
                <w:szCs w:val="18"/>
              </w:rPr>
            </w:pPr>
            <w:r>
              <w:rPr>
                <w:kern w:val="0"/>
                <w:sz w:val="18"/>
                <w:szCs w:val="18"/>
              </w:rPr>
              <w:t>243</w:t>
            </w:r>
          </w:p>
        </w:tc>
        <w:tc>
          <w:tcPr>
            <w:tcW w:w="638" w:type="dxa"/>
            <w:tcBorders>
              <w:top w:val="nil"/>
              <w:left w:val="nil"/>
              <w:bottom w:val="nil"/>
              <w:right w:val="single" w:color="auto" w:sz="4" w:space="0"/>
            </w:tcBorders>
            <w:shd w:val="clear" w:color="auto" w:fill="auto"/>
            <w:noWrap w:val="0"/>
            <w:vAlign w:val="top"/>
          </w:tcPr>
          <w:p w14:paraId="0E9F2381">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7ED2474">
            <w:pPr>
              <w:widowControl/>
              <w:jc w:val="left"/>
              <w:rPr>
                <w:rFonts w:ascii="宋体" w:hAnsi="宋体" w:cs="宋体"/>
                <w:kern w:val="0"/>
                <w:sz w:val="18"/>
                <w:szCs w:val="18"/>
              </w:rPr>
            </w:pPr>
            <w:r>
              <w:rPr>
                <w:rFonts w:hint="eastAsia" w:ascii="宋体" w:hAnsi="宋体" w:cs="宋体"/>
                <w:kern w:val="0"/>
                <w:sz w:val="18"/>
                <w:szCs w:val="18"/>
              </w:rPr>
              <w:t xml:space="preserve">  工艺美术品制造</w:t>
            </w:r>
          </w:p>
        </w:tc>
        <w:tc>
          <w:tcPr>
            <w:tcW w:w="3784" w:type="dxa"/>
            <w:tcBorders>
              <w:top w:val="nil"/>
              <w:left w:val="nil"/>
              <w:bottom w:val="nil"/>
              <w:right w:val="single" w:color="auto" w:sz="4" w:space="0"/>
            </w:tcBorders>
            <w:shd w:val="clear" w:color="auto" w:fill="auto"/>
            <w:noWrap w:val="0"/>
            <w:vAlign w:val="top"/>
          </w:tcPr>
          <w:p w14:paraId="6022D3BB">
            <w:pPr>
              <w:widowControl/>
              <w:jc w:val="left"/>
              <w:rPr>
                <w:rFonts w:ascii="宋体" w:hAnsi="宋体" w:cs="宋体"/>
                <w:kern w:val="0"/>
                <w:sz w:val="18"/>
                <w:szCs w:val="18"/>
              </w:rPr>
            </w:pPr>
            <w:r>
              <w:rPr>
                <w:rFonts w:hint="eastAsia" w:ascii="宋体" w:hAnsi="宋体" w:cs="宋体"/>
                <w:kern w:val="0"/>
                <w:sz w:val="18"/>
                <w:szCs w:val="18"/>
              </w:rPr>
              <w:t>　</w:t>
            </w:r>
          </w:p>
        </w:tc>
      </w:tr>
      <w:tr w14:paraId="609440F1">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371A53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EF9B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0058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0EE4E2">
            <w:pPr>
              <w:widowControl/>
              <w:jc w:val="center"/>
              <w:rPr>
                <w:kern w:val="0"/>
                <w:sz w:val="18"/>
                <w:szCs w:val="18"/>
              </w:rPr>
            </w:pPr>
            <w:r>
              <w:rPr>
                <w:kern w:val="0"/>
                <w:sz w:val="18"/>
                <w:szCs w:val="18"/>
              </w:rPr>
              <w:t>2431</w:t>
            </w:r>
          </w:p>
        </w:tc>
        <w:tc>
          <w:tcPr>
            <w:tcW w:w="3020" w:type="dxa"/>
            <w:tcBorders>
              <w:top w:val="nil"/>
              <w:left w:val="nil"/>
              <w:bottom w:val="nil"/>
              <w:right w:val="single" w:color="auto" w:sz="4" w:space="0"/>
            </w:tcBorders>
            <w:shd w:val="clear" w:color="auto" w:fill="auto"/>
            <w:noWrap w:val="0"/>
            <w:vAlign w:val="top"/>
          </w:tcPr>
          <w:p w14:paraId="5D30E09A">
            <w:pPr>
              <w:widowControl/>
              <w:jc w:val="left"/>
              <w:rPr>
                <w:rFonts w:ascii="宋体" w:hAnsi="宋体" w:cs="宋体"/>
                <w:kern w:val="0"/>
                <w:sz w:val="18"/>
                <w:szCs w:val="18"/>
              </w:rPr>
            </w:pPr>
            <w:r>
              <w:rPr>
                <w:rFonts w:hint="eastAsia" w:ascii="宋体" w:hAnsi="宋体" w:cs="宋体"/>
                <w:kern w:val="0"/>
                <w:sz w:val="18"/>
                <w:szCs w:val="18"/>
              </w:rPr>
              <w:t xml:space="preserve">    雕塑工艺品制造</w:t>
            </w:r>
          </w:p>
        </w:tc>
        <w:tc>
          <w:tcPr>
            <w:tcW w:w="3784" w:type="dxa"/>
            <w:tcBorders>
              <w:top w:val="nil"/>
              <w:left w:val="nil"/>
              <w:bottom w:val="nil"/>
              <w:right w:val="single" w:color="auto" w:sz="4" w:space="0"/>
            </w:tcBorders>
            <w:shd w:val="clear" w:color="auto" w:fill="auto"/>
            <w:noWrap w:val="0"/>
            <w:vAlign w:val="top"/>
          </w:tcPr>
          <w:p w14:paraId="26D9FEFE">
            <w:pPr>
              <w:widowControl/>
              <w:jc w:val="left"/>
              <w:rPr>
                <w:rFonts w:ascii="宋体" w:hAnsi="宋体" w:cs="宋体"/>
                <w:kern w:val="0"/>
                <w:sz w:val="18"/>
                <w:szCs w:val="18"/>
              </w:rPr>
            </w:pPr>
            <w:r>
              <w:rPr>
                <w:rFonts w:hint="eastAsia" w:ascii="宋体" w:hAnsi="宋体" w:cs="宋体"/>
                <w:kern w:val="0"/>
                <w:sz w:val="18"/>
                <w:szCs w:val="18"/>
              </w:rPr>
              <w:t xml:space="preserve">  指以玉石、宝石、象牙、角、骨、贝壳等硬质材料，木、竹、椰壳、树根、软木等天然植物，以及石膏、泥、面、塑料等为原料，经雕刻、琢、磨、捏或塑等艺术加工而制成的各种供欣赏和实用的工艺品的制作活动</w:t>
            </w:r>
          </w:p>
        </w:tc>
      </w:tr>
      <w:tr w14:paraId="3E71A841">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24501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34A9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1E7F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C3D389">
            <w:pPr>
              <w:widowControl/>
              <w:jc w:val="center"/>
              <w:rPr>
                <w:kern w:val="0"/>
                <w:sz w:val="18"/>
                <w:szCs w:val="18"/>
              </w:rPr>
            </w:pPr>
            <w:r>
              <w:rPr>
                <w:kern w:val="0"/>
                <w:sz w:val="18"/>
                <w:szCs w:val="18"/>
              </w:rPr>
              <w:t>2432</w:t>
            </w:r>
          </w:p>
        </w:tc>
        <w:tc>
          <w:tcPr>
            <w:tcW w:w="3020" w:type="dxa"/>
            <w:tcBorders>
              <w:top w:val="nil"/>
              <w:left w:val="nil"/>
              <w:bottom w:val="nil"/>
              <w:right w:val="single" w:color="auto" w:sz="4" w:space="0"/>
            </w:tcBorders>
            <w:shd w:val="clear" w:color="auto" w:fill="auto"/>
            <w:noWrap w:val="0"/>
            <w:vAlign w:val="top"/>
          </w:tcPr>
          <w:p w14:paraId="6C44D4E9">
            <w:pPr>
              <w:widowControl/>
              <w:jc w:val="left"/>
              <w:rPr>
                <w:rFonts w:ascii="宋体" w:hAnsi="宋体" w:cs="宋体"/>
                <w:kern w:val="0"/>
                <w:sz w:val="18"/>
                <w:szCs w:val="18"/>
              </w:rPr>
            </w:pPr>
            <w:r>
              <w:rPr>
                <w:rFonts w:hint="eastAsia" w:ascii="宋体" w:hAnsi="宋体" w:cs="宋体"/>
                <w:kern w:val="0"/>
                <w:sz w:val="18"/>
                <w:szCs w:val="18"/>
              </w:rPr>
              <w:t xml:space="preserve">    金属工艺品制造</w:t>
            </w:r>
          </w:p>
        </w:tc>
        <w:tc>
          <w:tcPr>
            <w:tcW w:w="3784" w:type="dxa"/>
            <w:tcBorders>
              <w:top w:val="nil"/>
              <w:left w:val="nil"/>
              <w:bottom w:val="nil"/>
              <w:right w:val="single" w:color="auto" w:sz="4" w:space="0"/>
            </w:tcBorders>
            <w:shd w:val="clear" w:color="auto" w:fill="auto"/>
            <w:noWrap w:val="0"/>
            <w:vAlign w:val="top"/>
          </w:tcPr>
          <w:p w14:paraId="3DB651B3">
            <w:pPr>
              <w:widowControl/>
              <w:jc w:val="left"/>
              <w:rPr>
                <w:rFonts w:ascii="宋体" w:hAnsi="宋体" w:cs="宋体"/>
                <w:kern w:val="0"/>
                <w:sz w:val="18"/>
                <w:szCs w:val="18"/>
              </w:rPr>
            </w:pPr>
            <w:r>
              <w:rPr>
                <w:rFonts w:hint="eastAsia" w:ascii="宋体" w:hAnsi="宋体" w:cs="宋体"/>
                <w:kern w:val="0"/>
                <w:sz w:val="18"/>
                <w:szCs w:val="18"/>
              </w:rPr>
              <w:t xml:space="preserve">  指以金、银、铜、铁、锡等各种金属为原料，经过制胎、浇铸、锻打、錾刻、搓丝、焊接、纺织、镶嵌、点兰、烧制、打磨、电镀等各种工艺加工制成的造型美观、花纹图案精致的工艺美术品的制作活动</w:t>
            </w:r>
          </w:p>
        </w:tc>
      </w:tr>
      <w:tr w14:paraId="3996EA5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A65EB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FD31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99EE3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95185F">
            <w:pPr>
              <w:widowControl/>
              <w:jc w:val="center"/>
              <w:rPr>
                <w:kern w:val="0"/>
                <w:sz w:val="18"/>
                <w:szCs w:val="18"/>
              </w:rPr>
            </w:pPr>
            <w:r>
              <w:rPr>
                <w:kern w:val="0"/>
                <w:sz w:val="18"/>
                <w:szCs w:val="18"/>
              </w:rPr>
              <w:t>2433</w:t>
            </w:r>
          </w:p>
        </w:tc>
        <w:tc>
          <w:tcPr>
            <w:tcW w:w="3020" w:type="dxa"/>
            <w:tcBorders>
              <w:top w:val="nil"/>
              <w:left w:val="nil"/>
              <w:bottom w:val="nil"/>
              <w:right w:val="single" w:color="auto" w:sz="4" w:space="0"/>
            </w:tcBorders>
            <w:shd w:val="clear" w:color="auto" w:fill="auto"/>
            <w:noWrap w:val="0"/>
            <w:vAlign w:val="top"/>
          </w:tcPr>
          <w:p w14:paraId="16652EB7">
            <w:pPr>
              <w:widowControl/>
              <w:jc w:val="left"/>
              <w:rPr>
                <w:rFonts w:ascii="宋体" w:hAnsi="宋体" w:cs="宋体"/>
                <w:kern w:val="0"/>
                <w:sz w:val="18"/>
                <w:szCs w:val="18"/>
              </w:rPr>
            </w:pPr>
            <w:r>
              <w:rPr>
                <w:rFonts w:hint="eastAsia" w:ascii="宋体" w:hAnsi="宋体" w:cs="宋体"/>
                <w:kern w:val="0"/>
                <w:sz w:val="18"/>
                <w:szCs w:val="18"/>
              </w:rPr>
              <w:t xml:space="preserve">    漆器工艺品制造</w:t>
            </w:r>
          </w:p>
        </w:tc>
        <w:tc>
          <w:tcPr>
            <w:tcW w:w="3784" w:type="dxa"/>
            <w:tcBorders>
              <w:top w:val="nil"/>
              <w:left w:val="nil"/>
              <w:bottom w:val="nil"/>
              <w:right w:val="single" w:color="auto" w:sz="4" w:space="0"/>
            </w:tcBorders>
            <w:shd w:val="clear" w:color="auto" w:fill="auto"/>
            <w:noWrap w:val="0"/>
            <w:vAlign w:val="top"/>
          </w:tcPr>
          <w:p w14:paraId="43589FAF">
            <w:pPr>
              <w:widowControl/>
              <w:jc w:val="left"/>
              <w:rPr>
                <w:rFonts w:ascii="宋体" w:hAnsi="宋体" w:cs="宋体"/>
                <w:kern w:val="0"/>
                <w:sz w:val="18"/>
                <w:szCs w:val="18"/>
              </w:rPr>
            </w:pPr>
            <w:r>
              <w:rPr>
                <w:rFonts w:hint="eastAsia" w:ascii="宋体" w:hAnsi="宋体" w:cs="宋体"/>
                <w:kern w:val="0"/>
                <w:sz w:val="18"/>
                <w:szCs w:val="18"/>
              </w:rPr>
              <w:t xml:space="preserve">  指将半生漆、腰果漆加工调配成各种鲜艳的漆料，以木、纸、塑料、铜、布等作胎，采用推光、雕填、彩画、镶嵌、刻灰等传统工艺和现代漆器工艺进行的工艺制品的制作活动</w:t>
            </w:r>
          </w:p>
        </w:tc>
      </w:tr>
      <w:tr w14:paraId="604AD54D">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CF1C9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9E30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6CC7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CFFB48">
            <w:pPr>
              <w:widowControl/>
              <w:jc w:val="center"/>
              <w:rPr>
                <w:kern w:val="0"/>
                <w:sz w:val="18"/>
                <w:szCs w:val="18"/>
              </w:rPr>
            </w:pPr>
            <w:r>
              <w:rPr>
                <w:kern w:val="0"/>
                <w:sz w:val="18"/>
                <w:szCs w:val="18"/>
              </w:rPr>
              <w:t>2434</w:t>
            </w:r>
          </w:p>
        </w:tc>
        <w:tc>
          <w:tcPr>
            <w:tcW w:w="3020" w:type="dxa"/>
            <w:tcBorders>
              <w:top w:val="nil"/>
              <w:left w:val="nil"/>
              <w:bottom w:val="nil"/>
              <w:right w:val="single" w:color="auto" w:sz="4" w:space="0"/>
            </w:tcBorders>
            <w:shd w:val="clear" w:color="auto" w:fill="auto"/>
            <w:noWrap w:val="0"/>
            <w:vAlign w:val="top"/>
          </w:tcPr>
          <w:p w14:paraId="0C0CF4A7">
            <w:pPr>
              <w:widowControl/>
              <w:jc w:val="left"/>
              <w:rPr>
                <w:rFonts w:ascii="宋体" w:hAnsi="宋体" w:cs="宋体"/>
                <w:kern w:val="0"/>
                <w:sz w:val="18"/>
                <w:szCs w:val="18"/>
              </w:rPr>
            </w:pPr>
            <w:r>
              <w:rPr>
                <w:rFonts w:hint="eastAsia" w:ascii="宋体" w:hAnsi="宋体" w:cs="宋体"/>
                <w:kern w:val="0"/>
                <w:sz w:val="18"/>
                <w:szCs w:val="18"/>
              </w:rPr>
              <w:t xml:space="preserve">    花画工艺品制造</w:t>
            </w:r>
          </w:p>
        </w:tc>
        <w:tc>
          <w:tcPr>
            <w:tcW w:w="3784" w:type="dxa"/>
            <w:tcBorders>
              <w:top w:val="nil"/>
              <w:left w:val="nil"/>
              <w:bottom w:val="nil"/>
              <w:right w:val="single" w:color="auto" w:sz="4" w:space="0"/>
            </w:tcBorders>
            <w:shd w:val="clear" w:color="auto" w:fill="auto"/>
            <w:noWrap w:val="0"/>
            <w:vAlign w:val="top"/>
          </w:tcPr>
          <w:p w14:paraId="1A0AC0FF">
            <w:pPr>
              <w:widowControl/>
              <w:jc w:val="left"/>
              <w:rPr>
                <w:rFonts w:ascii="宋体" w:hAnsi="宋体" w:cs="宋体"/>
                <w:kern w:val="0"/>
                <w:sz w:val="18"/>
                <w:szCs w:val="18"/>
              </w:rPr>
            </w:pPr>
            <w:r>
              <w:rPr>
                <w:rFonts w:hint="eastAsia" w:ascii="宋体" w:hAnsi="宋体" w:cs="宋体"/>
                <w:kern w:val="0"/>
                <w:sz w:val="18"/>
                <w:szCs w:val="18"/>
              </w:rPr>
              <w:t xml:space="preserve">  指以绢、丝、绒、纸、涤纶、塑料、羽毛、通草以及鲜花草等为原料，经造型设计、模压、剪贴、干燥等工艺精制而成的花、果、叶等人造花类工艺品，以画面出现、可以挂或摆的具有欣赏性、装饰性的画类工艺品的制作活动</w:t>
            </w:r>
          </w:p>
        </w:tc>
      </w:tr>
      <w:tr w14:paraId="07AE45D7">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361AC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3B26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021D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FDE550">
            <w:pPr>
              <w:widowControl/>
              <w:jc w:val="center"/>
              <w:rPr>
                <w:kern w:val="0"/>
                <w:sz w:val="18"/>
                <w:szCs w:val="18"/>
              </w:rPr>
            </w:pPr>
            <w:r>
              <w:rPr>
                <w:kern w:val="0"/>
                <w:sz w:val="18"/>
                <w:szCs w:val="18"/>
              </w:rPr>
              <w:t>2435</w:t>
            </w:r>
          </w:p>
        </w:tc>
        <w:tc>
          <w:tcPr>
            <w:tcW w:w="3020" w:type="dxa"/>
            <w:tcBorders>
              <w:top w:val="nil"/>
              <w:left w:val="nil"/>
              <w:bottom w:val="nil"/>
              <w:right w:val="single" w:color="auto" w:sz="4" w:space="0"/>
            </w:tcBorders>
            <w:shd w:val="clear" w:color="auto" w:fill="auto"/>
            <w:noWrap w:val="0"/>
            <w:vAlign w:val="top"/>
          </w:tcPr>
          <w:p w14:paraId="2719B2DD">
            <w:pPr>
              <w:widowControl/>
              <w:jc w:val="left"/>
              <w:rPr>
                <w:rFonts w:ascii="宋体" w:hAnsi="宋体" w:cs="宋体"/>
                <w:kern w:val="0"/>
                <w:sz w:val="18"/>
                <w:szCs w:val="18"/>
              </w:rPr>
            </w:pPr>
            <w:r>
              <w:rPr>
                <w:rFonts w:hint="eastAsia" w:ascii="宋体" w:hAnsi="宋体" w:cs="宋体"/>
                <w:kern w:val="0"/>
                <w:sz w:val="18"/>
                <w:szCs w:val="18"/>
              </w:rPr>
              <w:t xml:space="preserve">    天然植物纤维编织工艺品制造</w:t>
            </w:r>
          </w:p>
        </w:tc>
        <w:tc>
          <w:tcPr>
            <w:tcW w:w="3784" w:type="dxa"/>
            <w:tcBorders>
              <w:top w:val="nil"/>
              <w:left w:val="nil"/>
              <w:bottom w:val="nil"/>
              <w:right w:val="single" w:color="auto" w:sz="4" w:space="0"/>
            </w:tcBorders>
            <w:shd w:val="clear" w:color="auto" w:fill="auto"/>
            <w:noWrap w:val="0"/>
            <w:vAlign w:val="top"/>
          </w:tcPr>
          <w:p w14:paraId="1311CE02">
            <w:pPr>
              <w:widowControl/>
              <w:jc w:val="left"/>
              <w:rPr>
                <w:rFonts w:ascii="宋体" w:hAnsi="宋体" w:cs="宋体"/>
                <w:kern w:val="0"/>
                <w:sz w:val="18"/>
                <w:szCs w:val="18"/>
              </w:rPr>
            </w:pPr>
            <w:r>
              <w:rPr>
                <w:rFonts w:hint="eastAsia" w:ascii="宋体" w:hAnsi="宋体" w:cs="宋体"/>
                <w:kern w:val="0"/>
                <w:sz w:val="18"/>
                <w:szCs w:val="18"/>
              </w:rPr>
              <w:t xml:space="preserve">  指以竹、藤、棕、草、柳、葵、麻等天然植物纤维为材料，经编织或镶嵌而成具有造型艺术或图案花纹，以欣赏为主的工艺陈列品以及工艺实用品的制作活动</w:t>
            </w:r>
          </w:p>
        </w:tc>
      </w:tr>
      <w:tr w14:paraId="03C65DA2">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374950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35E1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5808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199764">
            <w:pPr>
              <w:widowControl/>
              <w:jc w:val="center"/>
              <w:rPr>
                <w:kern w:val="0"/>
                <w:sz w:val="18"/>
                <w:szCs w:val="18"/>
              </w:rPr>
            </w:pPr>
            <w:r>
              <w:rPr>
                <w:kern w:val="0"/>
                <w:sz w:val="18"/>
                <w:szCs w:val="18"/>
              </w:rPr>
              <w:t>2436</w:t>
            </w:r>
          </w:p>
        </w:tc>
        <w:tc>
          <w:tcPr>
            <w:tcW w:w="3020" w:type="dxa"/>
            <w:tcBorders>
              <w:top w:val="nil"/>
              <w:left w:val="nil"/>
              <w:bottom w:val="nil"/>
              <w:right w:val="single" w:color="auto" w:sz="4" w:space="0"/>
            </w:tcBorders>
            <w:shd w:val="clear" w:color="auto" w:fill="auto"/>
            <w:noWrap w:val="0"/>
            <w:vAlign w:val="top"/>
          </w:tcPr>
          <w:p w14:paraId="45BC9ECA">
            <w:pPr>
              <w:widowControl/>
              <w:jc w:val="left"/>
              <w:rPr>
                <w:rFonts w:ascii="宋体" w:hAnsi="宋体" w:cs="宋体"/>
                <w:kern w:val="0"/>
                <w:sz w:val="18"/>
                <w:szCs w:val="18"/>
              </w:rPr>
            </w:pPr>
            <w:r>
              <w:rPr>
                <w:rFonts w:hint="eastAsia" w:ascii="宋体" w:hAnsi="宋体" w:cs="宋体"/>
                <w:kern w:val="0"/>
                <w:sz w:val="18"/>
                <w:szCs w:val="18"/>
              </w:rPr>
              <w:t xml:space="preserve">    抽纱刺绣工艺品制造</w:t>
            </w:r>
          </w:p>
        </w:tc>
        <w:tc>
          <w:tcPr>
            <w:tcW w:w="3784" w:type="dxa"/>
            <w:tcBorders>
              <w:top w:val="nil"/>
              <w:left w:val="nil"/>
              <w:bottom w:val="nil"/>
              <w:right w:val="single" w:color="auto" w:sz="4" w:space="0"/>
            </w:tcBorders>
            <w:shd w:val="clear" w:color="auto" w:fill="auto"/>
            <w:noWrap w:val="0"/>
            <w:vAlign w:val="top"/>
          </w:tcPr>
          <w:p w14:paraId="0BBA9567">
            <w:pPr>
              <w:widowControl/>
              <w:jc w:val="left"/>
              <w:rPr>
                <w:rFonts w:ascii="宋体" w:hAnsi="宋体" w:cs="宋体"/>
                <w:kern w:val="0"/>
                <w:sz w:val="18"/>
                <w:szCs w:val="18"/>
              </w:rPr>
            </w:pPr>
            <w:r>
              <w:rPr>
                <w:rFonts w:hint="eastAsia" w:ascii="宋体" w:hAnsi="宋体" w:cs="宋体"/>
                <w:kern w:val="0"/>
                <w:sz w:val="18"/>
                <w:szCs w:val="18"/>
              </w:rPr>
              <w:t xml:space="preserve">  指以棉、麻、丝、毛及人造纤维纺织品等为主要原料，经设计、刺绣、抽、拉、钩等工艺加工各种生活装饰用品，以及以纺织品为主要原料，经特殊手工工艺或民间工艺方法加工成各种具有较强装饰效果的生活用纺织品的制作活动</w:t>
            </w:r>
          </w:p>
        </w:tc>
      </w:tr>
      <w:tr w14:paraId="1C3C357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D5749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E331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9175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8BD5F4">
            <w:pPr>
              <w:widowControl/>
              <w:jc w:val="center"/>
              <w:rPr>
                <w:kern w:val="0"/>
                <w:sz w:val="18"/>
                <w:szCs w:val="18"/>
              </w:rPr>
            </w:pPr>
            <w:r>
              <w:rPr>
                <w:kern w:val="0"/>
                <w:sz w:val="18"/>
                <w:szCs w:val="18"/>
              </w:rPr>
              <w:t>2437</w:t>
            </w:r>
          </w:p>
        </w:tc>
        <w:tc>
          <w:tcPr>
            <w:tcW w:w="3020" w:type="dxa"/>
            <w:tcBorders>
              <w:top w:val="nil"/>
              <w:left w:val="nil"/>
              <w:bottom w:val="nil"/>
              <w:right w:val="single" w:color="auto" w:sz="4" w:space="0"/>
            </w:tcBorders>
            <w:shd w:val="clear" w:color="auto" w:fill="auto"/>
            <w:noWrap w:val="0"/>
            <w:vAlign w:val="top"/>
          </w:tcPr>
          <w:p w14:paraId="61002454">
            <w:pPr>
              <w:widowControl/>
              <w:jc w:val="left"/>
              <w:rPr>
                <w:rFonts w:ascii="宋体" w:hAnsi="宋体" w:cs="宋体"/>
                <w:kern w:val="0"/>
                <w:sz w:val="18"/>
                <w:szCs w:val="18"/>
              </w:rPr>
            </w:pPr>
            <w:r>
              <w:rPr>
                <w:rFonts w:hint="eastAsia" w:ascii="宋体" w:hAnsi="宋体" w:cs="宋体"/>
                <w:kern w:val="0"/>
                <w:sz w:val="18"/>
                <w:szCs w:val="18"/>
              </w:rPr>
              <w:t xml:space="preserve">    地毯、挂毯制造</w:t>
            </w:r>
          </w:p>
        </w:tc>
        <w:tc>
          <w:tcPr>
            <w:tcW w:w="3784" w:type="dxa"/>
            <w:tcBorders>
              <w:top w:val="nil"/>
              <w:left w:val="nil"/>
              <w:bottom w:val="nil"/>
              <w:right w:val="single" w:color="auto" w:sz="4" w:space="0"/>
            </w:tcBorders>
            <w:shd w:val="clear" w:color="auto" w:fill="auto"/>
            <w:noWrap w:val="0"/>
            <w:vAlign w:val="top"/>
          </w:tcPr>
          <w:p w14:paraId="7383077A">
            <w:pPr>
              <w:widowControl/>
              <w:jc w:val="left"/>
              <w:rPr>
                <w:rFonts w:ascii="宋体" w:hAnsi="宋体" w:cs="宋体"/>
                <w:kern w:val="0"/>
                <w:sz w:val="18"/>
                <w:szCs w:val="18"/>
              </w:rPr>
            </w:pPr>
            <w:r>
              <w:rPr>
                <w:rFonts w:hint="eastAsia" w:ascii="宋体" w:hAnsi="宋体" w:cs="宋体"/>
                <w:kern w:val="0"/>
                <w:sz w:val="18"/>
                <w:szCs w:val="18"/>
              </w:rPr>
              <w:t xml:space="preserve">  指以羊毛、丝、棉、麻及人造纤维等为原料，经手工编织、机织、栽绒等方式加工而成的各种具有装饰性的地面覆盖物或可用于悬挂、垫坐等用途的生活装饰用品的制作活动</w:t>
            </w:r>
          </w:p>
        </w:tc>
      </w:tr>
      <w:tr w14:paraId="7ADBCB9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156A2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9707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9840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C57B8">
            <w:pPr>
              <w:widowControl/>
              <w:jc w:val="center"/>
              <w:rPr>
                <w:kern w:val="0"/>
                <w:sz w:val="18"/>
                <w:szCs w:val="18"/>
              </w:rPr>
            </w:pPr>
            <w:r>
              <w:rPr>
                <w:kern w:val="0"/>
                <w:sz w:val="18"/>
                <w:szCs w:val="18"/>
              </w:rPr>
              <w:t>2438</w:t>
            </w:r>
          </w:p>
        </w:tc>
        <w:tc>
          <w:tcPr>
            <w:tcW w:w="3020" w:type="dxa"/>
            <w:tcBorders>
              <w:top w:val="nil"/>
              <w:left w:val="nil"/>
              <w:bottom w:val="nil"/>
              <w:right w:val="single" w:color="auto" w:sz="4" w:space="0"/>
            </w:tcBorders>
            <w:shd w:val="clear" w:color="auto" w:fill="auto"/>
            <w:noWrap w:val="0"/>
            <w:vAlign w:val="top"/>
          </w:tcPr>
          <w:p w14:paraId="2E05B561">
            <w:pPr>
              <w:widowControl/>
              <w:jc w:val="left"/>
              <w:rPr>
                <w:rFonts w:ascii="宋体" w:hAnsi="宋体" w:cs="宋体"/>
                <w:kern w:val="0"/>
                <w:sz w:val="18"/>
                <w:szCs w:val="18"/>
              </w:rPr>
            </w:pPr>
            <w:r>
              <w:rPr>
                <w:rFonts w:hint="eastAsia" w:ascii="宋体" w:hAnsi="宋体" w:cs="宋体"/>
                <w:kern w:val="0"/>
                <w:sz w:val="18"/>
                <w:szCs w:val="18"/>
              </w:rPr>
              <w:t xml:space="preserve">    珠宝首饰及有关物品制造</w:t>
            </w:r>
          </w:p>
        </w:tc>
        <w:tc>
          <w:tcPr>
            <w:tcW w:w="3784" w:type="dxa"/>
            <w:tcBorders>
              <w:top w:val="nil"/>
              <w:left w:val="nil"/>
              <w:bottom w:val="nil"/>
              <w:right w:val="single" w:color="auto" w:sz="4" w:space="0"/>
            </w:tcBorders>
            <w:shd w:val="clear" w:color="auto" w:fill="auto"/>
            <w:noWrap w:val="0"/>
            <w:vAlign w:val="top"/>
          </w:tcPr>
          <w:p w14:paraId="1EA936BD">
            <w:pPr>
              <w:widowControl/>
              <w:jc w:val="left"/>
              <w:rPr>
                <w:rFonts w:ascii="宋体" w:hAnsi="宋体" w:cs="宋体"/>
                <w:kern w:val="0"/>
                <w:sz w:val="18"/>
                <w:szCs w:val="18"/>
              </w:rPr>
            </w:pPr>
            <w:r>
              <w:rPr>
                <w:rFonts w:hint="eastAsia" w:ascii="宋体" w:hAnsi="宋体" w:cs="宋体"/>
                <w:kern w:val="0"/>
                <w:sz w:val="18"/>
                <w:szCs w:val="18"/>
              </w:rPr>
              <w:t xml:space="preserve">  指以金、银、铂等贵金属及其合金以及钻石、宝石、玉石、翡翠、珍珠等为原料，经金属加工和连结组合、镶嵌等工艺加工制作各种图案的装饰品的制作活动</w:t>
            </w:r>
          </w:p>
        </w:tc>
      </w:tr>
      <w:tr w14:paraId="06B4AAB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38301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C33F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B840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92A07B">
            <w:pPr>
              <w:widowControl/>
              <w:jc w:val="center"/>
              <w:rPr>
                <w:kern w:val="0"/>
                <w:sz w:val="18"/>
                <w:szCs w:val="18"/>
              </w:rPr>
            </w:pPr>
            <w:r>
              <w:rPr>
                <w:kern w:val="0"/>
                <w:sz w:val="18"/>
                <w:szCs w:val="18"/>
              </w:rPr>
              <w:t>2439</w:t>
            </w:r>
          </w:p>
        </w:tc>
        <w:tc>
          <w:tcPr>
            <w:tcW w:w="3020" w:type="dxa"/>
            <w:tcBorders>
              <w:top w:val="nil"/>
              <w:left w:val="nil"/>
              <w:bottom w:val="nil"/>
              <w:right w:val="single" w:color="auto" w:sz="4" w:space="0"/>
            </w:tcBorders>
            <w:shd w:val="clear" w:color="auto" w:fill="auto"/>
            <w:noWrap w:val="0"/>
            <w:vAlign w:val="top"/>
          </w:tcPr>
          <w:p w14:paraId="2471FC75">
            <w:pPr>
              <w:widowControl/>
              <w:jc w:val="left"/>
              <w:rPr>
                <w:rFonts w:ascii="宋体" w:hAnsi="宋体" w:cs="宋体"/>
                <w:kern w:val="0"/>
                <w:sz w:val="18"/>
                <w:szCs w:val="18"/>
              </w:rPr>
            </w:pPr>
            <w:r>
              <w:rPr>
                <w:rFonts w:hint="eastAsia" w:ascii="宋体" w:hAnsi="宋体" w:cs="宋体"/>
                <w:kern w:val="0"/>
                <w:sz w:val="18"/>
                <w:szCs w:val="18"/>
              </w:rPr>
              <w:t xml:space="preserve">    其他工艺美术品制造</w:t>
            </w:r>
          </w:p>
        </w:tc>
        <w:tc>
          <w:tcPr>
            <w:tcW w:w="3784" w:type="dxa"/>
            <w:tcBorders>
              <w:top w:val="nil"/>
              <w:left w:val="nil"/>
              <w:bottom w:val="nil"/>
              <w:right w:val="single" w:color="auto" w:sz="4" w:space="0"/>
            </w:tcBorders>
            <w:shd w:val="clear" w:color="auto" w:fill="auto"/>
            <w:noWrap w:val="0"/>
            <w:vAlign w:val="top"/>
          </w:tcPr>
          <w:p w14:paraId="213FE299">
            <w:pPr>
              <w:widowControl/>
              <w:jc w:val="left"/>
              <w:rPr>
                <w:rFonts w:ascii="宋体" w:hAnsi="宋体" w:cs="宋体"/>
                <w:kern w:val="0"/>
                <w:sz w:val="18"/>
                <w:szCs w:val="18"/>
              </w:rPr>
            </w:pPr>
            <w:r>
              <w:rPr>
                <w:rFonts w:hint="eastAsia" w:ascii="宋体" w:hAnsi="宋体" w:cs="宋体"/>
                <w:kern w:val="0"/>
                <w:sz w:val="18"/>
                <w:szCs w:val="18"/>
              </w:rPr>
              <w:t>　</w:t>
            </w:r>
          </w:p>
        </w:tc>
      </w:tr>
      <w:tr w14:paraId="6697472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5191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DDD8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5D44A3">
            <w:pPr>
              <w:widowControl/>
              <w:jc w:val="center"/>
              <w:rPr>
                <w:kern w:val="0"/>
                <w:sz w:val="18"/>
                <w:szCs w:val="18"/>
              </w:rPr>
            </w:pPr>
            <w:r>
              <w:rPr>
                <w:kern w:val="0"/>
                <w:sz w:val="18"/>
                <w:szCs w:val="18"/>
              </w:rPr>
              <w:t>244</w:t>
            </w:r>
          </w:p>
        </w:tc>
        <w:tc>
          <w:tcPr>
            <w:tcW w:w="638" w:type="dxa"/>
            <w:tcBorders>
              <w:top w:val="nil"/>
              <w:left w:val="nil"/>
              <w:bottom w:val="nil"/>
              <w:right w:val="single" w:color="auto" w:sz="4" w:space="0"/>
            </w:tcBorders>
            <w:shd w:val="clear" w:color="auto" w:fill="auto"/>
            <w:noWrap w:val="0"/>
            <w:vAlign w:val="top"/>
          </w:tcPr>
          <w:p w14:paraId="2EEF060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B539F84">
            <w:pPr>
              <w:widowControl/>
              <w:jc w:val="left"/>
              <w:rPr>
                <w:rFonts w:ascii="宋体" w:hAnsi="宋体" w:cs="宋体"/>
                <w:kern w:val="0"/>
                <w:sz w:val="18"/>
                <w:szCs w:val="18"/>
              </w:rPr>
            </w:pPr>
            <w:r>
              <w:rPr>
                <w:rFonts w:hint="eastAsia" w:ascii="宋体" w:hAnsi="宋体" w:cs="宋体"/>
                <w:kern w:val="0"/>
                <w:sz w:val="18"/>
                <w:szCs w:val="18"/>
              </w:rPr>
              <w:t xml:space="preserve">  体育用品制造</w:t>
            </w:r>
          </w:p>
        </w:tc>
        <w:tc>
          <w:tcPr>
            <w:tcW w:w="3784" w:type="dxa"/>
            <w:tcBorders>
              <w:top w:val="nil"/>
              <w:left w:val="nil"/>
              <w:bottom w:val="nil"/>
              <w:right w:val="single" w:color="auto" w:sz="4" w:space="0"/>
            </w:tcBorders>
            <w:shd w:val="clear" w:color="auto" w:fill="auto"/>
            <w:noWrap w:val="0"/>
            <w:vAlign w:val="top"/>
          </w:tcPr>
          <w:p w14:paraId="4A4EC085">
            <w:pPr>
              <w:widowControl/>
              <w:jc w:val="left"/>
              <w:rPr>
                <w:rFonts w:ascii="宋体" w:hAnsi="宋体" w:cs="宋体"/>
                <w:kern w:val="0"/>
                <w:sz w:val="18"/>
                <w:szCs w:val="18"/>
              </w:rPr>
            </w:pPr>
            <w:r>
              <w:rPr>
                <w:rFonts w:hint="eastAsia" w:ascii="宋体" w:hAnsi="宋体" w:cs="宋体"/>
                <w:kern w:val="0"/>
                <w:sz w:val="18"/>
                <w:szCs w:val="18"/>
              </w:rPr>
              <w:t>　</w:t>
            </w:r>
          </w:p>
        </w:tc>
      </w:tr>
      <w:tr w14:paraId="5CBB375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668EB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69FB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A4D5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870B61">
            <w:pPr>
              <w:widowControl/>
              <w:jc w:val="center"/>
              <w:rPr>
                <w:kern w:val="0"/>
                <w:sz w:val="18"/>
                <w:szCs w:val="18"/>
              </w:rPr>
            </w:pPr>
            <w:r>
              <w:rPr>
                <w:kern w:val="0"/>
                <w:sz w:val="18"/>
                <w:szCs w:val="18"/>
              </w:rPr>
              <w:t>2441</w:t>
            </w:r>
          </w:p>
        </w:tc>
        <w:tc>
          <w:tcPr>
            <w:tcW w:w="3020" w:type="dxa"/>
            <w:tcBorders>
              <w:top w:val="nil"/>
              <w:left w:val="nil"/>
              <w:bottom w:val="nil"/>
              <w:right w:val="single" w:color="auto" w:sz="4" w:space="0"/>
            </w:tcBorders>
            <w:shd w:val="clear" w:color="auto" w:fill="auto"/>
            <w:noWrap w:val="0"/>
            <w:vAlign w:val="top"/>
          </w:tcPr>
          <w:p w14:paraId="1906E83C">
            <w:pPr>
              <w:widowControl/>
              <w:jc w:val="left"/>
              <w:rPr>
                <w:rFonts w:ascii="宋体" w:hAnsi="宋体" w:cs="宋体"/>
                <w:kern w:val="0"/>
                <w:sz w:val="18"/>
                <w:szCs w:val="18"/>
              </w:rPr>
            </w:pPr>
            <w:r>
              <w:rPr>
                <w:rFonts w:hint="eastAsia" w:ascii="宋体" w:hAnsi="宋体" w:cs="宋体"/>
                <w:kern w:val="0"/>
                <w:sz w:val="18"/>
                <w:szCs w:val="18"/>
              </w:rPr>
              <w:t xml:space="preserve">    球类制造</w:t>
            </w:r>
          </w:p>
        </w:tc>
        <w:tc>
          <w:tcPr>
            <w:tcW w:w="3784" w:type="dxa"/>
            <w:tcBorders>
              <w:top w:val="nil"/>
              <w:left w:val="nil"/>
              <w:bottom w:val="nil"/>
              <w:right w:val="single" w:color="auto" w:sz="4" w:space="0"/>
            </w:tcBorders>
            <w:shd w:val="clear" w:color="auto" w:fill="auto"/>
            <w:noWrap w:val="0"/>
            <w:vAlign w:val="top"/>
          </w:tcPr>
          <w:p w14:paraId="7DBBBFA8">
            <w:pPr>
              <w:widowControl/>
              <w:jc w:val="left"/>
              <w:rPr>
                <w:rFonts w:ascii="宋体" w:hAnsi="宋体" w:cs="宋体"/>
                <w:kern w:val="0"/>
                <w:sz w:val="18"/>
                <w:szCs w:val="18"/>
              </w:rPr>
            </w:pPr>
            <w:r>
              <w:rPr>
                <w:rFonts w:hint="eastAsia" w:ascii="宋体" w:hAnsi="宋体" w:cs="宋体"/>
                <w:kern w:val="0"/>
                <w:sz w:val="18"/>
                <w:szCs w:val="18"/>
              </w:rPr>
              <w:t xml:space="preserve">  指各种皮制、胶制、革制的可充气的运动用球，以及其他材料制成的各种运动用硬球、软球等球类产品的生产活动</w:t>
            </w:r>
          </w:p>
        </w:tc>
      </w:tr>
      <w:tr w14:paraId="1C98189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09D9C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195A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CE0D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A70654">
            <w:pPr>
              <w:widowControl/>
              <w:jc w:val="center"/>
              <w:rPr>
                <w:kern w:val="0"/>
                <w:sz w:val="18"/>
                <w:szCs w:val="18"/>
              </w:rPr>
            </w:pPr>
            <w:r>
              <w:rPr>
                <w:kern w:val="0"/>
                <w:sz w:val="18"/>
                <w:szCs w:val="18"/>
              </w:rPr>
              <w:t>2442</w:t>
            </w:r>
          </w:p>
        </w:tc>
        <w:tc>
          <w:tcPr>
            <w:tcW w:w="3020" w:type="dxa"/>
            <w:tcBorders>
              <w:top w:val="nil"/>
              <w:left w:val="nil"/>
              <w:bottom w:val="nil"/>
              <w:right w:val="single" w:color="auto" w:sz="4" w:space="0"/>
            </w:tcBorders>
            <w:shd w:val="clear" w:color="auto" w:fill="auto"/>
            <w:noWrap w:val="0"/>
            <w:vAlign w:val="top"/>
          </w:tcPr>
          <w:p w14:paraId="30A2F127">
            <w:pPr>
              <w:widowControl/>
              <w:jc w:val="left"/>
              <w:rPr>
                <w:rFonts w:ascii="宋体" w:hAnsi="宋体" w:cs="宋体"/>
                <w:kern w:val="0"/>
                <w:sz w:val="18"/>
                <w:szCs w:val="18"/>
              </w:rPr>
            </w:pPr>
            <w:r>
              <w:rPr>
                <w:rFonts w:hint="eastAsia" w:ascii="宋体" w:hAnsi="宋体" w:cs="宋体"/>
                <w:kern w:val="0"/>
                <w:sz w:val="18"/>
                <w:szCs w:val="18"/>
              </w:rPr>
              <w:t xml:space="preserve">    体育器材及配件制造</w:t>
            </w:r>
          </w:p>
        </w:tc>
        <w:tc>
          <w:tcPr>
            <w:tcW w:w="3784" w:type="dxa"/>
            <w:tcBorders>
              <w:top w:val="nil"/>
              <w:left w:val="nil"/>
              <w:bottom w:val="nil"/>
              <w:right w:val="single" w:color="auto" w:sz="4" w:space="0"/>
            </w:tcBorders>
            <w:shd w:val="clear" w:color="auto" w:fill="auto"/>
            <w:noWrap w:val="0"/>
            <w:vAlign w:val="top"/>
          </w:tcPr>
          <w:p w14:paraId="48158DE0">
            <w:pPr>
              <w:widowControl/>
              <w:jc w:val="left"/>
              <w:rPr>
                <w:rFonts w:ascii="宋体" w:hAnsi="宋体" w:cs="宋体"/>
                <w:kern w:val="0"/>
                <w:sz w:val="18"/>
                <w:szCs w:val="18"/>
              </w:rPr>
            </w:pPr>
            <w:r>
              <w:rPr>
                <w:rFonts w:hint="eastAsia" w:ascii="宋体" w:hAnsi="宋体" w:cs="宋体"/>
                <w:kern w:val="0"/>
                <w:sz w:val="18"/>
                <w:szCs w:val="18"/>
              </w:rPr>
              <w:t xml:space="preserve">  指各项竞技比赛和训练用器材及用品，体育场馆设施及器件的生产活动</w:t>
            </w:r>
          </w:p>
        </w:tc>
      </w:tr>
      <w:tr w14:paraId="3859AEA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B922DF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E116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CD5E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B7A79C">
            <w:pPr>
              <w:widowControl/>
              <w:jc w:val="center"/>
              <w:rPr>
                <w:kern w:val="0"/>
                <w:sz w:val="18"/>
                <w:szCs w:val="18"/>
              </w:rPr>
            </w:pPr>
            <w:r>
              <w:rPr>
                <w:kern w:val="0"/>
                <w:sz w:val="18"/>
                <w:szCs w:val="18"/>
              </w:rPr>
              <w:t>2443</w:t>
            </w:r>
          </w:p>
        </w:tc>
        <w:tc>
          <w:tcPr>
            <w:tcW w:w="3020" w:type="dxa"/>
            <w:tcBorders>
              <w:top w:val="nil"/>
              <w:left w:val="nil"/>
              <w:bottom w:val="nil"/>
              <w:right w:val="single" w:color="auto" w:sz="4" w:space="0"/>
            </w:tcBorders>
            <w:shd w:val="clear" w:color="auto" w:fill="auto"/>
            <w:noWrap w:val="0"/>
            <w:vAlign w:val="top"/>
          </w:tcPr>
          <w:p w14:paraId="4A48C487">
            <w:pPr>
              <w:widowControl/>
              <w:jc w:val="left"/>
              <w:rPr>
                <w:rFonts w:ascii="宋体" w:hAnsi="宋体" w:cs="宋体"/>
                <w:kern w:val="0"/>
                <w:sz w:val="18"/>
                <w:szCs w:val="18"/>
              </w:rPr>
            </w:pPr>
            <w:r>
              <w:rPr>
                <w:rFonts w:hint="eastAsia" w:ascii="宋体" w:hAnsi="宋体" w:cs="宋体"/>
                <w:kern w:val="0"/>
                <w:sz w:val="18"/>
                <w:szCs w:val="18"/>
              </w:rPr>
              <w:t xml:space="preserve">    训练健身器材制造</w:t>
            </w:r>
          </w:p>
        </w:tc>
        <w:tc>
          <w:tcPr>
            <w:tcW w:w="3784" w:type="dxa"/>
            <w:tcBorders>
              <w:top w:val="nil"/>
              <w:left w:val="nil"/>
              <w:bottom w:val="nil"/>
              <w:right w:val="single" w:color="auto" w:sz="4" w:space="0"/>
            </w:tcBorders>
            <w:shd w:val="clear" w:color="auto" w:fill="auto"/>
            <w:noWrap w:val="0"/>
            <w:vAlign w:val="top"/>
          </w:tcPr>
          <w:p w14:paraId="23BEEE7D">
            <w:pPr>
              <w:widowControl/>
              <w:jc w:val="left"/>
              <w:rPr>
                <w:rFonts w:ascii="宋体" w:hAnsi="宋体" w:cs="宋体"/>
                <w:kern w:val="0"/>
                <w:sz w:val="18"/>
                <w:szCs w:val="18"/>
              </w:rPr>
            </w:pPr>
            <w:r>
              <w:rPr>
                <w:rFonts w:hint="eastAsia" w:ascii="宋体" w:hAnsi="宋体" w:cs="宋体"/>
                <w:kern w:val="0"/>
                <w:sz w:val="18"/>
                <w:szCs w:val="18"/>
              </w:rPr>
              <w:t xml:space="preserve">  指供健身房、家庭或体育训练用的健身器材及运动物品的制造</w:t>
            </w:r>
          </w:p>
        </w:tc>
      </w:tr>
      <w:tr w14:paraId="0FCA7D5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0960C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69216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EA79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6099A7">
            <w:pPr>
              <w:widowControl/>
              <w:jc w:val="center"/>
              <w:rPr>
                <w:kern w:val="0"/>
                <w:sz w:val="18"/>
                <w:szCs w:val="18"/>
              </w:rPr>
            </w:pPr>
            <w:r>
              <w:rPr>
                <w:kern w:val="0"/>
                <w:sz w:val="18"/>
                <w:szCs w:val="18"/>
              </w:rPr>
              <w:t>2444</w:t>
            </w:r>
          </w:p>
        </w:tc>
        <w:tc>
          <w:tcPr>
            <w:tcW w:w="3020" w:type="dxa"/>
            <w:tcBorders>
              <w:top w:val="nil"/>
              <w:left w:val="nil"/>
              <w:bottom w:val="nil"/>
              <w:right w:val="single" w:color="auto" w:sz="4" w:space="0"/>
            </w:tcBorders>
            <w:shd w:val="clear" w:color="auto" w:fill="auto"/>
            <w:noWrap w:val="0"/>
            <w:vAlign w:val="top"/>
          </w:tcPr>
          <w:p w14:paraId="1DFFE34B">
            <w:pPr>
              <w:widowControl/>
              <w:jc w:val="left"/>
              <w:rPr>
                <w:rFonts w:ascii="宋体" w:hAnsi="宋体" w:cs="宋体"/>
                <w:kern w:val="0"/>
                <w:sz w:val="18"/>
                <w:szCs w:val="18"/>
              </w:rPr>
            </w:pPr>
            <w:r>
              <w:rPr>
                <w:rFonts w:hint="eastAsia" w:ascii="宋体" w:hAnsi="宋体" w:cs="宋体"/>
                <w:kern w:val="0"/>
                <w:sz w:val="18"/>
                <w:szCs w:val="18"/>
              </w:rPr>
              <w:t xml:space="preserve">    运动防护用具制造</w:t>
            </w:r>
          </w:p>
        </w:tc>
        <w:tc>
          <w:tcPr>
            <w:tcW w:w="3784" w:type="dxa"/>
            <w:tcBorders>
              <w:top w:val="nil"/>
              <w:left w:val="nil"/>
              <w:bottom w:val="nil"/>
              <w:right w:val="single" w:color="auto" w:sz="4" w:space="0"/>
            </w:tcBorders>
            <w:shd w:val="clear" w:color="auto" w:fill="auto"/>
            <w:noWrap w:val="0"/>
            <w:vAlign w:val="top"/>
          </w:tcPr>
          <w:p w14:paraId="5E507338">
            <w:pPr>
              <w:widowControl/>
              <w:jc w:val="left"/>
              <w:rPr>
                <w:rFonts w:ascii="宋体" w:hAnsi="宋体" w:cs="宋体"/>
                <w:kern w:val="0"/>
                <w:sz w:val="18"/>
                <w:szCs w:val="18"/>
              </w:rPr>
            </w:pPr>
            <w:r>
              <w:rPr>
                <w:rFonts w:hint="eastAsia" w:ascii="宋体" w:hAnsi="宋体" w:cs="宋体"/>
                <w:kern w:val="0"/>
                <w:sz w:val="18"/>
                <w:szCs w:val="18"/>
              </w:rPr>
              <w:t xml:space="preserve">  指用各种材质，为各项运动特制手套、鞋、帽和护具的生产活动</w:t>
            </w:r>
          </w:p>
        </w:tc>
      </w:tr>
      <w:tr w14:paraId="355C102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A4F53B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634F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050B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3396C9">
            <w:pPr>
              <w:widowControl/>
              <w:jc w:val="center"/>
              <w:rPr>
                <w:kern w:val="0"/>
                <w:sz w:val="18"/>
                <w:szCs w:val="18"/>
              </w:rPr>
            </w:pPr>
            <w:r>
              <w:rPr>
                <w:kern w:val="0"/>
                <w:sz w:val="18"/>
                <w:szCs w:val="18"/>
              </w:rPr>
              <w:t>2449</w:t>
            </w:r>
          </w:p>
        </w:tc>
        <w:tc>
          <w:tcPr>
            <w:tcW w:w="3020" w:type="dxa"/>
            <w:tcBorders>
              <w:top w:val="nil"/>
              <w:left w:val="nil"/>
              <w:bottom w:val="nil"/>
              <w:right w:val="single" w:color="auto" w:sz="4" w:space="0"/>
            </w:tcBorders>
            <w:shd w:val="clear" w:color="auto" w:fill="auto"/>
            <w:noWrap w:val="0"/>
            <w:vAlign w:val="top"/>
          </w:tcPr>
          <w:p w14:paraId="065C80AD">
            <w:pPr>
              <w:widowControl/>
              <w:jc w:val="left"/>
              <w:rPr>
                <w:rFonts w:ascii="宋体" w:hAnsi="宋体" w:cs="宋体"/>
                <w:kern w:val="0"/>
                <w:sz w:val="18"/>
                <w:szCs w:val="18"/>
              </w:rPr>
            </w:pPr>
            <w:r>
              <w:rPr>
                <w:rFonts w:hint="eastAsia" w:ascii="宋体" w:hAnsi="宋体" w:cs="宋体"/>
                <w:kern w:val="0"/>
                <w:sz w:val="18"/>
                <w:szCs w:val="18"/>
              </w:rPr>
              <w:t xml:space="preserve">    其他体育用品制造</w:t>
            </w:r>
          </w:p>
        </w:tc>
        <w:tc>
          <w:tcPr>
            <w:tcW w:w="3784" w:type="dxa"/>
            <w:tcBorders>
              <w:top w:val="nil"/>
              <w:left w:val="nil"/>
              <w:bottom w:val="nil"/>
              <w:right w:val="single" w:color="auto" w:sz="4" w:space="0"/>
            </w:tcBorders>
            <w:shd w:val="clear" w:color="auto" w:fill="auto"/>
            <w:noWrap w:val="0"/>
            <w:vAlign w:val="top"/>
          </w:tcPr>
          <w:p w14:paraId="2B3E242B">
            <w:pPr>
              <w:widowControl/>
              <w:jc w:val="left"/>
              <w:rPr>
                <w:rFonts w:ascii="宋体" w:hAnsi="宋体" w:cs="宋体"/>
                <w:kern w:val="0"/>
                <w:sz w:val="18"/>
                <w:szCs w:val="18"/>
              </w:rPr>
            </w:pPr>
            <w:r>
              <w:rPr>
                <w:rFonts w:hint="eastAsia" w:ascii="宋体" w:hAnsi="宋体" w:cs="宋体"/>
                <w:kern w:val="0"/>
                <w:sz w:val="18"/>
                <w:szCs w:val="18"/>
              </w:rPr>
              <w:t xml:space="preserve">  指钓鱼专用的各种用具及用品，以及上述未列明的体育用品制造</w:t>
            </w:r>
          </w:p>
        </w:tc>
      </w:tr>
      <w:tr w14:paraId="3DF653C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CCF58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FD64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B7EE1D">
            <w:pPr>
              <w:widowControl/>
              <w:jc w:val="center"/>
              <w:rPr>
                <w:kern w:val="0"/>
                <w:sz w:val="18"/>
                <w:szCs w:val="18"/>
              </w:rPr>
            </w:pPr>
            <w:r>
              <w:rPr>
                <w:kern w:val="0"/>
                <w:sz w:val="18"/>
                <w:szCs w:val="18"/>
              </w:rPr>
              <w:t>245</w:t>
            </w:r>
          </w:p>
        </w:tc>
        <w:tc>
          <w:tcPr>
            <w:tcW w:w="638" w:type="dxa"/>
            <w:tcBorders>
              <w:top w:val="nil"/>
              <w:left w:val="nil"/>
              <w:bottom w:val="nil"/>
              <w:right w:val="single" w:color="auto" w:sz="4" w:space="0"/>
            </w:tcBorders>
            <w:shd w:val="clear" w:color="auto" w:fill="auto"/>
            <w:noWrap w:val="0"/>
            <w:vAlign w:val="top"/>
          </w:tcPr>
          <w:p w14:paraId="75361505">
            <w:pPr>
              <w:widowControl/>
              <w:jc w:val="center"/>
              <w:rPr>
                <w:kern w:val="0"/>
                <w:sz w:val="18"/>
                <w:szCs w:val="18"/>
              </w:rPr>
            </w:pPr>
            <w:r>
              <w:rPr>
                <w:kern w:val="0"/>
                <w:sz w:val="18"/>
                <w:szCs w:val="18"/>
              </w:rPr>
              <w:t>2450</w:t>
            </w:r>
          </w:p>
        </w:tc>
        <w:tc>
          <w:tcPr>
            <w:tcW w:w="3020" w:type="dxa"/>
            <w:tcBorders>
              <w:top w:val="nil"/>
              <w:left w:val="nil"/>
              <w:bottom w:val="nil"/>
              <w:right w:val="single" w:color="auto" w:sz="4" w:space="0"/>
            </w:tcBorders>
            <w:shd w:val="clear" w:color="auto" w:fill="auto"/>
            <w:noWrap w:val="0"/>
            <w:vAlign w:val="top"/>
          </w:tcPr>
          <w:p w14:paraId="385B5395">
            <w:pPr>
              <w:widowControl/>
              <w:jc w:val="left"/>
              <w:rPr>
                <w:rFonts w:ascii="宋体" w:hAnsi="宋体" w:cs="宋体"/>
                <w:kern w:val="0"/>
                <w:sz w:val="18"/>
                <w:szCs w:val="18"/>
              </w:rPr>
            </w:pPr>
            <w:r>
              <w:rPr>
                <w:rFonts w:hint="eastAsia" w:ascii="宋体" w:hAnsi="宋体" w:cs="宋体"/>
                <w:kern w:val="0"/>
                <w:sz w:val="18"/>
                <w:szCs w:val="18"/>
              </w:rPr>
              <w:t xml:space="preserve">  玩具制造</w:t>
            </w:r>
          </w:p>
        </w:tc>
        <w:tc>
          <w:tcPr>
            <w:tcW w:w="3784" w:type="dxa"/>
            <w:tcBorders>
              <w:top w:val="nil"/>
              <w:left w:val="nil"/>
              <w:bottom w:val="nil"/>
              <w:right w:val="single" w:color="auto" w:sz="4" w:space="0"/>
            </w:tcBorders>
            <w:shd w:val="clear" w:color="auto" w:fill="auto"/>
            <w:noWrap w:val="0"/>
            <w:vAlign w:val="top"/>
          </w:tcPr>
          <w:p w14:paraId="0617D234">
            <w:pPr>
              <w:widowControl/>
              <w:jc w:val="left"/>
              <w:rPr>
                <w:rFonts w:ascii="宋体" w:hAnsi="宋体" w:cs="宋体"/>
                <w:kern w:val="0"/>
                <w:sz w:val="18"/>
                <w:szCs w:val="18"/>
              </w:rPr>
            </w:pPr>
            <w:r>
              <w:rPr>
                <w:rFonts w:hint="eastAsia" w:ascii="宋体" w:hAnsi="宋体" w:cs="宋体"/>
                <w:kern w:val="0"/>
                <w:sz w:val="18"/>
                <w:szCs w:val="18"/>
              </w:rPr>
              <w:t xml:space="preserve">  指以儿童为主要使用者，用于玩耍、智力开发等娱乐器具的制造 </w:t>
            </w:r>
          </w:p>
        </w:tc>
      </w:tr>
      <w:tr w14:paraId="5CA4867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C795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B071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83844D">
            <w:pPr>
              <w:widowControl/>
              <w:jc w:val="center"/>
              <w:rPr>
                <w:kern w:val="0"/>
                <w:sz w:val="18"/>
                <w:szCs w:val="18"/>
              </w:rPr>
            </w:pPr>
            <w:r>
              <w:rPr>
                <w:kern w:val="0"/>
                <w:sz w:val="18"/>
                <w:szCs w:val="18"/>
              </w:rPr>
              <w:t>246</w:t>
            </w:r>
          </w:p>
        </w:tc>
        <w:tc>
          <w:tcPr>
            <w:tcW w:w="638" w:type="dxa"/>
            <w:tcBorders>
              <w:top w:val="nil"/>
              <w:left w:val="nil"/>
              <w:bottom w:val="nil"/>
              <w:right w:val="single" w:color="auto" w:sz="4" w:space="0"/>
            </w:tcBorders>
            <w:shd w:val="clear" w:color="auto" w:fill="auto"/>
            <w:noWrap w:val="0"/>
            <w:vAlign w:val="top"/>
          </w:tcPr>
          <w:p w14:paraId="75610CC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6941D63">
            <w:pPr>
              <w:widowControl/>
              <w:jc w:val="left"/>
              <w:rPr>
                <w:rFonts w:ascii="宋体" w:hAnsi="宋体" w:cs="宋体"/>
                <w:kern w:val="0"/>
                <w:sz w:val="18"/>
                <w:szCs w:val="18"/>
              </w:rPr>
            </w:pPr>
            <w:r>
              <w:rPr>
                <w:rFonts w:hint="eastAsia" w:ascii="宋体" w:hAnsi="宋体" w:cs="宋体"/>
                <w:kern w:val="0"/>
                <w:sz w:val="18"/>
                <w:szCs w:val="18"/>
              </w:rPr>
              <w:t xml:space="preserve">  游艺器材及娱乐用品制造</w:t>
            </w:r>
          </w:p>
        </w:tc>
        <w:tc>
          <w:tcPr>
            <w:tcW w:w="3784" w:type="dxa"/>
            <w:tcBorders>
              <w:top w:val="nil"/>
              <w:left w:val="nil"/>
              <w:bottom w:val="nil"/>
              <w:right w:val="single" w:color="auto" w:sz="4" w:space="0"/>
            </w:tcBorders>
            <w:shd w:val="clear" w:color="auto" w:fill="auto"/>
            <w:noWrap w:val="0"/>
            <w:vAlign w:val="top"/>
          </w:tcPr>
          <w:p w14:paraId="35188198">
            <w:pPr>
              <w:widowControl/>
              <w:jc w:val="left"/>
              <w:rPr>
                <w:rFonts w:ascii="宋体" w:hAnsi="宋体" w:cs="宋体"/>
                <w:kern w:val="0"/>
                <w:sz w:val="18"/>
                <w:szCs w:val="18"/>
              </w:rPr>
            </w:pPr>
            <w:r>
              <w:rPr>
                <w:rFonts w:hint="eastAsia" w:ascii="宋体" w:hAnsi="宋体" w:cs="宋体"/>
                <w:kern w:val="0"/>
                <w:sz w:val="18"/>
                <w:szCs w:val="18"/>
              </w:rPr>
              <w:t>　</w:t>
            </w:r>
          </w:p>
        </w:tc>
      </w:tr>
      <w:tr w14:paraId="4FDF1A4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17BAB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013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4A0E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CFE53E">
            <w:pPr>
              <w:widowControl/>
              <w:jc w:val="center"/>
              <w:rPr>
                <w:kern w:val="0"/>
                <w:sz w:val="18"/>
                <w:szCs w:val="18"/>
              </w:rPr>
            </w:pPr>
            <w:r>
              <w:rPr>
                <w:kern w:val="0"/>
                <w:sz w:val="18"/>
                <w:szCs w:val="18"/>
              </w:rPr>
              <w:t>2461</w:t>
            </w:r>
          </w:p>
        </w:tc>
        <w:tc>
          <w:tcPr>
            <w:tcW w:w="3020" w:type="dxa"/>
            <w:tcBorders>
              <w:top w:val="nil"/>
              <w:left w:val="nil"/>
              <w:bottom w:val="nil"/>
              <w:right w:val="single" w:color="auto" w:sz="4" w:space="0"/>
            </w:tcBorders>
            <w:shd w:val="clear" w:color="auto" w:fill="auto"/>
            <w:noWrap w:val="0"/>
            <w:vAlign w:val="top"/>
          </w:tcPr>
          <w:p w14:paraId="5801463F">
            <w:pPr>
              <w:widowControl/>
              <w:jc w:val="left"/>
              <w:rPr>
                <w:rFonts w:ascii="宋体" w:hAnsi="宋体" w:cs="宋体"/>
                <w:kern w:val="0"/>
                <w:sz w:val="18"/>
                <w:szCs w:val="18"/>
              </w:rPr>
            </w:pPr>
            <w:r>
              <w:rPr>
                <w:rFonts w:hint="eastAsia" w:ascii="宋体" w:hAnsi="宋体" w:cs="宋体"/>
                <w:kern w:val="0"/>
                <w:sz w:val="18"/>
                <w:szCs w:val="18"/>
              </w:rPr>
              <w:t xml:space="preserve">    露天游乐场所游乐设备制造</w:t>
            </w:r>
          </w:p>
        </w:tc>
        <w:tc>
          <w:tcPr>
            <w:tcW w:w="3784" w:type="dxa"/>
            <w:tcBorders>
              <w:top w:val="nil"/>
              <w:left w:val="nil"/>
              <w:bottom w:val="nil"/>
              <w:right w:val="single" w:color="auto" w:sz="4" w:space="0"/>
            </w:tcBorders>
            <w:shd w:val="clear" w:color="auto" w:fill="auto"/>
            <w:noWrap w:val="0"/>
            <w:vAlign w:val="top"/>
          </w:tcPr>
          <w:p w14:paraId="2628CBB7">
            <w:pPr>
              <w:widowControl/>
              <w:jc w:val="left"/>
              <w:rPr>
                <w:rFonts w:ascii="宋体" w:hAnsi="宋体" w:cs="宋体"/>
                <w:kern w:val="0"/>
                <w:sz w:val="18"/>
                <w:szCs w:val="18"/>
              </w:rPr>
            </w:pPr>
            <w:r>
              <w:rPr>
                <w:rFonts w:hint="eastAsia" w:ascii="宋体" w:hAnsi="宋体" w:cs="宋体"/>
                <w:kern w:val="0"/>
                <w:sz w:val="18"/>
                <w:szCs w:val="18"/>
              </w:rPr>
              <w:t xml:space="preserve">  指主要安装在公园、游乐园、水上乐园、儿童乐园等露天游乐场所的电动及非电动游乐设备和游艺器材的制造</w:t>
            </w:r>
          </w:p>
        </w:tc>
      </w:tr>
      <w:tr w14:paraId="4793A7A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8285D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4564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656B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1E1344">
            <w:pPr>
              <w:widowControl/>
              <w:jc w:val="center"/>
              <w:rPr>
                <w:kern w:val="0"/>
                <w:sz w:val="18"/>
                <w:szCs w:val="18"/>
              </w:rPr>
            </w:pPr>
            <w:r>
              <w:rPr>
                <w:kern w:val="0"/>
                <w:sz w:val="18"/>
                <w:szCs w:val="18"/>
              </w:rPr>
              <w:t>2462</w:t>
            </w:r>
          </w:p>
        </w:tc>
        <w:tc>
          <w:tcPr>
            <w:tcW w:w="3020" w:type="dxa"/>
            <w:tcBorders>
              <w:top w:val="nil"/>
              <w:left w:val="nil"/>
              <w:bottom w:val="nil"/>
              <w:right w:val="single" w:color="auto" w:sz="4" w:space="0"/>
            </w:tcBorders>
            <w:shd w:val="clear" w:color="auto" w:fill="auto"/>
            <w:noWrap w:val="0"/>
            <w:vAlign w:val="top"/>
          </w:tcPr>
          <w:p w14:paraId="23C28682">
            <w:pPr>
              <w:widowControl/>
              <w:jc w:val="left"/>
              <w:rPr>
                <w:rFonts w:ascii="宋体" w:hAnsi="宋体" w:cs="宋体"/>
                <w:kern w:val="0"/>
                <w:sz w:val="18"/>
                <w:szCs w:val="18"/>
              </w:rPr>
            </w:pPr>
            <w:r>
              <w:rPr>
                <w:rFonts w:hint="eastAsia" w:ascii="宋体" w:hAnsi="宋体" w:cs="宋体"/>
                <w:kern w:val="0"/>
                <w:sz w:val="18"/>
                <w:szCs w:val="18"/>
              </w:rPr>
              <w:t xml:space="preserve">    游艺用品及室内游艺器材制造</w:t>
            </w:r>
          </w:p>
        </w:tc>
        <w:tc>
          <w:tcPr>
            <w:tcW w:w="3784" w:type="dxa"/>
            <w:tcBorders>
              <w:top w:val="nil"/>
              <w:left w:val="nil"/>
              <w:bottom w:val="nil"/>
              <w:right w:val="single" w:color="auto" w:sz="4" w:space="0"/>
            </w:tcBorders>
            <w:shd w:val="clear" w:color="auto" w:fill="auto"/>
            <w:noWrap w:val="0"/>
            <w:vAlign w:val="top"/>
          </w:tcPr>
          <w:p w14:paraId="685C42BE">
            <w:pPr>
              <w:widowControl/>
              <w:jc w:val="left"/>
              <w:rPr>
                <w:rFonts w:ascii="宋体" w:hAnsi="宋体" w:cs="宋体"/>
                <w:kern w:val="0"/>
                <w:sz w:val="18"/>
                <w:szCs w:val="18"/>
              </w:rPr>
            </w:pPr>
            <w:r>
              <w:rPr>
                <w:rFonts w:hint="eastAsia" w:ascii="宋体" w:hAnsi="宋体" w:cs="宋体"/>
                <w:kern w:val="0"/>
                <w:sz w:val="18"/>
                <w:szCs w:val="18"/>
              </w:rPr>
              <w:t xml:space="preserve">  指主要供室内、桌上等游艺及娱乐场所使用的游乐设备、游艺器材和游艺娱乐用品，以及主要安装在室内游乐场所的电子游乐设备的制造</w:t>
            </w:r>
          </w:p>
        </w:tc>
      </w:tr>
      <w:tr w14:paraId="4F8B41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C392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2FA9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98AD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D18806">
            <w:pPr>
              <w:widowControl/>
              <w:jc w:val="center"/>
              <w:rPr>
                <w:kern w:val="0"/>
                <w:sz w:val="18"/>
                <w:szCs w:val="18"/>
              </w:rPr>
            </w:pPr>
            <w:r>
              <w:rPr>
                <w:kern w:val="0"/>
                <w:sz w:val="18"/>
                <w:szCs w:val="18"/>
              </w:rPr>
              <w:t>2469</w:t>
            </w:r>
          </w:p>
        </w:tc>
        <w:tc>
          <w:tcPr>
            <w:tcW w:w="3020" w:type="dxa"/>
            <w:tcBorders>
              <w:top w:val="nil"/>
              <w:left w:val="nil"/>
              <w:bottom w:val="nil"/>
              <w:right w:val="single" w:color="auto" w:sz="4" w:space="0"/>
            </w:tcBorders>
            <w:shd w:val="clear" w:color="auto" w:fill="auto"/>
            <w:noWrap w:val="0"/>
            <w:vAlign w:val="top"/>
          </w:tcPr>
          <w:p w14:paraId="4701421C">
            <w:pPr>
              <w:widowControl/>
              <w:jc w:val="left"/>
              <w:rPr>
                <w:rFonts w:ascii="宋体" w:hAnsi="宋体" w:cs="宋体"/>
                <w:kern w:val="0"/>
                <w:sz w:val="18"/>
                <w:szCs w:val="18"/>
              </w:rPr>
            </w:pPr>
            <w:r>
              <w:rPr>
                <w:rFonts w:hint="eastAsia" w:ascii="宋体" w:hAnsi="宋体" w:cs="宋体"/>
                <w:kern w:val="0"/>
                <w:sz w:val="18"/>
                <w:szCs w:val="18"/>
              </w:rPr>
              <w:t xml:space="preserve">    其他娱乐用品制造</w:t>
            </w:r>
          </w:p>
        </w:tc>
        <w:tc>
          <w:tcPr>
            <w:tcW w:w="3784" w:type="dxa"/>
            <w:tcBorders>
              <w:top w:val="nil"/>
              <w:left w:val="nil"/>
              <w:bottom w:val="nil"/>
              <w:right w:val="single" w:color="auto" w:sz="4" w:space="0"/>
            </w:tcBorders>
            <w:shd w:val="clear" w:color="auto" w:fill="auto"/>
            <w:noWrap w:val="0"/>
            <w:vAlign w:val="top"/>
          </w:tcPr>
          <w:p w14:paraId="2EA1BEEE">
            <w:pPr>
              <w:widowControl/>
              <w:jc w:val="left"/>
              <w:rPr>
                <w:rFonts w:ascii="宋体" w:hAnsi="宋体" w:cs="宋体"/>
                <w:kern w:val="0"/>
                <w:sz w:val="18"/>
                <w:szCs w:val="18"/>
              </w:rPr>
            </w:pPr>
            <w:r>
              <w:rPr>
                <w:rFonts w:hint="eastAsia" w:ascii="宋体" w:hAnsi="宋体" w:cs="宋体"/>
                <w:kern w:val="0"/>
                <w:sz w:val="18"/>
                <w:szCs w:val="18"/>
              </w:rPr>
              <w:t>　</w:t>
            </w:r>
          </w:p>
        </w:tc>
      </w:tr>
      <w:tr w14:paraId="1C2E27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B58A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9507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25</w:t>
            </w:r>
          </w:p>
        </w:tc>
        <w:tc>
          <w:tcPr>
            <w:tcW w:w="638" w:type="dxa"/>
            <w:tcBorders>
              <w:top w:val="nil"/>
              <w:left w:val="nil"/>
              <w:bottom w:val="nil"/>
              <w:right w:val="single" w:color="auto" w:sz="4" w:space="0"/>
            </w:tcBorders>
            <w:shd w:val="clear" w:color="auto" w:fill="auto"/>
            <w:noWrap w:val="0"/>
            <w:vAlign w:val="top"/>
          </w:tcPr>
          <w:p w14:paraId="5C65ED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71EB11">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4519DF4">
            <w:pPr>
              <w:widowControl/>
              <w:jc w:val="left"/>
              <w:rPr>
                <w:rFonts w:ascii="宋体" w:hAnsi="宋体" w:cs="宋体"/>
                <w:b/>
                <w:bCs/>
                <w:kern w:val="0"/>
                <w:sz w:val="18"/>
                <w:szCs w:val="18"/>
              </w:rPr>
            </w:pPr>
            <w:r>
              <w:rPr>
                <w:rFonts w:hint="eastAsia" w:ascii="宋体" w:hAnsi="宋体" w:cs="宋体"/>
                <w:b/>
                <w:bCs/>
                <w:kern w:val="0"/>
                <w:sz w:val="18"/>
                <w:szCs w:val="18"/>
              </w:rPr>
              <w:t xml:space="preserve">石油加工、炼焦和核燃料加工业 </w:t>
            </w:r>
          </w:p>
        </w:tc>
        <w:tc>
          <w:tcPr>
            <w:tcW w:w="3784" w:type="dxa"/>
            <w:tcBorders>
              <w:top w:val="nil"/>
              <w:left w:val="nil"/>
              <w:bottom w:val="nil"/>
              <w:right w:val="single" w:color="auto" w:sz="4" w:space="0"/>
            </w:tcBorders>
            <w:shd w:val="clear" w:color="auto" w:fill="auto"/>
            <w:noWrap w:val="0"/>
            <w:vAlign w:val="top"/>
          </w:tcPr>
          <w:p w14:paraId="41C43DE9">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59500F5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145057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36CF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2BF007">
            <w:pPr>
              <w:widowControl/>
              <w:jc w:val="center"/>
              <w:rPr>
                <w:kern w:val="0"/>
                <w:sz w:val="18"/>
                <w:szCs w:val="18"/>
              </w:rPr>
            </w:pPr>
            <w:r>
              <w:rPr>
                <w:kern w:val="0"/>
                <w:sz w:val="18"/>
                <w:szCs w:val="18"/>
              </w:rPr>
              <w:t>251</w:t>
            </w:r>
          </w:p>
        </w:tc>
        <w:tc>
          <w:tcPr>
            <w:tcW w:w="638" w:type="dxa"/>
            <w:tcBorders>
              <w:top w:val="nil"/>
              <w:left w:val="nil"/>
              <w:bottom w:val="nil"/>
              <w:right w:val="single" w:color="auto" w:sz="4" w:space="0"/>
            </w:tcBorders>
            <w:shd w:val="clear" w:color="auto" w:fill="auto"/>
            <w:noWrap w:val="0"/>
            <w:vAlign w:val="top"/>
          </w:tcPr>
          <w:p w14:paraId="344BC05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0553B31">
            <w:pPr>
              <w:widowControl/>
              <w:jc w:val="left"/>
              <w:rPr>
                <w:rFonts w:ascii="宋体" w:hAnsi="宋体" w:cs="宋体"/>
                <w:kern w:val="0"/>
                <w:sz w:val="18"/>
                <w:szCs w:val="18"/>
              </w:rPr>
            </w:pPr>
            <w:r>
              <w:rPr>
                <w:rFonts w:hint="eastAsia" w:ascii="宋体" w:hAnsi="宋体" w:cs="宋体"/>
                <w:kern w:val="0"/>
                <w:sz w:val="18"/>
                <w:szCs w:val="18"/>
              </w:rPr>
              <w:t xml:space="preserve">  精炼石油产品制造</w:t>
            </w:r>
          </w:p>
        </w:tc>
        <w:tc>
          <w:tcPr>
            <w:tcW w:w="3784" w:type="dxa"/>
            <w:tcBorders>
              <w:top w:val="nil"/>
              <w:left w:val="nil"/>
              <w:bottom w:val="nil"/>
              <w:right w:val="single" w:color="auto" w:sz="4" w:space="0"/>
            </w:tcBorders>
            <w:shd w:val="clear" w:color="auto" w:fill="auto"/>
            <w:noWrap w:val="0"/>
            <w:vAlign w:val="top"/>
          </w:tcPr>
          <w:p w14:paraId="1EB52F60">
            <w:pPr>
              <w:widowControl/>
              <w:jc w:val="left"/>
              <w:rPr>
                <w:rFonts w:ascii="宋体" w:hAnsi="宋体" w:cs="宋体"/>
                <w:kern w:val="0"/>
                <w:sz w:val="18"/>
                <w:szCs w:val="18"/>
              </w:rPr>
            </w:pPr>
            <w:r>
              <w:rPr>
                <w:rFonts w:hint="eastAsia" w:ascii="宋体" w:hAnsi="宋体" w:cs="宋体"/>
                <w:kern w:val="0"/>
                <w:sz w:val="18"/>
                <w:szCs w:val="18"/>
              </w:rPr>
              <w:t>　</w:t>
            </w:r>
          </w:p>
        </w:tc>
      </w:tr>
      <w:tr w14:paraId="43B371A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09EC7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E1B9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56B1A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A7945E">
            <w:pPr>
              <w:widowControl/>
              <w:jc w:val="center"/>
              <w:rPr>
                <w:kern w:val="0"/>
                <w:sz w:val="18"/>
                <w:szCs w:val="18"/>
              </w:rPr>
            </w:pPr>
            <w:r>
              <w:rPr>
                <w:kern w:val="0"/>
                <w:sz w:val="18"/>
                <w:szCs w:val="18"/>
              </w:rPr>
              <w:t>2511</w:t>
            </w:r>
          </w:p>
        </w:tc>
        <w:tc>
          <w:tcPr>
            <w:tcW w:w="3020" w:type="dxa"/>
            <w:tcBorders>
              <w:top w:val="nil"/>
              <w:left w:val="nil"/>
              <w:bottom w:val="nil"/>
              <w:right w:val="single" w:color="auto" w:sz="4" w:space="0"/>
            </w:tcBorders>
            <w:shd w:val="clear" w:color="auto" w:fill="auto"/>
            <w:noWrap w:val="0"/>
            <w:vAlign w:val="top"/>
          </w:tcPr>
          <w:p w14:paraId="7DF2A7BC">
            <w:pPr>
              <w:widowControl/>
              <w:jc w:val="left"/>
              <w:rPr>
                <w:rFonts w:ascii="宋体" w:hAnsi="宋体" w:cs="宋体"/>
                <w:kern w:val="0"/>
                <w:sz w:val="18"/>
                <w:szCs w:val="18"/>
              </w:rPr>
            </w:pPr>
            <w:r>
              <w:rPr>
                <w:rFonts w:hint="eastAsia" w:ascii="宋体" w:hAnsi="宋体" w:cs="宋体"/>
                <w:kern w:val="0"/>
                <w:sz w:val="18"/>
                <w:szCs w:val="18"/>
              </w:rPr>
              <w:t xml:space="preserve">    原油加工及石油制品制造</w:t>
            </w:r>
          </w:p>
        </w:tc>
        <w:tc>
          <w:tcPr>
            <w:tcW w:w="3784" w:type="dxa"/>
            <w:tcBorders>
              <w:top w:val="nil"/>
              <w:left w:val="nil"/>
              <w:bottom w:val="nil"/>
              <w:right w:val="single" w:color="auto" w:sz="4" w:space="0"/>
            </w:tcBorders>
            <w:shd w:val="clear" w:color="auto" w:fill="auto"/>
            <w:noWrap w:val="0"/>
            <w:vAlign w:val="top"/>
          </w:tcPr>
          <w:p w14:paraId="413E2317">
            <w:pPr>
              <w:widowControl/>
              <w:jc w:val="left"/>
              <w:rPr>
                <w:rFonts w:ascii="宋体" w:hAnsi="宋体" w:cs="宋体"/>
                <w:kern w:val="0"/>
                <w:sz w:val="18"/>
                <w:szCs w:val="18"/>
              </w:rPr>
            </w:pPr>
            <w:r>
              <w:rPr>
                <w:rFonts w:hint="eastAsia" w:ascii="宋体" w:hAnsi="宋体" w:cs="宋体"/>
                <w:kern w:val="0"/>
                <w:sz w:val="18"/>
                <w:szCs w:val="18"/>
              </w:rPr>
              <w:t xml:space="preserve">  指从天然原油、人造原油中提炼液态或气态燃料以及石油制品的生产活动</w:t>
            </w:r>
          </w:p>
        </w:tc>
      </w:tr>
      <w:tr w14:paraId="30C517F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3CBC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E7CE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12842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EE1026">
            <w:pPr>
              <w:widowControl/>
              <w:jc w:val="center"/>
              <w:rPr>
                <w:kern w:val="0"/>
                <w:sz w:val="18"/>
                <w:szCs w:val="18"/>
              </w:rPr>
            </w:pPr>
            <w:r>
              <w:rPr>
                <w:kern w:val="0"/>
                <w:sz w:val="18"/>
                <w:szCs w:val="18"/>
              </w:rPr>
              <w:t>2512</w:t>
            </w:r>
          </w:p>
        </w:tc>
        <w:tc>
          <w:tcPr>
            <w:tcW w:w="3020" w:type="dxa"/>
            <w:tcBorders>
              <w:top w:val="nil"/>
              <w:left w:val="nil"/>
              <w:bottom w:val="nil"/>
              <w:right w:val="single" w:color="auto" w:sz="4" w:space="0"/>
            </w:tcBorders>
            <w:shd w:val="clear" w:color="auto" w:fill="auto"/>
            <w:noWrap w:val="0"/>
            <w:vAlign w:val="top"/>
          </w:tcPr>
          <w:p w14:paraId="2024C09A">
            <w:pPr>
              <w:widowControl/>
              <w:jc w:val="left"/>
              <w:rPr>
                <w:rFonts w:ascii="宋体" w:hAnsi="宋体" w:cs="宋体"/>
                <w:kern w:val="0"/>
                <w:sz w:val="18"/>
                <w:szCs w:val="18"/>
              </w:rPr>
            </w:pPr>
            <w:r>
              <w:rPr>
                <w:rFonts w:hint="eastAsia" w:ascii="宋体" w:hAnsi="宋体" w:cs="宋体"/>
                <w:kern w:val="0"/>
                <w:sz w:val="18"/>
                <w:szCs w:val="18"/>
              </w:rPr>
              <w:t xml:space="preserve">    人造原油制造</w:t>
            </w:r>
          </w:p>
        </w:tc>
        <w:tc>
          <w:tcPr>
            <w:tcW w:w="3784" w:type="dxa"/>
            <w:tcBorders>
              <w:top w:val="nil"/>
              <w:left w:val="nil"/>
              <w:bottom w:val="nil"/>
              <w:right w:val="single" w:color="auto" w:sz="4" w:space="0"/>
            </w:tcBorders>
            <w:shd w:val="clear" w:color="auto" w:fill="auto"/>
            <w:noWrap w:val="0"/>
            <w:vAlign w:val="top"/>
          </w:tcPr>
          <w:p w14:paraId="50D9A914">
            <w:pPr>
              <w:widowControl/>
              <w:jc w:val="left"/>
              <w:rPr>
                <w:rFonts w:ascii="宋体" w:hAnsi="宋体" w:cs="宋体"/>
                <w:kern w:val="0"/>
                <w:sz w:val="18"/>
                <w:szCs w:val="18"/>
              </w:rPr>
            </w:pPr>
            <w:r>
              <w:rPr>
                <w:rFonts w:hint="eastAsia" w:ascii="宋体" w:hAnsi="宋体" w:cs="宋体"/>
                <w:kern w:val="0"/>
                <w:sz w:val="18"/>
                <w:szCs w:val="18"/>
              </w:rPr>
              <w:t xml:space="preserve">  指从油母页岩中提炼原油的生产活动</w:t>
            </w:r>
          </w:p>
        </w:tc>
      </w:tr>
      <w:tr w14:paraId="5E066FA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482BF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600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C553B5">
            <w:pPr>
              <w:widowControl/>
              <w:jc w:val="center"/>
              <w:rPr>
                <w:kern w:val="0"/>
                <w:sz w:val="18"/>
                <w:szCs w:val="18"/>
              </w:rPr>
            </w:pPr>
            <w:r>
              <w:rPr>
                <w:kern w:val="0"/>
                <w:sz w:val="18"/>
                <w:szCs w:val="18"/>
              </w:rPr>
              <w:t>252</w:t>
            </w:r>
          </w:p>
        </w:tc>
        <w:tc>
          <w:tcPr>
            <w:tcW w:w="638" w:type="dxa"/>
            <w:tcBorders>
              <w:top w:val="nil"/>
              <w:left w:val="nil"/>
              <w:bottom w:val="nil"/>
              <w:right w:val="single" w:color="auto" w:sz="4" w:space="0"/>
            </w:tcBorders>
            <w:shd w:val="clear" w:color="auto" w:fill="auto"/>
            <w:noWrap w:val="0"/>
            <w:vAlign w:val="top"/>
          </w:tcPr>
          <w:p w14:paraId="7962DC22">
            <w:pPr>
              <w:widowControl/>
              <w:jc w:val="center"/>
              <w:rPr>
                <w:kern w:val="0"/>
                <w:sz w:val="18"/>
                <w:szCs w:val="18"/>
              </w:rPr>
            </w:pPr>
            <w:r>
              <w:rPr>
                <w:kern w:val="0"/>
                <w:sz w:val="18"/>
                <w:szCs w:val="18"/>
              </w:rPr>
              <w:t>2520</w:t>
            </w:r>
          </w:p>
        </w:tc>
        <w:tc>
          <w:tcPr>
            <w:tcW w:w="3020" w:type="dxa"/>
            <w:tcBorders>
              <w:top w:val="nil"/>
              <w:left w:val="nil"/>
              <w:bottom w:val="nil"/>
              <w:right w:val="single" w:color="auto" w:sz="4" w:space="0"/>
            </w:tcBorders>
            <w:shd w:val="clear" w:color="auto" w:fill="auto"/>
            <w:noWrap w:val="0"/>
            <w:vAlign w:val="top"/>
          </w:tcPr>
          <w:p w14:paraId="5082AE36">
            <w:pPr>
              <w:widowControl/>
              <w:jc w:val="left"/>
              <w:rPr>
                <w:rFonts w:ascii="宋体" w:hAnsi="宋体" w:cs="宋体"/>
                <w:kern w:val="0"/>
                <w:sz w:val="18"/>
                <w:szCs w:val="18"/>
              </w:rPr>
            </w:pPr>
            <w:r>
              <w:rPr>
                <w:rFonts w:hint="eastAsia" w:ascii="宋体" w:hAnsi="宋体" w:cs="宋体"/>
                <w:kern w:val="0"/>
                <w:sz w:val="18"/>
                <w:szCs w:val="18"/>
              </w:rPr>
              <w:t xml:space="preserve">  炼焦</w:t>
            </w:r>
          </w:p>
        </w:tc>
        <w:tc>
          <w:tcPr>
            <w:tcW w:w="3784" w:type="dxa"/>
            <w:tcBorders>
              <w:top w:val="nil"/>
              <w:left w:val="nil"/>
              <w:bottom w:val="nil"/>
              <w:right w:val="single" w:color="auto" w:sz="4" w:space="0"/>
            </w:tcBorders>
            <w:shd w:val="clear" w:color="auto" w:fill="auto"/>
            <w:noWrap w:val="0"/>
            <w:vAlign w:val="top"/>
          </w:tcPr>
          <w:p w14:paraId="664F5FBA">
            <w:pPr>
              <w:widowControl/>
              <w:jc w:val="left"/>
              <w:rPr>
                <w:rFonts w:ascii="宋体" w:hAnsi="宋体" w:cs="宋体"/>
                <w:kern w:val="0"/>
                <w:sz w:val="18"/>
                <w:szCs w:val="18"/>
              </w:rPr>
            </w:pPr>
            <w:r>
              <w:rPr>
                <w:rFonts w:hint="eastAsia" w:ascii="宋体" w:hAnsi="宋体" w:cs="宋体"/>
                <w:kern w:val="0"/>
                <w:sz w:val="18"/>
                <w:szCs w:val="18"/>
              </w:rPr>
              <w:t xml:space="preserve">  指主要从硬煤和褐煤中生产焦炭、干馏炭及煤焦油或沥青等副产品的炼焦炉的操作活动</w:t>
            </w:r>
          </w:p>
        </w:tc>
      </w:tr>
      <w:tr w14:paraId="72AAF97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258F5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C624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61E6A8">
            <w:pPr>
              <w:widowControl/>
              <w:jc w:val="center"/>
              <w:rPr>
                <w:kern w:val="0"/>
                <w:sz w:val="18"/>
                <w:szCs w:val="18"/>
              </w:rPr>
            </w:pPr>
            <w:r>
              <w:rPr>
                <w:kern w:val="0"/>
                <w:sz w:val="18"/>
                <w:szCs w:val="18"/>
              </w:rPr>
              <w:t>253</w:t>
            </w:r>
          </w:p>
        </w:tc>
        <w:tc>
          <w:tcPr>
            <w:tcW w:w="638" w:type="dxa"/>
            <w:tcBorders>
              <w:top w:val="nil"/>
              <w:left w:val="nil"/>
              <w:bottom w:val="nil"/>
              <w:right w:val="single" w:color="auto" w:sz="4" w:space="0"/>
            </w:tcBorders>
            <w:shd w:val="clear" w:color="auto" w:fill="auto"/>
            <w:noWrap w:val="0"/>
            <w:vAlign w:val="top"/>
          </w:tcPr>
          <w:p w14:paraId="7993D98F">
            <w:pPr>
              <w:widowControl/>
              <w:jc w:val="center"/>
              <w:rPr>
                <w:kern w:val="0"/>
                <w:sz w:val="18"/>
                <w:szCs w:val="18"/>
              </w:rPr>
            </w:pPr>
            <w:r>
              <w:rPr>
                <w:kern w:val="0"/>
                <w:sz w:val="18"/>
                <w:szCs w:val="18"/>
              </w:rPr>
              <w:t>2530</w:t>
            </w:r>
          </w:p>
        </w:tc>
        <w:tc>
          <w:tcPr>
            <w:tcW w:w="3020" w:type="dxa"/>
            <w:tcBorders>
              <w:top w:val="nil"/>
              <w:left w:val="nil"/>
              <w:bottom w:val="nil"/>
              <w:right w:val="single" w:color="auto" w:sz="4" w:space="0"/>
            </w:tcBorders>
            <w:shd w:val="clear" w:color="auto" w:fill="auto"/>
            <w:noWrap w:val="0"/>
            <w:vAlign w:val="top"/>
          </w:tcPr>
          <w:p w14:paraId="0F4266FD">
            <w:pPr>
              <w:widowControl/>
              <w:jc w:val="left"/>
              <w:rPr>
                <w:rFonts w:ascii="宋体" w:hAnsi="宋体" w:cs="宋体"/>
                <w:kern w:val="0"/>
                <w:sz w:val="18"/>
                <w:szCs w:val="18"/>
              </w:rPr>
            </w:pPr>
            <w:r>
              <w:rPr>
                <w:rFonts w:hint="eastAsia" w:ascii="宋体" w:hAnsi="宋体" w:cs="宋体"/>
                <w:kern w:val="0"/>
                <w:sz w:val="18"/>
                <w:szCs w:val="18"/>
              </w:rPr>
              <w:t xml:space="preserve">  核燃料加工</w:t>
            </w:r>
          </w:p>
        </w:tc>
        <w:tc>
          <w:tcPr>
            <w:tcW w:w="3784" w:type="dxa"/>
            <w:tcBorders>
              <w:top w:val="nil"/>
              <w:left w:val="nil"/>
              <w:bottom w:val="nil"/>
              <w:right w:val="single" w:color="auto" w:sz="4" w:space="0"/>
            </w:tcBorders>
            <w:shd w:val="clear" w:color="auto" w:fill="auto"/>
            <w:noWrap w:val="0"/>
            <w:vAlign w:val="top"/>
          </w:tcPr>
          <w:p w14:paraId="7FF0D583">
            <w:pPr>
              <w:widowControl/>
              <w:jc w:val="left"/>
              <w:rPr>
                <w:rFonts w:ascii="宋体" w:hAnsi="宋体" w:cs="宋体"/>
                <w:kern w:val="0"/>
                <w:sz w:val="18"/>
                <w:szCs w:val="18"/>
              </w:rPr>
            </w:pPr>
            <w:r>
              <w:rPr>
                <w:rFonts w:hint="eastAsia" w:ascii="宋体" w:hAnsi="宋体" w:cs="宋体"/>
                <w:kern w:val="0"/>
                <w:sz w:val="18"/>
                <w:szCs w:val="18"/>
              </w:rPr>
              <w:t xml:space="preserve">  指从沥青铀矿或其他含铀矿石中提取铀、浓缩铀的生产，对铀金属的冶炼、加工，以及其他放射性元素、同位素标记、核反应堆燃料元件的制造，还包括与核燃料加工有关的核废物处置活动</w:t>
            </w:r>
          </w:p>
        </w:tc>
      </w:tr>
      <w:tr w14:paraId="6847BFE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26B6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90784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26</w:t>
            </w:r>
          </w:p>
        </w:tc>
        <w:tc>
          <w:tcPr>
            <w:tcW w:w="638" w:type="dxa"/>
            <w:tcBorders>
              <w:top w:val="nil"/>
              <w:left w:val="nil"/>
              <w:bottom w:val="nil"/>
              <w:right w:val="single" w:color="auto" w:sz="4" w:space="0"/>
            </w:tcBorders>
            <w:shd w:val="clear" w:color="auto" w:fill="auto"/>
            <w:noWrap w:val="0"/>
            <w:vAlign w:val="top"/>
          </w:tcPr>
          <w:p w14:paraId="790DAF8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0EB5C0">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CFC43A0">
            <w:pPr>
              <w:widowControl/>
              <w:jc w:val="left"/>
              <w:rPr>
                <w:rFonts w:ascii="宋体" w:hAnsi="宋体" w:cs="宋体"/>
                <w:b/>
                <w:bCs/>
                <w:kern w:val="0"/>
                <w:sz w:val="18"/>
                <w:szCs w:val="18"/>
              </w:rPr>
            </w:pPr>
            <w:r>
              <w:rPr>
                <w:rFonts w:hint="eastAsia" w:ascii="宋体" w:hAnsi="宋体" w:cs="宋体"/>
                <w:b/>
                <w:bCs/>
                <w:kern w:val="0"/>
                <w:sz w:val="18"/>
                <w:szCs w:val="18"/>
              </w:rPr>
              <w:t>化学原料和化学制品制造业</w:t>
            </w:r>
          </w:p>
        </w:tc>
        <w:tc>
          <w:tcPr>
            <w:tcW w:w="3784" w:type="dxa"/>
            <w:tcBorders>
              <w:top w:val="nil"/>
              <w:left w:val="nil"/>
              <w:bottom w:val="nil"/>
              <w:right w:val="single" w:color="auto" w:sz="4" w:space="0"/>
            </w:tcBorders>
            <w:shd w:val="clear" w:color="auto" w:fill="auto"/>
            <w:noWrap w:val="0"/>
            <w:vAlign w:val="top"/>
          </w:tcPr>
          <w:p w14:paraId="49CA6E3D">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AA31FD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E5D90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E3A7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84D3A0">
            <w:pPr>
              <w:widowControl/>
              <w:jc w:val="center"/>
              <w:rPr>
                <w:kern w:val="0"/>
                <w:sz w:val="18"/>
                <w:szCs w:val="18"/>
              </w:rPr>
            </w:pPr>
            <w:r>
              <w:rPr>
                <w:kern w:val="0"/>
                <w:sz w:val="18"/>
                <w:szCs w:val="18"/>
              </w:rPr>
              <w:t>261</w:t>
            </w:r>
          </w:p>
        </w:tc>
        <w:tc>
          <w:tcPr>
            <w:tcW w:w="638" w:type="dxa"/>
            <w:tcBorders>
              <w:top w:val="nil"/>
              <w:left w:val="nil"/>
              <w:bottom w:val="nil"/>
              <w:right w:val="single" w:color="auto" w:sz="4" w:space="0"/>
            </w:tcBorders>
            <w:shd w:val="clear" w:color="auto" w:fill="auto"/>
            <w:noWrap w:val="0"/>
            <w:vAlign w:val="top"/>
          </w:tcPr>
          <w:p w14:paraId="2E68705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4D71403">
            <w:pPr>
              <w:widowControl/>
              <w:jc w:val="left"/>
              <w:rPr>
                <w:rFonts w:ascii="宋体" w:hAnsi="宋体" w:cs="宋体"/>
                <w:kern w:val="0"/>
                <w:sz w:val="18"/>
                <w:szCs w:val="18"/>
              </w:rPr>
            </w:pPr>
            <w:r>
              <w:rPr>
                <w:rFonts w:hint="eastAsia" w:ascii="宋体" w:hAnsi="宋体" w:cs="宋体"/>
                <w:kern w:val="0"/>
                <w:sz w:val="18"/>
                <w:szCs w:val="18"/>
              </w:rPr>
              <w:t xml:space="preserve">  基础化学原料制造</w:t>
            </w:r>
          </w:p>
        </w:tc>
        <w:tc>
          <w:tcPr>
            <w:tcW w:w="3784" w:type="dxa"/>
            <w:tcBorders>
              <w:top w:val="nil"/>
              <w:left w:val="nil"/>
              <w:bottom w:val="nil"/>
              <w:right w:val="single" w:color="auto" w:sz="4" w:space="0"/>
            </w:tcBorders>
            <w:shd w:val="clear" w:color="auto" w:fill="auto"/>
            <w:noWrap w:val="0"/>
            <w:vAlign w:val="top"/>
          </w:tcPr>
          <w:p w14:paraId="469B4E0F">
            <w:pPr>
              <w:widowControl/>
              <w:jc w:val="left"/>
              <w:rPr>
                <w:rFonts w:ascii="宋体" w:hAnsi="宋体" w:cs="宋体"/>
                <w:kern w:val="0"/>
                <w:sz w:val="18"/>
                <w:szCs w:val="18"/>
              </w:rPr>
            </w:pPr>
            <w:r>
              <w:rPr>
                <w:rFonts w:hint="eastAsia" w:ascii="宋体" w:hAnsi="宋体" w:cs="宋体"/>
                <w:kern w:val="0"/>
                <w:sz w:val="18"/>
                <w:szCs w:val="18"/>
              </w:rPr>
              <w:t>　</w:t>
            </w:r>
          </w:p>
        </w:tc>
      </w:tr>
      <w:tr w14:paraId="37F89E8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B777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A4A5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C9C7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D6BCD3">
            <w:pPr>
              <w:widowControl/>
              <w:jc w:val="center"/>
              <w:rPr>
                <w:kern w:val="0"/>
                <w:sz w:val="18"/>
                <w:szCs w:val="18"/>
              </w:rPr>
            </w:pPr>
            <w:r>
              <w:rPr>
                <w:kern w:val="0"/>
                <w:sz w:val="18"/>
                <w:szCs w:val="18"/>
              </w:rPr>
              <w:t>2611</w:t>
            </w:r>
          </w:p>
        </w:tc>
        <w:tc>
          <w:tcPr>
            <w:tcW w:w="3020" w:type="dxa"/>
            <w:tcBorders>
              <w:top w:val="nil"/>
              <w:left w:val="nil"/>
              <w:bottom w:val="nil"/>
              <w:right w:val="single" w:color="auto" w:sz="4" w:space="0"/>
            </w:tcBorders>
            <w:shd w:val="clear" w:color="auto" w:fill="auto"/>
            <w:noWrap w:val="0"/>
            <w:vAlign w:val="top"/>
          </w:tcPr>
          <w:p w14:paraId="64E4E164">
            <w:pPr>
              <w:widowControl/>
              <w:jc w:val="left"/>
              <w:rPr>
                <w:rFonts w:ascii="宋体" w:hAnsi="宋体" w:cs="宋体"/>
                <w:kern w:val="0"/>
                <w:sz w:val="18"/>
                <w:szCs w:val="18"/>
              </w:rPr>
            </w:pPr>
            <w:r>
              <w:rPr>
                <w:rFonts w:hint="eastAsia" w:ascii="宋体" w:hAnsi="宋体" w:cs="宋体"/>
                <w:kern w:val="0"/>
                <w:sz w:val="18"/>
                <w:szCs w:val="18"/>
              </w:rPr>
              <w:t xml:space="preserve">    无机酸制造</w:t>
            </w:r>
          </w:p>
        </w:tc>
        <w:tc>
          <w:tcPr>
            <w:tcW w:w="3784" w:type="dxa"/>
            <w:tcBorders>
              <w:top w:val="nil"/>
              <w:left w:val="nil"/>
              <w:bottom w:val="nil"/>
              <w:right w:val="single" w:color="auto" w:sz="4" w:space="0"/>
            </w:tcBorders>
            <w:shd w:val="clear" w:color="auto" w:fill="auto"/>
            <w:noWrap w:val="0"/>
            <w:vAlign w:val="top"/>
          </w:tcPr>
          <w:p w14:paraId="32AB20E8">
            <w:pPr>
              <w:widowControl/>
              <w:jc w:val="left"/>
              <w:rPr>
                <w:rFonts w:ascii="宋体" w:hAnsi="宋体" w:cs="宋体"/>
                <w:kern w:val="0"/>
                <w:sz w:val="18"/>
                <w:szCs w:val="18"/>
              </w:rPr>
            </w:pPr>
            <w:r>
              <w:rPr>
                <w:rFonts w:hint="eastAsia" w:ascii="宋体" w:hAnsi="宋体" w:cs="宋体"/>
                <w:kern w:val="0"/>
                <w:sz w:val="18"/>
                <w:szCs w:val="18"/>
              </w:rPr>
              <w:t>　</w:t>
            </w:r>
          </w:p>
        </w:tc>
      </w:tr>
      <w:tr w14:paraId="4E0824E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90C5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6EEC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761C3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159F8D">
            <w:pPr>
              <w:widowControl/>
              <w:jc w:val="center"/>
              <w:rPr>
                <w:kern w:val="0"/>
                <w:sz w:val="18"/>
                <w:szCs w:val="18"/>
              </w:rPr>
            </w:pPr>
            <w:r>
              <w:rPr>
                <w:kern w:val="0"/>
                <w:sz w:val="18"/>
                <w:szCs w:val="18"/>
              </w:rPr>
              <w:t>2612</w:t>
            </w:r>
          </w:p>
        </w:tc>
        <w:tc>
          <w:tcPr>
            <w:tcW w:w="3020" w:type="dxa"/>
            <w:tcBorders>
              <w:top w:val="nil"/>
              <w:left w:val="nil"/>
              <w:bottom w:val="nil"/>
              <w:right w:val="single" w:color="auto" w:sz="4" w:space="0"/>
            </w:tcBorders>
            <w:shd w:val="clear" w:color="auto" w:fill="auto"/>
            <w:noWrap w:val="0"/>
            <w:vAlign w:val="top"/>
          </w:tcPr>
          <w:p w14:paraId="44443C6C">
            <w:pPr>
              <w:widowControl/>
              <w:jc w:val="left"/>
              <w:rPr>
                <w:rFonts w:ascii="宋体" w:hAnsi="宋体" w:cs="宋体"/>
                <w:kern w:val="0"/>
                <w:sz w:val="18"/>
                <w:szCs w:val="18"/>
              </w:rPr>
            </w:pPr>
            <w:r>
              <w:rPr>
                <w:rFonts w:hint="eastAsia" w:ascii="宋体" w:hAnsi="宋体" w:cs="宋体"/>
                <w:kern w:val="0"/>
                <w:sz w:val="18"/>
                <w:szCs w:val="18"/>
              </w:rPr>
              <w:t xml:space="preserve">    无机碱制造</w:t>
            </w:r>
          </w:p>
        </w:tc>
        <w:tc>
          <w:tcPr>
            <w:tcW w:w="3784" w:type="dxa"/>
            <w:tcBorders>
              <w:top w:val="nil"/>
              <w:left w:val="nil"/>
              <w:bottom w:val="nil"/>
              <w:right w:val="single" w:color="auto" w:sz="4" w:space="0"/>
            </w:tcBorders>
            <w:shd w:val="clear" w:color="auto" w:fill="auto"/>
            <w:noWrap w:val="0"/>
            <w:vAlign w:val="top"/>
          </w:tcPr>
          <w:p w14:paraId="3D035E65">
            <w:pPr>
              <w:widowControl/>
              <w:jc w:val="left"/>
              <w:rPr>
                <w:rFonts w:ascii="宋体" w:hAnsi="宋体" w:cs="宋体"/>
                <w:kern w:val="0"/>
                <w:sz w:val="18"/>
                <w:szCs w:val="18"/>
              </w:rPr>
            </w:pPr>
            <w:r>
              <w:rPr>
                <w:rFonts w:hint="eastAsia" w:ascii="宋体" w:hAnsi="宋体" w:cs="宋体"/>
                <w:kern w:val="0"/>
                <w:sz w:val="18"/>
                <w:szCs w:val="18"/>
              </w:rPr>
              <w:t xml:space="preserve">  指烧碱、纯碱等的生产活动</w:t>
            </w:r>
          </w:p>
        </w:tc>
      </w:tr>
      <w:tr w14:paraId="1CFE792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D69CE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B8D3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8141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2F264F">
            <w:pPr>
              <w:widowControl/>
              <w:jc w:val="center"/>
              <w:rPr>
                <w:kern w:val="0"/>
                <w:sz w:val="18"/>
                <w:szCs w:val="18"/>
              </w:rPr>
            </w:pPr>
            <w:r>
              <w:rPr>
                <w:kern w:val="0"/>
                <w:sz w:val="18"/>
                <w:szCs w:val="18"/>
              </w:rPr>
              <w:t>2613</w:t>
            </w:r>
          </w:p>
        </w:tc>
        <w:tc>
          <w:tcPr>
            <w:tcW w:w="3020" w:type="dxa"/>
            <w:tcBorders>
              <w:top w:val="nil"/>
              <w:left w:val="nil"/>
              <w:bottom w:val="nil"/>
              <w:right w:val="single" w:color="auto" w:sz="4" w:space="0"/>
            </w:tcBorders>
            <w:shd w:val="clear" w:color="auto" w:fill="auto"/>
            <w:noWrap w:val="0"/>
            <w:vAlign w:val="top"/>
          </w:tcPr>
          <w:p w14:paraId="1616BDC2">
            <w:pPr>
              <w:widowControl/>
              <w:jc w:val="left"/>
              <w:rPr>
                <w:rFonts w:ascii="宋体" w:hAnsi="宋体" w:cs="宋体"/>
                <w:kern w:val="0"/>
                <w:sz w:val="18"/>
                <w:szCs w:val="18"/>
              </w:rPr>
            </w:pPr>
            <w:r>
              <w:rPr>
                <w:rFonts w:hint="eastAsia" w:ascii="宋体" w:hAnsi="宋体" w:cs="宋体"/>
                <w:kern w:val="0"/>
                <w:sz w:val="18"/>
                <w:szCs w:val="18"/>
              </w:rPr>
              <w:t xml:space="preserve">    无机盐制造</w:t>
            </w:r>
          </w:p>
        </w:tc>
        <w:tc>
          <w:tcPr>
            <w:tcW w:w="3784" w:type="dxa"/>
            <w:tcBorders>
              <w:top w:val="nil"/>
              <w:left w:val="nil"/>
              <w:bottom w:val="nil"/>
              <w:right w:val="single" w:color="auto" w:sz="4" w:space="0"/>
            </w:tcBorders>
            <w:shd w:val="clear" w:color="auto" w:fill="auto"/>
            <w:noWrap w:val="0"/>
            <w:vAlign w:val="top"/>
          </w:tcPr>
          <w:p w14:paraId="503A7ADD">
            <w:pPr>
              <w:widowControl/>
              <w:jc w:val="left"/>
              <w:rPr>
                <w:rFonts w:ascii="宋体" w:hAnsi="宋体" w:cs="宋体"/>
                <w:kern w:val="0"/>
                <w:sz w:val="18"/>
                <w:szCs w:val="18"/>
              </w:rPr>
            </w:pPr>
            <w:r>
              <w:rPr>
                <w:rFonts w:hint="eastAsia" w:ascii="宋体" w:hAnsi="宋体" w:cs="宋体"/>
                <w:kern w:val="0"/>
                <w:sz w:val="18"/>
                <w:szCs w:val="18"/>
              </w:rPr>
              <w:t>　</w:t>
            </w:r>
          </w:p>
        </w:tc>
      </w:tr>
      <w:tr w14:paraId="45B3D3D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F9858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B473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7231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5176A0">
            <w:pPr>
              <w:widowControl/>
              <w:jc w:val="center"/>
              <w:rPr>
                <w:kern w:val="0"/>
                <w:sz w:val="18"/>
                <w:szCs w:val="18"/>
              </w:rPr>
            </w:pPr>
            <w:r>
              <w:rPr>
                <w:kern w:val="0"/>
                <w:sz w:val="18"/>
                <w:szCs w:val="18"/>
              </w:rPr>
              <w:t>2614</w:t>
            </w:r>
          </w:p>
        </w:tc>
        <w:tc>
          <w:tcPr>
            <w:tcW w:w="3020" w:type="dxa"/>
            <w:tcBorders>
              <w:top w:val="nil"/>
              <w:left w:val="nil"/>
              <w:bottom w:val="nil"/>
              <w:right w:val="single" w:color="auto" w:sz="4" w:space="0"/>
            </w:tcBorders>
            <w:shd w:val="clear" w:color="auto" w:fill="auto"/>
            <w:noWrap w:val="0"/>
            <w:vAlign w:val="top"/>
          </w:tcPr>
          <w:p w14:paraId="6AD2104E">
            <w:pPr>
              <w:widowControl/>
              <w:jc w:val="left"/>
              <w:rPr>
                <w:rFonts w:ascii="宋体" w:hAnsi="宋体" w:cs="宋体"/>
                <w:kern w:val="0"/>
                <w:sz w:val="18"/>
                <w:szCs w:val="18"/>
              </w:rPr>
            </w:pPr>
            <w:r>
              <w:rPr>
                <w:rFonts w:hint="eastAsia" w:ascii="宋体" w:hAnsi="宋体" w:cs="宋体"/>
                <w:kern w:val="0"/>
                <w:sz w:val="18"/>
                <w:szCs w:val="18"/>
              </w:rPr>
              <w:t xml:space="preserve">    有机化学原料制造</w:t>
            </w:r>
          </w:p>
        </w:tc>
        <w:tc>
          <w:tcPr>
            <w:tcW w:w="3784" w:type="dxa"/>
            <w:tcBorders>
              <w:top w:val="nil"/>
              <w:left w:val="nil"/>
              <w:bottom w:val="nil"/>
              <w:right w:val="single" w:color="auto" w:sz="4" w:space="0"/>
            </w:tcBorders>
            <w:shd w:val="clear" w:color="auto" w:fill="auto"/>
            <w:noWrap w:val="0"/>
            <w:vAlign w:val="top"/>
          </w:tcPr>
          <w:p w14:paraId="75BE4CFF">
            <w:pPr>
              <w:widowControl/>
              <w:jc w:val="left"/>
              <w:rPr>
                <w:rFonts w:ascii="宋体" w:hAnsi="宋体" w:cs="宋体"/>
                <w:kern w:val="0"/>
                <w:sz w:val="18"/>
                <w:szCs w:val="18"/>
              </w:rPr>
            </w:pPr>
            <w:r>
              <w:rPr>
                <w:rFonts w:hint="eastAsia" w:ascii="宋体" w:hAnsi="宋体" w:cs="宋体"/>
                <w:kern w:val="0"/>
                <w:sz w:val="18"/>
                <w:szCs w:val="18"/>
              </w:rPr>
              <w:t>　</w:t>
            </w:r>
          </w:p>
        </w:tc>
      </w:tr>
      <w:tr w14:paraId="7A66C19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0AAF8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0E59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881F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0C0C1A">
            <w:pPr>
              <w:widowControl/>
              <w:jc w:val="center"/>
              <w:rPr>
                <w:kern w:val="0"/>
                <w:sz w:val="18"/>
                <w:szCs w:val="18"/>
              </w:rPr>
            </w:pPr>
            <w:r>
              <w:rPr>
                <w:kern w:val="0"/>
                <w:sz w:val="18"/>
                <w:szCs w:val="18"/>
              </w:rPr>
              <w:t>2619</w:t>
            </w:r>
          </w:p>
        </w:tc>
        <w:tc>
          <w:tcPr>
            <w:tcW w:w="3020" w:type="dxa"/>
            <w:tcBorders>
              <w:top w:val="nil"/>
              <w:left w:val="nil"/>
              <w:bottom w:val="nil"/>
              <w:right w:val="single" w:color="auto" w:sz="4" w:space="0"/>
            </w:tcBorders>
            <w:shd w:val="clear" w:color="auto" w:fill="auto"/>
            <w:noWrap w:val="0"/>
            <w:vAlign w:val="top"/>
          </w:tcPr>
          <w:p w14:paraId="661BA649">
            <w:pPr>
              <w:widowControl/>
              <w:jc w:val="left"/>
              <w:rPr>
                <w:rFonts w:ascii="宋体" w:hAnsi="宋体" w:cs="宋体"/>
                <w:kern w:val="0"/>
                <w:sz w:val="18"/>
                <w:szCs w:val="18"/>
              </w:rPr>
            </w:pPr>
            <w:r>
              <w:rPr>
                <w:rFonts w:hint="eastAsia" w:ascii="宋体" w:hAnsi="宋体" w:cs="宋体"/>
                <w:kern w:val="0"/>
                <w:sz w:val="18"/>
                <w:szCs w:val="18"/>
              </w:rPr>
              <w:t xml:space="preserve">    其他基础化学原料制造</w:t>
            </w:r>
          </w:p>
        </w:tc>
        <w:tc>
          <w:tcPr>
            <w:tcW w:w="3784" w:type="dxa"/>
            <w:tcBorders>
              <w:top w:val="nil"/>
              <w:left w:val="nil"/>
              <w:bottom w:val="nil"/>
              <w:right w:val="single" w:color="auto" w:sz="4" w:space="0"/>
            </w:tcBorders>
            <w:shd w:val="clear" w:color="auto" w:fill="auto"/>
            <w:noWrap w:val="0"/>
            <w:vAlign w:val="top"/>
          </w:tcPr>
          <w:p w14:paraId="4B9E5100">
            <w:pPr>
              <w:widowControl/>
              <w:jc w:val="left"/>
              <w:rPr>
                <w:rFonts w:ascii="宋体" w:hAnsi="宋体" w:cs="宋体"/>
                <w:kern w:val="0"/>
                <w:sz w:val="18"/>
                <w:szCs w:val="18"/>
              </w:rPr>
            </w:pPr>
            <w:r>
              <w:rPr>
                <w:rFonts w:hint="eastAsia" w:ascii="宋体" w:hAnsi="宋体" w:cs="宋体"/>
                <w:kern w:val="0"/>
                <w:sz w:val="18"/>
                <w:szCs w:val="18"/>
              </w:rPr>
              <w:t>　</w:t>
            </w:r>
          </w:p>
        </w:tc>
      </w:tr>
      <w:tr w14:paraId="2B7330C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7D569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FED1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CEF704">
            <w:pPr>
              <w:widowControl/>
              <w:jc w:val="center"/>
              <w:rPr>
                <w:kern w:val="0"/>
                <w:sz w:val="18"/>
                <w:szCs w:val="18"/>
              </w:rPr>
            </w:pPr>
            <w:r>
              <w:rPr>
                <w:kern w:val="0"/>
                <w:sz w:val="18"/>
                <w:szCs w:val="18"/>
              </w:rPr>
              <w:t>262</w:t>
            </w:r>
          </w:p>
        </w:tc>
        <w:tc>
          <w:tcPr>
            <w:tcW w:w="638" w:type="dxa"/>
            <w:tcBorders>
              <w:top w:val="nil"/>
              <w:left w:val="nil"/>
              <w:bottom w:val="nil"/>
              <w:right w:val="single" w:color="auto" w:sz="4" w:space="0"/>
            </w:tcBorders>
            <w:shd w:val="clear" w:color="auto" w:fill="auto"/>
            <w:noWrap w:val="0"/>
            <w:vAlign w:val="top"/>
          </w:tcPr>
          <w:p w14:paraId="3516FB1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8A5B3FA">
            <w:pPr>
              <w:widowControl/>
              <w:jc w:val="left"/>
              <w:rPr>
                <w:rFonts w:ascii="宋体" w:hAnsi="宋体" w:cs="宋体"/>
                <w:kern w:val="0"/>
                <w:sz w:val="18"/>
                <w:szCs w:val="18"/>
              </w:rPr>
            </w:pPr>
            <w:r>
              <w:rPr>
                <w:rFonts w:hint="eastAsia" w:ascii="宋体" w:hAnsi="宋体" w:cs="宋体"/>
                <w:kern w:val="0"/>
                <w:sz w:val="18"/>
                <w:szCs w:val="18"/>
              </w:rPr>
              <w:t xml:space="preserve">  肥料制造</w:t>
            </w:r>
          </w:p>
        </w:tc>
        <w:tc>
          <w:tcPr>
            <w:tcW w:w="3784" w:type="dxa"/>
            <w:tcBorders>
              <w:top w:val="nil"/>
              <w:left w:val="nil"/>
              <w:bottom w:val="nil"/>
              <w:right w:val="single" w:color="auto" w:sz="4" w:space="0"/>
            </w:tcBorders>
            <w:shd w:val="clear" w:color="auto" w:fill="auto"/>
            <w:noWrap w:val="0"/>
            <w:vAlign w:val="top"/>
          </w:tcPr>
          <w:p w14:paraId="5A1E60A4">
            <w:pPr>
              <w:widowControl/>
              <w:jc w:val="left"/>
              <w:rPr>
                <w:rFonts w:ascii="宋体" w:hAnsi="宋体" w:cs="宋体"/>
                <w:kern w:val="0"/>
                <w:sz w:val="18"/>
                <w:szCs w:val="18"/>
              </w:rPr>
            </w:pPr>
            <w:r>
              <w:rPr>
                <w:rFonts w:hint="eastAsia" w:ascii="宋体" w:hAnsi="宋体" w:cs="宋体"/>
                <w:kern w:val="0"/>
                <w:sz w:val="18"/>
                <w:szCs w:val="18"/>
              </w:rPr>
              <w:t xml:space="preserve">  指化学肥料、有机肥料及微生物肥料的制造</w:t>
            </w:r>
          </w:p>
        </w:tc>
      </w:tr>
      <w:tr w14:paraId="73FFBC2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FA98F7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F259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AB1A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0DFF76">
            <w:pPr>
              <w:widowControl/>
              <w:jc w:val="center"/>
              <w:rPr>
                <w:kern w:val="0"/>
                <w:sz w:val="18"/>
                <w:szCs w:val="18"/>
              </w:rPr>
            </w:pPr>
            <w:r>
              <w:rPr>
                <w:kern w:val="0"/>
                <w:sz w:val="18"/>
                <w:szCs w:val="18"/>
              </w:rPr>
              <w:t>2621</w:t>
            </w:r>
          </w:p>
        </w:tc>
        <w:tc>
          <w:tcPr>
            <w:tcW w:w="3020" w:type="dxa"/>
            <w:tcBorders>
              <w:top w:val="nil"/>
              <w:left w:val="nil"/>
              <w:bottom w:val="nil"/>
              <w:right w:val="single" w:color="auto" w:sz="4" w:space="0"/>
            </w:tcBorders>
            <w:shd w:val="clear" w:color="auto" w:fill="auto"/>
            <w:noWrap w:val="0"/>
            <w:vAlign w:val="top"/>
          </w:tcPr>
          <w:p w14:paraId="6B3FA1CA">
            <w:pPr>
              <w:widowControl/>
              <w:jc w:val="left"/>
              <w:rPr>
                <w:rFonts w:ascii="宋体" w:hAnsi="宋体" w:cs="宋体"/>
                <w:kern w:val="0"/>
                <w:sz w:val="18"/>
                <w:szCs w:val="18"/>
              </w:rPr>
            </w:pPr>
            <w:r>
              <w:rPr>
                <w:rFonts w:hint="eastAsia" w:ascii="宋体" w:hAnsi="宋体" w:cs="宋体"/>
                <w:kern w:val="0"/>
                <w:sz w:val="18"/>
                <w:szCs w:val="18"/>
              </w:rPr>
              <w:t xml:space="preserve">    氮肥制造</w:t>
            </w:r>
          </w:p>
        </w:tc>
        <w:tc>
          <w:tcPr>
            <w:tcW w:w="3784" w:type="dxa"/>
            <w:tcBorders>
              <w:top w:val="nil"/>
              <w:left w:val="nil"/>
              <w:bottom w:val="nil"/>
              <w:right w:val="single" w:color="auto" w:sz="4" w:space="0"/>
            </w:tcBorders>
            <w:shd w:val="clear" w:color="auto" w:fill="auto"/>
            <w:noWrap w:val="0"/>
            <w:vAlign w:val="top"/>
          </w:tcPr>
          <w:p w14:paraId="2D98945A">
            <w:pPr>
              <w:widowControl/>
              <w:jc w:val="left"/>
              <w:rPr>
                <w:rFonts w:ascii="宋体" w:hAnsi="宋体" w:cs="宋体"/>
                <w:kern w:val="0"/>
                <w:sz w:val="18"/>
                <w:szCs w:val="18"/>
              </w:rPr>
            </w:pPr>
            <w:r>
              <w:rPr>
                <w:rFonts w:hint="eastAsia" w:ascii="宋体" w:hAnsi="宋体" w:cs="宋体"/>
                <w:kern w:val="0"/>
                <w:sz w:val="18"/>
                <w:szCs w:val="18"/>
              </w:rPr>
              <w:t xml:space="preserve">  指矿物氮肥及用化学方法制成含有作物营养元素氮的化肥的生产活动</w:t>
            </w:r>
          </w:p>
        </w:tc>
      </w:tr>
      <w:tr w14:paraId="3FE6092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FC767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F627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D25C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0602D7">
            <w:pPr>
              <w:widowControl/>
              <w:jc w:val="center"/>
              <w:rPr>
                <w:kern w:val="0"/>
                <w:sz w:val="18"/>
                <w:szCs w:val="18"/>
              </w:rPr>
            </w:pPr>
            <w:r>
              <w:rPr>
                <w:kern w:val="0"/>
                <w:sz w:val="18"/>
                <w:szCs w:val="18"/>
              </w:rPr>
              <w:t>2622</w:t>
            </w:r>
          </w:p>
        </w:tc>
        <w:tc>
          <w:tcPr>
            <w:tcW w:w="3020" w:type="dxa"/>
            <w:tcBorders>
              <w:top w:val="nil"/>
              <w:left w:val="nil"/>
              <w:bottom w:val="nil"/>
              <w:right w:val="single" w:color="auto" w:sz="4" w:space="0"/>
            </w:tcBorders>
            <w:shd w:val="clear" w:color="auto" w:fill="auto"/>
            <w:noWrap w:val="0"/>
            <w:vAlign w:val="top"/>
          </w:tcPr>
          <w:p w14:paraId="449F4DF9">
            <w:pPr>
              <w:widowControl/>
              <w:jc w:val="left"/>
              <w:rPr>
                <w:rFonts w:ascii="宋体" w:hAnsi="宋体" w:cs="宋体"/>
                <w:kern w:val="0"/>
                <w:sz w:val="18"/>
                <w:szCs w:val="18"/>
              </w:rPr>
            </w:pPr>
            <w:r>
              <w:rPr>
                <w:rFonts w:hint="eastAsia" w:ascii="宋体" w:hAnsi="宋体" w:cs="宋体"/>
                <w:kern w:val="0"/>
                <w:sz w:val="18"/>
                <w:szCs w:val="18"/>
              </w:rPr>
              <w:t xml:space="preserve">    磷肥制造</w:t>
            </w:r>
          </w:p>
        </w:tc>
        <w:tc>
          <w:tcPr>
            <w:tcW w:w="3784" w:type="dxa"/>
            <w:tcBorders>
              <w:top w:val="nil"/>
              <w:left w:val="nil"/>
              <w:bottom w:val="nil"/>
              <w:right w:val="single" w:color="auto" w:sz="4" w:space="0"/>
            </w:tcBorders>
            <w:shd w:val="clear" w:color="auto" w:fill="auto"/>
            <w:noWrap w:val="0"/>
            <w:vAlign w:val="top"/>
          </w:tcPr>
          <w:p w14:paraId="58D20963">
            <w:pPr>
              <w:widowControl/>
              <w:jc w:val="left"/>
              <w:rPr>
                <w:rFonts w:ascii="宋体" w:hAnsi="宋体" w:cs="宋体"/>
                <w:kern w:val="0"/>
                <w:sz w:val="18"/>
                <w:szCs w:val="18"/>
              </w:rPr>
            </w:pPr>
            <w:r>
              <w:rPr>
                <w:rFonts w:hint="eastAsia" w:ascii="宋体" w:hAnsi="宋体" w:cs="宋体"/>
                <w:kern w:val="0"/>
                <w:sz w:val="18"/>
                <w:szCs w:val="18"/>
              </w:rPr>
              <w:t xml:space="preserve">  指以磷矿石为主要原料，用化学或物理方法制成含有作物营养元素磷的化肥的生产活动</w:t>
            </w:r>
          </w:p>
        </w:tc>
      </w:tr>
      <w:tr w14:paraId="4B6C73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4347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90120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3C66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EE3A8F">
            <w:pPr>
              <w:widowControl/>
              <w:jc w:val="center"/>
              <w:rPr>
                <w:kern w:val="0"/>
                <w:sz w:val="18"/>
                <w:szCs w:val="18"/>
              </w:rPr>
            </w:pPr>
            <w:r>
              <w:rPr>
                <w:kern w:val="0"/>
                <w:sz w:val="18"/>
                <w:szCs w:val="18"/>
              </w:rPr>
              <w:t>2623</w:t>
            </w:r>
          </w:p>
        </w:tc>
        <w:tc>
          <w:tcPr>
            <w:tcW w:w="3020" w:type="dxa"/>
            <w:tcBorders>
              <w:top w:val="nil"/>
              <w:left w:val="nil"/>
              <w:bottom w:val="nil"/>
              <w:right w:val="single" w:color="auto" w:sz="4" w:space="0"/>
            </w:tcBorders>
            <w:shd w:val="clear" w:color="auto" w:fill="auto"/>
            <w:noWrap w:val="0"/>
            <w:vAlign w:val="top"/>
          </w:tcPr>
          <w:p w14:paraId="078B96AF">
            <w:pPr>
              <w:widowControl/>
              <w:jc w:val="left"/>
              <w:rPr>
                <w:rFonts w:ascii="宋体" w:hAnsi="宋体" w:cs="宋体"/>
                <w:kern w:val="0"/>
                <w:sz w:val="18"/>
                <w:szCs w:val="18"/>
              </w:rPr>
            </w:pPr>
            <w:r>
              <w:rPr>
                <w:rFonts w:hint="eastAsia" w:ascii="宋体" w:hAnsi="宋体" w:cs="宋体"/>
                <w:kern w:val="0"/>
                <w:sz w:val="18"/>
                <w:szCs w:val="18"/>
              </w:rPr>
              <w:t xml:space="preserve">    钾肥制造</w:t>
            </w:r>
          </w:p>
        </w:tc>
        <w:tc>
          <w:tcPr>
            <w:tcW w:w="3784" w:type="dxa"/>
            <w:tcBorders>
              <w:top w:val="nil"/>
              <w:left w:val="nil"/>
              <w:bottom w:val="nil"/>
              <w:right w:val="single" w:color="auto" w:sz="4" w:space="0"/>
            </w:tcBorders>
            <w:shd w:val="clear" w:color="auto" w:fill="auto"/>
            <w:noWrap w:val="0"/>
            <w:vAlign w:val="top"/>
          </w:tcPr>
          <w:p w14:paraId="7B3B13F3">
            <w:pPr>
              <w:widowControl/>
              <w:jc w:val="left"/>
              <w:rPr>
                <w:rFonts w:ascii="宋体" w:hAnsi="宋体" w:cs="宋体"/>
                <w:kern w:val="0"/>
                <w:sz w:val="18"/>
                <w:szCs w:val="18"/>
              </w:rPr>
            </w:pPr>
            <w:r>
              <w:rPr>
                <w:rFonts w:hint="eastAsia" w:ascii="宋体" w:hAnsi="宋体" w:cs="宋体"/>
                <w:kern w:val="0"/>
                <w:sz w:val="18"/>
                <w:szCs w:val="18"/>
              </w:rPr>
              <w:t xml:space="preserve">  指用天然钾盐矿经富集精制加工制成含有作物营养元素钾的化肥的生产活动</w:t>
            </w:r>
          </w:p>
        </w:tc>
      </w:tr>
      <w:tr w14:paraId="1B5D2191">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DF394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4FFC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CCEE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26738B">
            <w:pPr>
              <w:widowControl/>
              <w:jc w:val="center"/>
              <w:rPr>
                <w:kern w:val="0"/>
                <w:sz w:val="18"/>
                <w:szCs w:val="18"/>
              </w:rPr>
            </w:pPr>
            <w:r>
              <w:rPr>
                <w:kern w:val="0"/>
                <w:sz w:val="18"/>
                <w:szCs w:val="18"/>
              </w:rPr>
              <w:t>2624</w:t>
            </w:r>
          </w:p>
        </w:tc>
        <w:tc>
          <w:tcPr>
            <w:tcW w:w="3020" w:type="dxa"/>
            <w:tcBorders>
              <w:top w:val="nil"/>
              <w:left w:val="nil"/>
              <w:bottom w:val="nil"/>
              <w:right w:val="single" w:color="auto" w:sz="4" w:space="0"/>
            </w:tcBorders>
            <w:shd w:val="clear" w:color="auto" w:fill="auto"/>
            <w:noWrap w:val="0"/>
            <w:vAlign w:val="top"/>
          </w:tcPr>
          <w:p w14:paraId="63622B8A">
            <w:pPr>
              <w:widowControl/>
              <w:jc w:val="left"/>
              <w:rPr>
                <w:rFonts w:ascii="宋体" w:hAnsi="宋体" w:cs="宋体"/>
                <w:kern w:val="0"/>
                <w:sz w:val="18"/>
                <w:szCs w:val="18"/>
              </w:rPr>
            </w:pPr>
            <w:r>
              <w:rPr>
                <w:rFonts w:hint="eastAsia" w:ascii="宋体" w:hAnsi="宋体" w:cs="宋体"/>
                <w:kern w:val="0"/>
                <w:sz w:val="18"/>
                <w:szCs w:val="18"/>
              </w:rPr>
              <w:t xml:space="preserve">    复混肥料制造</w:t>
            </w:r>
          </w:p>
        </w:tc>
        <w:tc>
          <w:tcPr>
            <w:tcW w:w="3784" w:type="dxa"/>
            <w:tcBorders>
              <w:top w:val="nil"/>
              <w:left w:val="nil"/>
              <w:bottom w:val="nil"/>
              <w:right w:val="single" w:color="auto" w:sz="4" w:space="0"/>
            </w:tcBorders>
            <w:shd w:val="clear" w:color="auto" w:fill="auto"/>
            <w:noWrap w:val="0"/>
            <w:vAlign w:val="top"/>
          </w:tcPr>
          <w:p w14:paraId="1EEB22BE">
            <w:pPr>
              <w:widowControl/>
              <w:jc w:val="left"/>
              <w:rPr>
                <w:rFonts w:ascii="宋体" w:hAnsi="宋体" w:cs="宋体"/>
                <w:kern w:val="0"/>
                <w:sz w:val="18"/>
                <w:szCs w:val="18"/>
              </w:rPr>
            </w:pPr>
            <w:r>
              <w:rPr>
                <w:rFonts w:hint="eastAsia" w:ascii="宋体" w:hAnsi="宋体" w:cs="宋体"/>
                <w:kern w:val="0"/>
                <w:sz w:val="18"/>
                <w:szCs w:val="18"/>
              </w:rPr>
              <w:t xml:space="preserve">  指经过化学或物理方法加工制成的，含有两种以上作物所需主要营养元素（氮、磷、钾）的化肥的生产活动；包括通用型复混肥料和专用型复混肥料</w:t>
            </w:r>
          </w:p>
        </w:tc>
      </w:tr>
      <w:tr w14:paraId="1EC4788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09E1F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6E7EB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AC75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3A7588">
            <w:pPr>
              <w:widowControl/>
              <w:jc w:val="center"/>
              <w:rPr>
                <w:kern w:val="0"/>
                <w:sz w:val="18"/>
                <w:szCs w:val="18"/>
              </w:rPr>
            </w:pPr>
            <w:r>
              <w:rPr>
                <w:kern w:val="0"/>
                <w:sz w:val="18"/>
                <w:szCs w:val="18"/>
              </w:rPr>
              <w:t>2625</w:t>
            </w:r>
          </w:p>
        </w:tc>
        <w:tc>
          <w:tcPr>
            <w:tcW w:w="3020" w:type="dxa"/>
            <w:tcBorders>
              <w:top w:val="nil"/>
              <w:left w:val="nil"/>
              <w:bottom w:val="nil"/>
              <w:right w:val="single" w:color="auto" w:sz="4" w:space="0"/>
            </w:tcBorders>
            <w:shd w:val="clear" w:color="auto" w:fill="auto"/>
            <w:noWrap w:val="0"/>
            <w:vAlign w:val="top"/>
          </w:tcPr>
          <w:p w14:paraId="1CFE85D5">
            <w:pPr>
              <w:widowControl/>
              <w:jc w:val="left"/>
              <w:rPr>
                <w:rFonts w:ascii="宋体" w:hAnsi="宋体" w:cs="宋体"/>
                <w:kern w:val="0"/>
                <w:sz w:val="18"/>
                <w:szCs w:val="18"/>
              </w:rPr>
            </w:pPr>
            <w:r>
              <w:rPr>
                <w:rFonts w:hint="eastAsia" w:ascii="宋体" w:hAnsi="宋体" w:cs="宋体"/>
                <w:kern w:val="0"/>
                <w:sz w:val="18"/>
                <w:szCs w:val="18"/>
              </w:rPr>
              <w:t xml:space="preserve">    有机肥料及微生物肥料制造</w:t>
            </w:r>
          </w:p>
        </w:tc>
        <w:tc>
          <w:tcPr>
            <w:tcW w:w="3784" w:type="dxa"/>
            <w:tcBorders>
              <w:top w:val="nil"/>
              <w:left w:val="nil"/>
              <w:bottom w:val="nil"/>
              <w:right w:val="single" w:color="auto" w:sz="4" w:space="0"/>
            </w:tcBorders>
            <w:shd w:val="clear" w:color="auto" w:fill="auto"/>
            <w:noWrap w:val="0"/>
            <w:vAlign w:val="top"/>
          </w:tcPr>
          <w:p w14:paraId="221180A4">
            <w:pPr>
              <w:widowControl/>
              <w:jc w:val="left"/>
              <w:rPr>
                <w:rFonts w:ascii="宋体" w:hAnsi="宋体" w:cs="宋体"/>
                <w:kern w:val="0"/>
                <w:sz w:val="18"/>
                <w:szCs w:val="18"/>
              </w:rPr>
            </w:pPr>
            <w:r>
              <w:rPr>
                <w:rFonts w:hint="eastAsia" w:ascii="宋体" w:hAnsi="宋体" w:cs="宋体"/>
                <w:kern w:val="0"/>
                <w:sz w:val="18"/>
                <w:szCs w:val="18"/>
              </w:rPr>
              <w:t xml:space="preserve">  指来源于动植物，经发酵或腐熟等化学处理后，适用于土壤并提供植物养分供给的，其主要成分为含氮物质的肥料制造</w:t>
            </w:r>
          </w:p>
        </w:tc>
      </w:tr>
      <w:tr w14:paraId="0CDB018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D00C93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9D18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ACBF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F922B4">
            <w:pPr>
              <w:widowControl/>
              <w:jc w:val="center"/>
              <w:rPr>
                <w:kern w:val="0"/>
                <w:sz w:val="18"/>
                <w:szCs w:val="18"/>
              </w:rPr>
            </w:pPr>
            <w:r>
              <w:rPr>
                <w:kern w:val="0"/>
                <w:sz w:val="18"/>
                <w:szCs w:val="18"/>
              </w:rPr>
              <w:t>2629</w:t>
            </w:r>
          </w:p>
        </w:tc>
        <w:tc>
          <w:tcPr>
            <w:tcW w:w="3020" w:type="dxa"/>
            <w:tcBorders>
              <w:top w:val="nil"/>
              <w:left w:val="nil"/>
              <w:bottom w:val="nil"/>
              <w:right w:val="single" w:color="auto" w:sz="4" w:space="0"/>
            </w:tcBorders>
            <w:shd w:val="clear" w:color="auto" w:fill="auto"/>
            <w:noWrap w:val="0"/>
            <w:vAlign w:val="top"/>
          </w:tcPr>
          <w:p w14:paraId="2D4D314F">
            <w:pPr>
              <w:widowControl/>
              <w:jc w:val="left"/>
              <w:rPr>
                <w:rFonts w:ascii="宋体" w:hAnsi="宋体" w:cs="宋体"/>
                <w:kern w:val="0"/>
                <w:sz w:val="18"/>
                <w:szCs w:val="18"/>
              </w:rPr>
            </w:pPr>
            <w:r>
              <w:rPr>
                <w:rFonts w:hint="eastAsia" w:ascii="宋体" w:hAnsi="宋体" w:cs="宋体"/>
                <w:kern w:val="0"/>
                <w:sz w:val="18"/>
                <w:szCs w:val="18"/>
              </w:rPr>
              <w:t xml:space="preserve">    其他肥料制造</w:t>
            </w:r>
          </w:p>
        </w:tc>
        <w:tc>
          <w:tcPr>
            <w:tcW w:w="3784" w:type="dxa"/>
            <w:tcBorders>
              <w:top w:val="nil"/>
              <w:left w:val="nil"/>
              <w:bottom w:val="nil"/>
              <w:right w:val="single" w:color="auto" w:sz="4" w:space="0"/>
            </w:tcBorders>
            <w:shd w:val="clear" w:color="auto" w:fill="auto"/>
            <w:noWrap w:val="0"/>
            <w:vAlign w:val="top"/>
          </w:tcPr>
          <w:p w14:paraId="63CA4619">
            <w:pPr>
              <w:widowControl/>
              <w:jc w:val="left"/>
              <w:rPr>
                <w:rFonts w:ascii="宋体" w:hAnsi="宋体" w:cs="宋体"/>
                <w:kern w:val="0"/>
                <w:sz w:val="18"/>
                <w:szCs w:val="18"/>
              </w:rPr>
            </w:pPr>
            <w:r>
              <w:rPr>
                <w:rFonts w:hint="eastAsia" w:ascii="宋体" w:hAnsi="宋体" w:cs="宋体"/>
                <w:kern w:val="0"/>
                <w:sz w:val="18"/>
                <w:szCs w:val="18"/>
              </w:rPr>
              <w:t xml:space="preserve">  指上述未列明的微量元素肥料及其他肥料的生产</w:t>
            </w:r>
          </w:p>
        </w:tc>
      </w:tr>
      <w:tr w14:paraId="762D0260">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2791F5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F61F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98868E">
            <w:pPr>
              <w:widowControl/>
              <w:jc w:val="center"/>
              <w:rPr>
                <w:kern w:val="0"/>
                <w:sz w:val="18"/>
                <w:szCs w:val="18"/>
              </w:rPr>
            </w:pPr>
            <w:r>
              <w:rPr>
                <w:kern w:val="0"/>
                <w:sz w:val="18"/>
                <w:szCs w:val="18"/>
              </w:rPr>
              <w:t>263</w:t>
            </w:r>
          </w:p>
        </w:tc>
        <w:tc>
          <w:tcPr>
            <w:tcW w:w="638" w:type="dxa"/>
            <w:tcBorders>
              <w:top w:val="nil"/>
              <w:left w:val="nil"/>
              <w:bottom w:val="nil"/>
              <w:right w:val="single" w:color="auto" w:sz="4" w:space="0"/>
            </w:tcBorders>
            <w:shd w:val="clear" w:color="auto" w:fill="auto"/>
            <w:noWrap w:val="0"/>
            <w:vAlign w:val="top"/>
          </w:tcPr>
          <w:p w14:paraId="3BD40A8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58A5F4D">
            <w:pPr>
              <w:widowControl/>
              <w:jc w:val="left"/>
              <w:rPr>
                <w:rFonts w:ascii="宋体" w:hAnsi="宋体" w:cs="宋体"/>
                <w:kern w:val="0"/>
                <w:sz w:val="18"/>
                <w:szCs w:val="18"/>
              </w:rPr>
            </w:pPr>
            <w:r>
              <w:rPr>
                <w:rFonts w:hint="eastAsia" w:ascii="宋体" w:hAnsi="宋体" w:cs="宋体"/>
                <w:kern w:val="0"/>
                <w:sz w:val="18"/>
                <w:szCs w:val="18"/>
              </w:rPr>
              <w:t xml:space="preserve">  农药制造</w:t>
            </w:r>
          </w:p>
        </w:tc>
        <w:tc>
          <w:tcPr>
            <w:tcW w:w="3784" w:type="dxa"/>
            <w:tcBorders>
              <w:top w:val="nil"/>
              <w:left w:val="nil"/>
              <w:bottom w:val="nil"/>
              <w:right w:val="single" w:color="auto" w:sz="4" w:space="0"/>
            </w:tcBorders>
            <w:shd w:val="clear" w:color="auto" w:fill="auto"/>
            <w:noWrap w:val="0"/>
            <w:vAlign w:val="top"/>
          </w:tcPr>
          <w:p w14:paraId="3CC82D26">
            <w:pPr>
              <w:widowControl/>
              <w:jc w:val="left"/>
              <w:rPr>
                <w:rFonts w:ascii="宋体" w:hAnsi="宋体" w:cs="宋体"/>
                <w:kern w:val="0"/>
                <w:sz w:val="18"/>
                <w:szCs w:val="18"/>
              </w:rPr>
            </w:pPr>
            <w:r>
              <w:rPr>
                <w:rFonts w:hint="eastAsia" w:ascii="宋体" w:hAnsi="宋体" w:cs="宋体"/>
                <w:kern w:val="0"/>
                <w:sz w:val="18"/>
                <w:szCs w:val="18"/>
              </w:rPr>
              <w:t xml:space="preserve">  指用于防治农业、林业作物的病、虫、草、鼠和其他有害生物，调节植物生长的各种化学农药、微生物农药、生物化学农药，以及仓储、农林产品的防蚀、河流堤坝、铁路、机场、建筑物及其他场所用药的原药和制剂的生产活动</w:t>
            </w:r>
          </w:p>
        </w:tc>
      </w:tr>
      <w:tr w14:paraId="1393826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EED59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A5A2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F800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3755FA">
            <w:pPr>
              <w:widowControl/>
              <w:jc w:val="center"/>
              <w:rPr>
                <w:kern w:val="0"/>
                <w:sz w:val="18"/>
                <w:szCs w:val="18"/>
              </w:rPr>
            </w:pPr>
            <w:r>
              <w:rPr>
                <w:kern w:val="0"/>
                <w:sz w:val="18"/>
                <w:szCs w:val="18"/>
              </w:rPr>
              <w:t>2631</w:t>
            </w:r>
          </w:p>
        </w:tc>
        <w:tc>
          <w:tcPr>
            <w:tcW w:w="3020" w:type="dxa"/>
            <w:tcBorders>
              <w:top w:val="nil"/>
              <w:left w:val="nil"/>
              <w:bottom w:val="nil"/>
              <w:right w:val="single" w:color="auto" w:sz="4" w:space="0"/>
            </w:tcBorders>
            <w:shd w:val="clear" w:color="auto" w:fill="auto"/>
            <w:noWrap w:val="0"/>
            <w:vAlign w:val="top"/>
          </w:tcPr>
          <w:p w14:paraId="6F614534">
            <w:pPr>
              <w:widowControl/>
              <w:jc w:val="left"/>
              <w:rPr>
                <w:rFonts w:ascii="宋体" w:hAnsi="宋体" w:cs="宋体"/>
                <w:kern w:val="0"/>
                <w:sz w:val="18"/>
                <w:szCs w:val="18"/>
              </w:rPr>
            </w:pPr>
            <w:r>
              <w:rPr>
                <w:rFonts w:hint="eastAsia" w:ascii="宋体" w:hAnsi="宋体" w:cs="宋体"/>
                <w:kern w:val="0"/>
                <w:sz w:val="18"/>
                <w:szCs w:val="18"/>
              </w:rPr>
              <w:t xml:space="preserve">    化学农药制造</w:t>
            </w:r>
          </w:p>
        </w:tc>
        <w:tc>
          <w:tcPr>
            <w:tcW w:w="3784" w:type="dxa"/>
            <w:tcBorders>
              <w:top w:val="nil"/>
              <w:left w:val="nil"/>
              <w:bottom w:val="nil"/>
              <w:right w:val="single" w:color="auto" w:sz="4" w:space="0"/>
            </w:tcBorders>
            <w:shd w:val="clear" w:color="auto" w:fill="auto"/>
            <w:noWrap w:val="0"/>
            <w:vAlign w:val="top"/>
          </w:tcPr>
          <w:p w14:paraId="4A815C38">
            <w:pPr>
              <w:widowControl/>
              <w:jc w:val="left"/>
              <w:rPr>
                <w:rFonts w:ascii="宋体" w:hAnsi="宋体" w:cs="宋体"/>
                <w:kern w:val="0"/>
                <w:sz w:val="18"/>
                <w:szCs w:val="18"/>
              </w:rPr>
            </w:pPr>
            <w:r>
              <w:rPr>
                <w:rFonts w:hint="eastAsia" w:ascii="宋体" w:hAnsi="宋体" w:cs="宋体"/>
                <w:kern w:val="0"/>
                <w:sz w:val="18"/>
                <w:szCs w:val="18"/>
              </w:rPr>
              <w:t xml:space="preserve">  指化学农药原药，以及经过机械粉碎、混合或稀释制成粉状、乳状和水状的化学农药制剂的生产活动</w:t>
            </w:r>
          </w:p>
        </w:tc>
      </w:tr>
      <w:tr w14:paraId="71877DD5">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B3B8A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32C1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42C2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CFE6D2">
            <w:pPr>
              <w:widowControl/>
              <w:jc w:val="center"/>
              <w:rPr>
                <w:kern w:val="0"/>
                <w:sz w:val="18"/>
                <w:szCs w:val="18"/>
              </w:rPr>
            </w:pPr>
            <w:r>
              <w:rPr>
                <w:kern w:val="0"/>
                <w:sz w:val="18"/>
                <w:szCs w:val="18"/>
              </w:rPr>
              <w:t>2632</w:t>
            </w:r>
          </w:p>
        </w:tc>
        <w:tc>
          <w:tcPr>
            <w:tcW w:w="3020" w:type="dxa"/>
            <w:tcBorders>
              <w:top w:val="nil"/>
              <w:left w:val="nil"/>
              <w:bottom w:val="nil"/>
              <w:right w:val="single" w:color="auto" w:sz="4" w:space="0"/>
            </w:tcBorders>
            <w:shd w:val="clear" w:color="auto" w:fill="auto"/>
            <w:noWrap w:val="0"/>
            <w:vAlign w:val="top"/>
          </w:tcPr>
          <w:p w14:paraId="2446E1CE">
            <w:pPr>
              <w:widowControl/>
              <w:jc w:val="left"/>
              <w:rPr>
                <w:rFonts w:ascii="宋体" w:hAnsi="宋体" w:cs="宋体"/>
                <w:kern w:val="0"/>
                <w:sz w:val="18"/>
                <w:szCs w:val="18"/>
              </w:rPr>
            </w:pPr>
            <w:r>
              <w:rPr>
                <w:rFonts w:hint="eastAsia" w:ascii="宋体" w:hAnsi="宋体" w:cs="宋体"/>
                <w:kern w:val="0"/>
                <w:sz w:val="18"/>
                <w:szCs w:val="18"/>
              </w:rPr>
              <w:t xml:space="preserve">    生物化学农药及微生物农药制造</w:t>
            </w:r>
          </w:p>
        </w:tc>
        <w:tc>
          <w:tcPr>
            <w:tcW w:w="3784" w:type="dxa"/>
            <w:tcBorders>
              <w:top w:val="nil"/>
              <w:left w:val="nil"/>
              <w:bottom w:val="nil"/>
              <w:right w:val="single" w:color="auto" w:sz="4" w:space="0"/>
            </w:tcBorders>
            <w:shd w:val="clear" w:color="auto" w:fill="auto"/>
            <w:noWrap w:val="0"/>
            <w:vAlign w:val="top"/>
          </w:tcPr>
          <w:p w14:paraId="63E768C3">
            <w:pPr>
              <w:widowControl/>
              <w:jc w:val="left"/>
              <w:rPr>
                <w:rFonts w:ascii="宋体" w:hAnsi="宋体" w:cs="宋体"/>
                <w:kern w:val="0"/>
                <w:sz w:val="18"/>
                <w:szCs w:val="18"/>
              </w:rPr>
            </w:pPr>
            <w:r>
              <w:rPr>
                <w:rFonts w:hint="eastAsia" w:ascii="宋体" w:hAnsi="宋体" w:cs="宋体"/>
                <w:kern w:val="0"/>
                <w:sz w:val="18"/>
                <w:szCs w:val="18"/>
              </w:rPr>
              <w:t xml:space="preserve">  指由细菌、真菌、病毒和原生动物或基因修饰的微生物等自然产生，以及由植物提取的防治病、虫、草、鼠和其他有害生物的农药制剂生产活动</w:t>
            </w:r>
          </w:p>
        </w:tc>
      </w:tr>
      <w:tr w14:paraId="06B1B6C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61657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139D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FBEC46">
            <w:pPr>
              <w:widowControl/>
              <w:jc w:val="center"/>
              <w:rPr>
                <w:kern w:val="0"/>
                <w:sz w:val="18"/>
                <w:szCs w:val="18"/>
              </w:rPr>
            </w:pPr>
            <w:r>
              <w:rPr>
                <w:kern w:val="0"/>
                <w:sz w:val="18"/>
                <w:szCs w:val="18"/>
              </w:rPr>
              <w:t>264</w:t>
            </w:r>
          </w:p>
        </w:tc>
        <w:tc>
          <w:tcPr>
            <w:tcW w:w="638" w:type="dxa"/>
            <w:tcBorders>
              <w:top w:val="nil"/>
              <w:left w:val="nil"/>
              <w:bottom w:val="nil"/>
              <w:right w:val="single" w:color="auto" w:sz="4" w:space="0"/>
            </w:tcBorders>
            <w:shd w:val="clear" w:color="auto" w:fill="auto"/>
            <w:noWrap w:val="0"/>
            <w:vAlign w:val="top"/>
          </w:tcPr>
          <w:p w14:paraId="419F86D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2D77068">
            <w:pPr>
              <w:widowControl/>
              <w:jc w:val="left"/>
              <w:rPr>
                <w:rFonts w:ascii="宋体" w:hAnsi="宋体" w:cs="宋体"/>
                <w:kern w:val="0"/>
                <w:sz w:val="18"/>
                <w:szCs w:val="18"/>
              </w:rPr>
            </w:pPr>
            <w:r>
              <w:rPr>
                <w:rFonts w:hint="eastAsia" w:ascii="宋体" w:hAnsi="宋体" w:cs="宋体"/>
                <w:kern w:val="0"/>
                <w:sz w:val="18"/>
                <w:szCs w:val="18"/>
              </w:rPr>
              <w:t xml:space="preserve">  涂料、油墨、颜料及类似产品制造</w:t>
            </w:r>
          </w:p>
        </w:tc>
        <w:tc>
          <w:tcPr>
            <w:tcW w:w="3784" w:type="dxa"/>
            <w:tcBorders>
              <w:top w:val="nil"/>
              <w:left w:val="nil"/>
              <w:bottom w:val="nil"/>
              <w:right w:val="single" w:color="auto" w:sz="4" w:space="0"/>
            </w:tcBorders>
            <w:shd w:val="clear" w:color="auto" w:fill="auto"/>
            <w:noWrap w:val="0"/>
            <w:vAlign w:val="top"/>
          </w:tcPr>
          <w:p w14:paraId="6E9A1544">
            <w:pPr>
              <w:widowControl/>
              <w:jc w:val="left"/>
              <w:rPr>
                <w:rFonts w:ascii="宋体" w:hAnsi="宋体" w:cs="宋体"/>
                <w:kern w:val="0"/>
                <w:sz w:val="18"/>
                <w:szCs w:val="18"/>
              </w:rPr>
            </w:pPr>
            <w:r>
              <w:rPr>
                <w:rFonts w:hint="eastAsia" w:ascii="宋体" w:hAnsi="宋体" w:cs="宋体"/>
                <w:kern w:val="0"/>
                <w:sz w:val="18"/>
                <w:szCs w:val="18"/>
              </w:rPr>
              <w:t>　</w:t>
            </w:r>
          </w:p>
        </w:tc>
      </w:tr>
      <w:tr w14:paraId="02705D8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6CB08A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603A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2371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994C03">
            <w:pPr>
              <w:widowControl/>
              <w:jc w:val="center"/>
              <w:rPr>
                <w:kern w:val="0"/>
                <w:sz w:val="18"/>
                <w:szCs w:val="18"/>
              </w:rPr>
            </w:pPr>
            <w:r>
              <w:rPr>
                <w:kern w:val="0"/>
                <w:sz w:val="18"/>
                <w:szCs w:val="18"/>
              </w:rPr>
              <w:t>2641</w:t>
            </w:r>
          </w:p>
        </w:tc>
        <w:tc>
          <w:tcPr>
            <w:tcW w:w="3020" w:type="dxa"/>
            <w:tcBorders>
              <w:top w:val="nil"/>
              <w:left w:val="nil"/>
              <w:bottom w:val="nil"/>
              <w:right w:val="single" w:color="auto" w:sz="4" w:space="0"/>
            </w:tcBorders>
            <w:shd w:val="clear" w:color="auto" w:fill="auto"/>
            <w:noWrap w:val="0"/>
            <w:vAlign w:val="top"/>
          </w:tcPr>
          <w:p w14:paraId="5B507604">
            <w:pPr>
              <w:widowControl/>
              <w:jc w:val="left"/>
              <w:rPr>
                <w:rFonts w:ascii="宋体" w:hAnsi="宋体" w:cs="宋体"/>
                <w:kern w:val="0"/>
                <w:sz w:val="18"/>
                <w:szCs w:val="18"/>
              </w:rPr>
            </w:pPr>
            <w:r>
              <w:rPr>
                <w:rFonts w:hint="eastAsia" w:ascii="宋体" w:hAnsi="宋体" w:cs="宋体"/>
                <w:kern w:val="0"/>
                <w:sz w:val="18"/>
                <w:szCs w:val="18"/>
              </w:rPr>
              <w:t xml:space="preserve">    涂料制造</w:t>
            </w:r>
          </w:p>
        </w:tc>
        <w:tc>
          <w:tcPr>
            <w:tcW w:w="3784" w:type="dxa"/>
            <w:tcBorders>
              <w:top w:val="nil"/>
              <w:left w:val="nil"/>
              <w:bottom w:val="nil"/>
              <w:right w:val="single" w:color="auto" w:sz="4" w:space="0"/>
            </w:tcBorders>
            <w:shd w:val="clear" w:color="auto" w:fill="auto"/>
            <w:noWrap w:val="0"/>
            <w:vAlign w:val="top"/>
          </w:tcPr>
          <w:p w14:paraId="170F18F2">
            <w:pPr>
              <w:widowControl/>
              <w:jc w:val="left"/>
              <w:rPr>
                <w:rFonts w:ascii="宋体" w:hAnsi="宋体" w:cs="宋体"/>
                <w:kern w:val="0"/>
                <w:sz w:val="18"/>
                <w:szCs w:val="18"/>
              </w:rPr>
            </w:pPr>
            <w:r>
              <w:rPr>
                <w:rFonts w:hint="eastAsia" w:ascii="宋体" w:hAnsi="宋体" w:cs="宋体"/>
                <w:kern w:val="0"/>
                <w:sz w:val="18"/>
                <w:szCs w:val="18"/>
              </w:rPr>
              <w:t xml:space="preserve">  指在天然树脂或合成树脂中加入颜料、溶剂和辅助材料，经加工后制成的覆盖材料的生产活动</w:t>
            </w:r>
          </w:p>
        </w:tc>
      </w:tr>
      <w:tr w14:paraId="35917C35">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2F8C3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DF79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3B18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B23DE1">
            <w:pPr>
              <w:widowControl/>
              <w:jc w:val="center"/>
              <w:rPr>
                <w:kern w:val="0"/>
                <w:sz w:val="18"/>
                <w:szCs w:val="18"/>
              </w:rPr>
            </w:pPr>
            <w:r>
              <w:rPr>
                <w:kern w:val="0"/>
                <w:sz w:val="18"/>
                <w:szCs w:val="18"/>
              </w:rPr>
              <w:t>2642</w:t>
            </w:r>
          </w:p>
        </w:tc>
        <w:tc>
          <w:tcPr>
            <w:tcW w:w="3020" w:type="dxa"/>
            <w:tcBorders>
              <w:top w:val="nil"/>
              <w:left w:val="nil"/>
              <w:bottom w:val="nil"/>
              <w:right w:val="single" w:color="auto" w:sz="4" w:space="0"/>
            </w:tcBorders>
            <w:shd w:val="clear" w:color="auto" w:fill="auto"/>
            <w:noWrap w:val="0"/>
            <w:vAlign w:val="top"/>
          </w:tcPr>
          <w:p w14:paraId="453A2BA5">
            <w:pPr>
              <w:widowControl/>
              <w:jc w:val="left"/>
              <w:rPr>
                <w:rFonts w:ascii="宋体" w:hAnsi="宋体" w:cs="宋体"/>
                <w:kern w:val="0"/>
                <w:sz w:val="18"/>
                <w:szCs w:val="18"/>
              </w:rPr>
            </w:pPr>
            <w:r>
              <w:rPr>
                <w:rFonts w:hint="eastAsia" w:ascii="宋体" w:hAnsi="宋体" w:cs="宋体"/>
                <w:kern w:val="0"/>
                <w:sz w:val="18"/>
                <w:szCs w:val="18"/>
              </w:rPr>
              <w:t xml:space="preserve">    油墨及类似产品制造</w:t>
            </w:r>
          </w:p>
        </w:tc>
        <w:tc>
          <w:tcPr>
            <w:tcW w:w="3784" w:type="dxa"/>
            <w:tcBorders>
              <w:top w:val="nil"/>
              <w:left w:val="nil"/>
              <w:bottom w:val="nil"/>
              <w:right w:val="single" w:color="auto" w:sz="4" w:space="0"/>
            </w:tcBorders>
            <w:shd w:val="clear" w:color="auto" w:fill="auto"/>
            <w:noWrap w:val="0"/>
            <w:vAlign w:val="top"/>
          </w:tcPr>
          <w:p w14:paraId="37A0D152">
            <w:pPr>
              <w:widowControl/>
              <w:jc w:val="left"/>
              <w:rPr>
                <w:rFonts w:ascii="宋体" w:hAnsi="宋体" w:cs="宋体"/>
                <w:kern w:val="0"/>
                <w:sz w:val="18"/>
                <w:szCs w:val="18"/>
              </w:rPr>
            </w:pPr>
            <w:r>
              <w:rPr>
                <w:rFonts w:hint="eastAsia" w:ascii="宋体" w:hAnsi="宋体" w:cs="宋体"/>
                <w:kern w:val="0"/>
                <w:sz w:val="18"/>
                <w:szCs w:val="18"/>
              </w:rPr>
              <w:t xml:space="preserve">  指由颜料、联接料（植物油、矿物油、树脂、溶剂）和填充料经过混合、研磨调制而成，用于印刷的有色胶浆状物质，以及用于计算机打印、复印机用墨等的生产活动</w:t>
            </w:r>
          </w:p>
        </w:tc>
      </w:tr>
      <w:tr w14:paraId="713EADA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055B5E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630D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F27D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8F9340">
            <w:pPr>
              <w:widowControl/>
              <w:jc w:val="center"/>
              <w:rPr>
                <w:kern w:val="0"/>
                <w:sz w:val="18"/>
                <w:szCs w:val="18"/>
              </w:rPr>
            </w:pPr>
            <w:r>
              <w:rPr>
                <w:kern w:val="0"/>
                <w:sz w:val="18"/>
                <w:szCs w:val="18"/>
              </w:rPr>
              <w:t>2643</w:t>
            </w:r>
          </w:p>
        </w:tc>
        <w:tc>
          <w:tcPr>
            <w:tcW w:w="3020" w:type="dxa"/>
            <w:tcBorders>
              <w:top w:val="nil"/>
              <w:left w:val="nil"/>
              <w:bottom w:val="nil"/>
              <w:right w:val="single" w:color="auto" w:sz="4" w:space="0"/>
            </w:tcBorders>
            <w:shd w:val="clear" w:color="auto" w:fill="auto"/>
            <w:noWrap w:val="0"/>
            <w:vAlign w:val="top"/>
          </w:tcPr>
          <w:p w14:paraId="51A76CD4">
            <w:pPr>
              <w:widowControl/>
              <w:jc w:val="left"/>
              <w:rPr>
                <w:rFonts w:ascii="宋体" w:hAnsi="宋体" w:cs="宋体"/>
                <w:kern w:val="0"/>
                <w:sz w:val="18"/>
                <w:szCs w:val="18"/>
              </w:rPr>
            </w:pPr>
            <w:r>
              <w:rPr>
                <w:rFonts w:hint="eastAsia" w:ascii="宋体" w:hAnsi="宋体" w:cs="宋体"/>
                <w:kern w:val="0"/>
                <w:sz w:val="18"/>
                <w:szCs w:val="18"/>
              </w:rPr>
              <w:t xml:space="preserve">    颜料制造</w:t>
            </w:r>
          </w:p>
        </w:tc>
        <w:tc>
          <w:tcPr>
            <w:tcW w:w="3784" w:type="dxa"/>
            <w:tcBorders>
              <w:top w:val="nil"/>
              <w:left w:val="nil"/>
              <w:bottom w:val="nil"/>
              <w:right w:val="single" w:color="auto" w:sz="4" w:space="0"/>
            </w:tcBorders>
            <w:shd w:val="clear" w:color="auto" w:fill="auto"/>
            <w:noWrap w:val="0"/>
            <w:vAlign w:val="top"/>
          </w:tcPr>
          <w:p w14:paraId="11EADC1D">
            <w:pPr>
              <w:widowControl/>
              <w:jc w:val="left"/>
              <w:rPr>
                <w:rFonts w:ascii="宋体" w:hAnsi="宋体" w:cs="宋体"/>
                <w:kern w:val="0"/>
                <w:sz w:val="18"/>
                <w:szCs w:val="18"/>
              </w:rPr>
            </w:pPr>
            <w:r>
              <w:rPr>
                <w:rFonts w:hint="eastAsia" w:ascii="宋体" w:hAnsi="宋体" w:cs="宋体"/>
                <w:kern w:val="0"/>
                <w:sz w:val="18"/>
                <w:szCs w:val="18"/>
              </w:rPr>
              <w:t xml:space="preserve">  指用于陶瓷、搪瓷、玻璃等工业的无机颜料及类似材料的生产活动，以及油画、水粉画、广告等艺术用颜料的制造</w:t>
            </w:r>
          </w:p>
        </w:tc>
      </w:tr>
      <w:tr w14:paraId="44CF375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FFC43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1EAD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0217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912DC2">
            <w:pPr>
              <w:widowControl/>
              <w:jc w:val="center"/>
              <w:rPr>
                <w:kern w:val="0"/>
                <w:sz w:val="18"/>
                <w:szCs w:val="18"/>
              </w:rPr>
            </w:pPr>
            <w:r>
              <w:rPr>
                <w:kern w:val="0"/>
                <w:sz w:val="18"/>
                <w:szCs w:val="18"/>
              </w:rPr>
              <w:t>2644</w:t>
            </w:r>
          </w:p>
        </w:tc>
        <w:tc>
          <w:tcPr>
            <w:tcW w:w="3020" w:type="dxa"/>
            <w:tcBorders>
              <w:top w:val="nil"/>
              <w:left w:val="nil"/>
              <w:bottom w:val="nil"/>
              <w:right w:val="single" w:color="auto" w:sz="4" w:space="0"/>
            </w:tcBorders>
            <w:shd w:val="clear" w:color="auto" w:fill="auto"/>
            <w:noWrap w:val="0"/>
            <w:vAlign w:val="top"/>
          </w:tcPr>
          <w:p w14:paraId="28F78467">
            <w:pPr>
              <w:widowControl/>
              <w:jc w:val="left"/>
              <w:rPr>
                <w:rFonts w:ascii="宋体" w:hAnsi="宋体" w:cs="宋体"/>
                <w:kern w:val="0"/>
                <w:sz w:val="18"/>
                <w:szCs w:val="18"/>
              </w:rPr>
            </w:pPr>
            <w:r>
              <w:rPr>
                <w:rFonts w:hint="eastAsia" w:ascii="宋体" w:hAnsi="宋体" w:cs="宋体"/>
                <w:kern w:val="0"/>
                <w:sz w:val="18"/>
                <w:szCs w:val="18"/>
              </w:rPr>
              <w:t xml:space="preserve">    染料制造</w:t>
            </w:r>
          </w:p>
        </w:tc>
        <w:tc>
          <w:tcPr>
            <w:tcW w:w="3784" w:type="dxa"/>
            <w:tcBorders>
              <w:top w:val="nil"/>
              <w:left w:val="nil"/>
              <w:bottom w:val="nil"/>
              <w:right w:val="single" w:color="auto" w:sz="4" w:space="0"/>
            </w:tcBorders>
            <w:shd w:val="clear" w:color="auto" w:fill="auto"/>
            <w:noWrap w:val="0"/>
            <w:vAlign w:val="top"/>
          </w:tcPr>
          <w:p w14:paraId="1CFF2104">
            <w:pPr>
              <w:widowControl/>
              <w:jc w:val="left"/>
              <w:rPr>
                <w:rFonts w:ascii="宋体" w:hAnsi="宋体" w:cs="宋体"/>
                <w:kern w:val="0"/>
                <w:sz w:val="18"/>
                <w:szCs w:val="18"/>
              </w:rPr>
            </w:pPr>
            <w:r>
              <w:rPr>
                <w:rFonts w:hint="eastAsia" w:ascii="宋体" w:hAnsi="宋体" w:cs="宋体"/>
                <w:kern w:val="0"/>
                <w:sz w:val="18"/>
                <w:szCs w:val="18"/>
              </w:rPr>
              <w:t xml:space="preserve">  指有机合成、植物性或动物性色料，以及有机颜料的生产活动</w:t>
            </w:r>
          </w:p>
        </w:tc>
      </w:tr>
      <w:tr w14:paraId="577EDA6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9B6F6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0538A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2F5B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1ABC3B">
            <w:pPr>
              <w:widowControl/>
              <w:jc w:val="center"/>
              <w:rPr>
                <w:kern w:val="0"/>
                <w:sz w:val="18"/>
                <w:szCs w:val="18"/>
              </w:rPr>
            </w:pPr>
            <w:r>
              <w:rPr>
                <w:kern w:val="0"/>
                <w:sz w:val="18"/>
                <w:szCs w:val="18"/>
              </w:rPr>
              <w:t>2645</w:t>
            </w:r>
          </w:p>
        </w:tc>
        <w:tc>
          <w:tcPr>
            <w:tcW w:w="3020" w:type="dxa"/>
            <w:tcBorders>
              <w:top w:val="nil"/>
              <w:left w:val="nil"/>
              <w:bottom w:val="nil"/>
              <w:right w:val="single" w:color="auto" w:sz="4" w:space="0"/>
            </w:tcBorders>
            <w:shd w:val="clear" w:color="auto" w:fill="auto"/>
            <w:noWrap w:val="0"/>
            <w:vAlign w:val="top"/>
          </w:tcPr>
          <w:p w14:paraId="4666EEC0">
            <w:pPr>
              <w:widowControl/>
              <w:jc w:val="left"/>
              <w:rPr>
                <w:rFonts w:ascii="宋体" w:hAnsi="宋体" w:cs="宋体"/>
                <w:kern w:val="0"/>
                <w:sz w:val="18"/>
                <w:szCs w:val="18"/>
              </w:rPr>
            </w:pPr>
            <w:r>
              <w:rPr>
                <w:rFonts w:hint="eastAsia" w:ascii="宋体" w:hAnsi="宋体" w:cs="宋体"/>
                <w:kern w:val="0"/>
                <w:sz w:val="18"/>
                <w:szCs w:val="18"/>
              </w:rPr>
              <w:t xml:space="preserve">    密封用填料及类似品制造</w:t>
            </w:r>
          </w:p>
        </w:tc>
        <w:tc>
          <w:tcPr>
            <w:tcW w:w="3784" w:type="dxa"/>
            <w:tcBorders>
              <w:top w:val="nil"/>
              <w:left w:val="nil"/>
              <w:bottom w:val="nil"/>
              <w:right w:val="single" w:color="auto" w:sz="4" w:space="0"/>
            </w:tcBorders>
            <w:shd w:val="clear" w:color="auto" w:fill="auto"/>
            <w:noWrap w:val="0"/>
            <w:vAlign w:val="top"/>
          </w:tcPr>
          <w:p w14:paraId="5A3D33D6">
            <w:pPr>
              <w:widowControl/>
              <w:jc w:val="left"/>
              <w:rPr>
                <w:rFonts w:ascii="宋体" w:hAnsi="宋体" w:cs="宋体"/>
                <w:kern w:val="0"/>
                <w:sz w:val="18"/>
                <w:szCs w:val="18"/>
              </w:rPr>
            </w:pPr>
            <w:r>
              <w:rPr>
                <w:rFonts w:hint="eastAsia" w:ascii="宋体" w:hAnsi="宋体" w:cs="宋体"/>
                <w:kern w:val="0"/>
                <w:sz w:val="18"/>
                <w:szCs w:val="18"/>
              </w:rPr>
              <w:t xml:space="preserve">  指用于建筑涂料、密封和漆工用的填充料，以及其他类似化学材料的制造</w:t>
            </w:r>
          </w:p>
        </w:tc>
      </w:tr>
      <w:tr w14:paraId="38D796B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56F10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35B5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5EC5E7">
            <w:pPr>
              <w:widowControl/>
              <w:jc w:val="center"/>
              <w:rPr>
                <w:kern w:val="0"/>
                <w:sz w:val="18"/>
                <w:szCs w:val="18"/>
              </w:rPr>
            </w:pPr>
            <w:r>
              <w:rPr>
                <w:kern w:val="0"/>
                <w:sz w:val="18"/>
                <w:szCs w:val="18"/>
              </w:rPr>
              <w:t>265</w:t>
            </w:r>
          </w:p>
        </w:tc>
        <w:tc>
          <w:tcPr>
            <w:tcW w:w="638" w:type="dxa"/>
            <w:tcBorders>
              <w:top w:val="nil"/>
              <w:left w:val="nil"/>
              <w:bottom w:val="nil"/>
              <w:right w:val="single" w:color="auto" w:sz="4" w:space="0"/>
            </w:tcBorders>
            <w:shd w:val="clear" w:color="auto" w:fill="auto"/>
            <w:noWrap w:val="0"/>
            <w:vAlign w:val="top"/>
          </w:tcPr>
          <w:p w14:paraId="4AEC09E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2F308D4">
            <w:pPr>
              <w:widowControl/>
              <w:jc w:val="left"/>
              <w:rPr>
                <w:rFonts w:ascii="宋体" w:hAnsi="宋体" w:cs="宋体"/>
                <w:kern w:val="0"/>
                <w:sz w:val="18"/>
                <w:szCs w:val="18"/>
              </w:rPr>
            </w:pPr>
            <w:r>
              <w:rPr>
                <w:rFonts w:hint="eastAsia" w:ascii="宋体" w:hAnsi="宋体" w:cs="宋体"/>
                <w:kern w:val="0"/>
                <w:sz w:val="18"/>
                <w:szCs w:val="18"/>
              </w:rPr>
              <w:t xml:space="preserve">  合成材料制造</w:t>
            </w:r>
          </w:p>
        </w:tc>
        <w:tc>
          <w:tcPr>
            <w:tcW w:w="3784" w:type="dxa"/>
            <w:tcBorders>
              <w:top w:val="nil"/>
              <w:left w:val="nil"/>
              <w:bottom w:val="nil"/>
              <w:right w:val="single" w:color="auto" w:sz="4" w:space="0"/>
            </w:tcBorders>
            <w:shd w:val="clear" w:color="auto" w:fill="auto"/>
            <w:noWrap w:val="0"/>
            <w:vAlign w:val="top"/>
          </w:tcPr>
          <w:p w14:paraId="3354AC06">
            <w:pPr>
              <w:widowControl/>
              <w:jc w:val="left"/>
              <w:rPr>
                <w:rFonts w:ascii="宋体" w:hAnsi="宋体" w:cs="宋体"/>
                <w:kern w:val="0"/>
                <w:sz w:val="18"/>
                <w:szCs w:val="18"/>
              </w:rPr>
            </w:pPr>
            <w:r>
              <w:rPr>
                <w:rFonts w:hint="eastAsia" w:ascii="宋体" w:hAnsi="宋体" w:cs="宋体"/>
                <w:kern w:val="0"/>
                <w:sz w:val="18"/>
                <w:szCs w:val="18"/>
              </w:rPr>
              <w:t>　</w:t>
            </w:r>
          </w:p>
        </w:tc>
      </w:tr>
      <w:tr w14:paraId="2F4FD7D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A124B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9A9B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25BF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BADB4B">
            <w:pPr>
              <w:widowControl/>
              <w:jc w:val="center"/>
              <w:rPr>
                <w:kern w:val="0"/>
                <w:sz w:val="18"/>
                <w:szCs w:val="18"/>
              </w:rPr>
            </w:pPr>
            <w:r>
              <w:rPr>
                <w:kern w:val="0"/>
                <w:sz w:val="18"/>
                <w:szCs w:val="18"/>
              </w:rPr>
              <w:t>2651</w:t>
            </w:r>
          </w:p>
        </w:tc>
        <w:tc>
          <w:tcPr>
            <w:tcW w:w="3020" w:type="dxa"/>
            <w:tcBorders>
              <w:top w:val="nil"/>
              <w:left w:val="nil"/>
              <w:bottom w:val="nil"/>
              <w:right w:val="single" w:color="auto" w:sz="4" w:space="0"/>
            </w:tcBorders>
            <w:shd w:val="clear" w:color="auto" w:fill="auto"/>
            <w:noWrap w:val="0"/>
            <w:vAlign w:val="top"/>
          </w:tcPr>
          <w:p w14:paraId="40DB3F65">
            <w:pPr>
              <w:widowControl/>
              <w:jc w:val="left"/>
              <w:rPr>
                <w:rFonts w:ascii="宋体" w:hAnsi="宋体" w:cs="宋体"/>
                <w:kern w:val="0"/>
                <w:sz w:val="18"/>
                <w:szCs w:val="18"/>
              </w:rPr>
            </w:pPr>
            <w:r>
              <w:rPr>
                <w:rFonts w:hint="eastAsia" w:ascii="宋体" w:hAnsi="宋体" w:cs="宋体"/>
                <w:kern w:val="0"/>
                <w:sz w:val="18"/>
                <w:szCs w:val="18"/>
              </w:rPr>
              <w:t xml:space="preserve">    初级形态塑料及合成树脂制造</w:t>
            </w:r>
          </w:p>
        </w:tc>
        <w:tc>
          <w:tcPr>
            <w:tcW w:w="3784" w:type="dxa"/>
            <w:tcBorders>
              <w:top w:val="nil"/>
              <w:left w:val="nil"/>
              <w:bottom w:val="nil"/>
              <w:right w:val="single" w:color="auto" w:sz="4" w:space="0"/>
            </w:tcBorders>
            <w:shd w:val="clear" w:color="auto" w:fill="auto"/>
            <w:noWrap w:val="0"/>
            <w:vAlign w:val="top"/>
          </w:tcPr>
          <w:p w14:paraId="4D220CF1">
            <w:pPr>
              <w:widowControl/>
              <w:jc w:val="left"/>
              <w:rPr>
                <w:rFonts w:ascii="宋体" w:hAnsi="宋体" w:cs="宋体"/>
                <w:kern w:val="0"/>
                <w:sz w:val="18"/>
                <w:szCs w:val="18"/>
              </w:rPr>
            </w:pPr>
            <w:r>
              <w:rPr>
                <w:rFonts w:hint="eastAsia" w:ascii="宋体" w:hAnsi="宋体" w:cs="宋体"/>
                <w:kern w:val="0"/>
                <w:sz w:val="18"/>
                <w:szCs w:val="18"/>
              </w:rPr>
              <w:t xml:space="preserve">  也称初级塑料或原状塑料的生产活动，包括通用塑料、工程塑料、功能高分子塑料的制造</w:t>
            </w:r>
          </w:p>
        </w:tc>
      </w:tr>
      <w:tr w14:paraId="2EAEA2C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E6BA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3B9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48B7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8A38EF">
            <w:pPr>
              <w:widowControl/>
              <w:jc w:val="center"/>
              <w:rPr>
                <w:kern w:val="0"/>
                <w:sz w:val="18"/>
                <w:szCs w:val="18"/>
              </w:rPr>
            </w:pPr>
            <w:r>
              <w:rPr>
                <w:kern w:val="0"/>
                <w:sz w:val="18"/>
                <w:szCs w:val="18"/>
              </w:rPr>
              <w:t>2652</w:t>
            </w:r>
          </w:p>
        </w:tc>
        <w:tc>
          <w:tcPr>
            <w:tcW w:w="3020" w:type="dxa"/>
            <w:tcBorders>
              <w:top w:val="nil"/>
              <w:left w:val="nil"/>
              <w:bottom w:val="nil"/>
              <w:right w:val="single" w:color="auto" w:sz="4" w:space="0"/>
            </w:tcBorders>
            <w:shd w:val="clear" w:color="auto" w:fill="auto"/>
            <w:noWrap w:val="0"/>
            <w:vAlign w:val="top"/>
          </w:tcPr>
          <w:p w14:paraId="5C3909E4">
            <w:pPr>
              <w:widowControl/>
              <w:jc w:val="left"/>
              <w:rPr>
                <w:rFonts w:ascii="宋体" w:hAnsi="宋体" w:cs="宋体"/>
                <w:kern w:val="0"/>
                <w:sz w:val="18"/>
                <w:szCs w:val="18"/>
              </w:rPr>
            </w:pPr>
            <w:r>
              <w:rPr>
                <w:rFonts w:hint="eastAsia" w:ascii="宋体" w:hAnsi="宋体" w:cs="宋体"/>
                <w:kern w:val="0"/>
                <w:sz w:val="18"/>
                <w:szCs w:val="18"/>
              </w:rPr>
              <w:t xml:space="preserve">    合成橡胶制造</w:t>
            </w:r>
          </w:p>
        </w:tc>
        <w:tc>
          <w:tcPr>
            <w:tcW w:w="3784" w:type="dxa"/>
            <w:tcBorders>
              <w:top w:val="nil"/>
              <w:left w:val="nil"/>
              <w:bottom w:val="nil"/>
              <w:right w:val="single" w:color="auto" w:sz="4" w:space="0"/>
            </w:tcBorders>
            <w:shd w:val="clear" w:color="auto" w:fill="auto"/>
            <w:noWrap w:val="0"/>
            <w:vAlign w:val="top"/>
          </w:tcPr>
          <w:p w14:paraId="1A41C734">
            <w:pPr>
              <w:widowControl/>
              <w:jc w:val="left"/>
              <w:rPr>
                <w:rFonts w:ascii="宋体" w:hAnsi="宋体" w:cs="宋体"/>
                <w:kern w:val="0"/>
                <w:sz w:val="18"/>
                <w:szCs w:val="18"/>
              </w:rPr>
            </w:pPr>
            <w:r>
              <w:rPr>
                <w:rFonts w:hint="eastAsia" w:ascii="宋体" w:hAnsi="宋体" w:cs="宋体"/>
                <w:kern w:val="0"/>
                <w:sz w:val="18"/>
                <w:szCs w:val="18"/>
              </w:rPr>
              <w:t xml:space="preserve">  指人造橡胶或合成橡胶及高分子弹性体的生产活动</w:t>
            </w:r>
          </w:p>
        </w:tc>
      </w:tr>
      <w:tr w14:paraId="295DCA2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C3E97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5F96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D3C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105392">
            <w:pPr>
              <w:widowControl/>
              <w:jc w:val="center"/>
              <w:rPr>
                <w:kern w:val="0"/>
                <w:sz w:val="18"/>
                <w:szCs w:val="18"/>
              </w:rPr>
            </w:pPr>
            <w:r>
              <w:rPr>
                <w:kern w:val="0"/>
                <w:sz w:val="18"/>
                <w:szCs w:val="18"/>
              </w:rPr>
              <w:t>2653</w:t>
            </w:r>
          </w:p>
        </w:tc>
        <w:tc>
          <w:tcPr>
            <w:tcW w:w="3020" w:type="dxa"/>
            <w:tcBorders>
              <w:top w:val="nil"/>
              <w:left w:val="nil"/>
              <w:bottom w:val="nil"/>
              <w:right w:val="single" w:color="auto" w:sz="4" w:space="0"/>
            </w:tcBorders>
            <w:shd w:val="clear" w:color="auto" w:fill="auto"/>
            <w:noWrap w:val="0"/>
            <w:vAlign w:val="top"/>
          </w:tcPr>
          <w:p w14:paraId="59226D9A">
            <w:pPr>
              <w:widowControl/>
              <w:jc w:val="left"/>
              <w:rPr>
                <w:rFonts w:ascii="宋体" w:hAnsi="宋体" w:cs="宋体"/>
                <w:kern w:val="0"/>
                <w:sz w:val="18"/>
                <w:szCs w:val="18"/>
              </w:rPr>
            </w:pPr>
            <w:r>
              <w:rPr>
                <w:rFonts w:hint="eastAsia" w:ascii="宋体" w:hAnsi="宋体" w:cs="宋体"/>
                <w:kern w:val="0"/>
                <w:sz w:val="18"/>
                <w:szCs w:val="18"/>
              </w:rPr>
              <w:t xml:space="preserve">    合成纤维单（聚合）体制造</w:t>
            </w:r>
          </w:p>
        </w:tc>
        <w:tc>
          <w:tcPr>
            <w:tcW w:w="3784" w:type="dxa"/>
            <w:tcBorders>
              <w:top w:val="nil"/>
              <w:left w:val="nil"/>
              <w:bottom w:val="nil"/>
              <w:right w:val="single" w:color="auto" w:sz="4" w:space="0"/>
            </w:tcBorders>
            <w:shd w:val="clear" w:color="auto" w:fill="auto"/>
            <w:noWrap w:val="0"/>
            <w:vAlign w:val="top"/>
          </w:tcPr>
          <w:p w14:paraId="28C6A2D4">
            <w:pPr>
              <w:widowControl/>
              <w:jc w:val="left"/>
              <w:rPr>
                <w:rFonts w:ascii="宋体" w:hAnsi="宋体" w:cs="宋体"/>
                <w:kern w:val="0"/>
                <w:sz w:val="18"/>
                <w:szCs w:val="18"/>
              </w:rPr>
            </w:pPr>
            <w:r>
              <w:rPr>
                <w:rFonts w:hint="eastAsia" w:ascii="宋体" w:hAnsi="宋体" w:cs="宋体"/>
                <w:kern w:val="0"/>
                <w:sz w:val="18"/>
                <w:szCs w:val="18"/>
              </w:rPr>
              <w:t xml:space="preserve">  指以石油、天然气、煤等为主要原料，用有机合成的方法制成合成纤维单体或聚合体的生产活动</w:t>
            </w:r>
          </w:p>
        </w:tc>
      </w:tr>
      <w:tr w14:paraId="6DE386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CE72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BD7A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C3CB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05F421">
            <w:pPr>
              <w:widowControl/>
              <w:jc w:val="center"/>
              <w:rPr>
                <w:kern w:val="0"/>
                <w:sz w:val="18"/>
                <w:szCs w:val="18"/>
              </w:rPr>
            </w:pPr>
            <w:r>
              <w:rPr>
                <w:kern w:val="0"/>
                <w:sz w:val="18"/>
                <w:szCs w:val="18"/>
              </w:rPr>
              <w:t>2659</w:t>
            </w:r>
          </w:p>
        </w:tc>
        <w:tc>
          <w:tcPr>
            <w:tcW w:w="3020" w:type="dxa"/>
            <w:tcBorders>
              <w:top w:val="nil"/>
              <w:left w:val="nil"/>
              <w:bottom w:val="nil"/>
              <w:right w:val="single" w:color="auto" w:sz="4" w:space="0"/>
            </w:tcBorders>
            <w:shd w:val="clear" w:color="auto" w:fill="auto"/>
            <w:noWrap w:val="0"/>
            <w:vAlign w:val="top"/>
          </w:tcPr>
          <w:p w14:paraId="736C1251">
            <w:pPr>
              <w:widowControl/>
              <w:jc w:val="left"/>
              <w:rPr>
                <w:rFonts w:ascii="宋体" w:hAnsi="宋体" w:cs="宋体"/>
                <w:kern w:val="0"/>
                <w:sz w:val="18"/>
                <w:szCs w:val="18"/>
              </w:rPr>
            </w:pPr>
            <w:r>
              <w:rPr>
                <w:rFonts w:hint="eastAsia" w:ascii="宋体" w:hAnsi="宋体" w:cs="宋体"/>
                <w:kern w:val="0"/>
                <w:sz w:val="18"/>
                <w:szCs w:val="18"/>
              </w:rPr>
              <w:t xml:space="preserve">    其他合成材料制造</w:t>
            </w:r>
          </w:p>
        </w:tc>
        <w:tc>
          <w:tcPr>
            <w:tcW w:w="3784" w:type="dxa"/>
            <w:tcBorders>
              <w:top w:val="nil"/>
              <w:left w:val="nil"/>
              <w:bottom w:val="nil"/>
              <w:right w:val="single" w:color="auto" w:sz="4" w:space="0"/>
            </w:tcBorders>
            <w:shd w:val="clear" w:color="auto" w:fill="auto"/>
            <w:noWrap w:val="0"/>
            <w:vAlign w:val="top"/>
          </w:tcPr>
          <w:p w14:paraId="6384C701">
            <w:pPr>
              <w:widowControl/>
              <w:jc w:val="left"/>
              <w:rPr>
                <w:rFonts w:ascii="宋体" w:hAnsi="宋体" w:cs="宋体"/>
                <w:kern w:val="0"/>
                <w:sz w:val="18"/>
                <w:szCs w:val="18"/>
              </w:rPr>
            </w:pPr>
            <w:r>
              <w:rPr>
                <w:rFonts w:hint="eastAsia" w:ascii="宋体" w:hAnsi="宋体" w:cs="宋体"/>
                <w:kern w:val="0"/>
                <w:sz w:val="18"/>
                <w:szCs w:val="18"/>
              </w:rPr>
              <w:t xml:space="preserve">  指陶瓷纤维等特种纤维及其增强的复合材料的生产活动；其他专用合成材料的制造 </w:t>
            </w:r>
          </w:p>
        </w:tc>
      </w:tr>
      <w:tr w14:paraId="282B6B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B6C9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48F3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04633E">
            <w:pPr>
              <w:widowControl/>
              <w:jc w:val="center"/>
              <w:rPr>
                <w:kern w:val="0"/>
                <w:sz w:val="18"/>
                <w:szCs w:val="18"/>
              </w:rPr>
            </w:pPr>
            <w:r>
              <w:rPr>
                <w:kern w:val="0"/>
                <w:sz w:val="18"/>
                <w:szCs w:val="18"/>
              </w:rPr>
              <w:t>266</w:t>
            </w:r>
          </w:p>
        </w:tc>
        <w:tc>
          <w:tcPr>
            <w:tcW w:w="638" w:type="dxa"/>
            <w:tcBorders>
              <w:top w:val="nil"/>
              <w:left w:val="nil"/>
              <w:bottom w:val="nil"/>
              <w:right w:val="single" w:color="auto" w:sz="4" w:space="0"/>
            </w:tcBorders>
            <w:shd w:val="clear" w:color="auto" w:fill="auto"/>
            <w:noWrap w:val="0"/>
            <w:vAlign w:val="top"/>
          </w:tcPr>
          <w:p w14:paraId="5611015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44821F">
            <w:pPr>
              <w:widowControl/>
              <w:jc w:val="left"/>
              <w:rPr>
                <w:rFonts w:ascii="宋体" w:hAnsi="宋体" w:cs="宋体"/>
                <w:kern w:val="0"/>
                <w:sz w:val="18"/>
                <w:szCs w:val="18"/>
              </w:rPr>
            </w:pPr>
            <w:r>
              <w:rPr>
                <w:rFonts w:hint="eastAsia" w:ascii="宋体" w:hAnsi="宋体" w:cs="宋体"/>
                <w:kern w:val="0"/>
                <w:sz w:val="18"/>
                <w:szCs w:val="18"/>
              </w:rPr>
              <w:t xml:space="preserve">  专用化学产品制造</w:t>
            </w:r>
          </w:p>
        </w:tc>
        <w:tc>
          <w:tcPr>
            <w:tcW w:w="3784" w:type="dxa"/>
            <w:tcBorders>
              <w:top w:val="nil"/>
              <w:left w:val="nil"/>
              <w:bottom w:val="nil"/>
              <w:right w:val="single" w:color="auto" w:sz="4" w:space="0"/>
            </w:tcBorders>
            <w:shd w:val="clear" w:color="auto" w:fill="auto"/>
            <w:noWrap w:val="0"/>
            <w:vAlign w:val="top"/>
          </w:tcPr>
          <w:p w14:paraId="3506CFF9">
            <w:pPr>
              <w:widowControl/>
              <w:jc w:val="left"/>
              <w:rPr>
                <w:rFonts w:ascii="宋体" w:hAnsi="宋体" w:cs="宋体"/>
                <w:kern w:val="0"/>
                <w:sz w:val="18"/>
                <w:szCs w:val="18"/>
              </w:rPr>
            </w:pPr>
            <w:r>
              <w:rPr>
                <w:rFonts w:hint="eastAsia" w:ascii="宋体" w:hAnsi="宋体" w:cs="宋体"/>
                <w:kern w:val="0"/>
                <w:sz w:val="18"/>
                <w:szCs w:val="18"/>
              </w:rPr>
              <w:t>　</w:t>
            </w:r>
          </w:p>
        </w:tc>
      </w:tr>
      <w:tr w14:paraId="44148E4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D7842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F043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A3DF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5B5DC6">
            <w:pPr>
              <w:widowControl/>
              <w:jc w:val="center"/>
              <w:rPr>
                <w:kern w:val="0"/>
                <w:sz w:val="18"/>
                <w:szCs w:val="18"/>
              </w:rPr>
            </w:pPr>
            <w:r>
              <w:rPr>
                <w:kern w:val="0"/>
                <w:sz w:val="18"/>
                <w:szCs w:val="18"/>
              </w:rPr>
              <w:t>2661</w:t>
            </w:r>
          </w:p>
        </w:tc>
        <w:tc>
          <w:tcPr>
            <w:tcW w:w="3020" w:type="dxa"/>
            <w:tcBorders>
              <w:top w:val="nil"/>
              <w:left w:val="nil"/>
              <w:bottom w:val="nil"/>
              <w:right w:val="single" w:color="auto" w:sz="4" w:space="0"/>
            </w:tcBorders>
            <w:shd w:val="clear" w:color="auto" w:fill="auto"/>
            <w:noWrap w:val="0"/>
            <w:vAlign w:val="top"/>
          </w:tcPr>
          <w:p w14:paraId="7D9DB68E">
            <w:pPr>
              <w:widowControl/>
              <w:jc w:val="left"/>
              <w:rPr>
                <w:rFonts w:ascii="宋体" w:hAnsi="宋体" w:cs="宋体"/>
                <w:kern w:val="0"/>
                <w:sz w:val="18"/>
                <w:szCs w:val="18"/>
              </w:rPr>
            </w:pPr>
            <w:r>
              <w:rPr>
                <w:rFonts w:hint="eastAsia" w:ascii="宋体" w:hAnsi="宋体" w:cs="宋体"/>
                <w:kern w:val="0"/>
                <w:sz w:val="18"/>
                <w:szCs w:val="18"/>
              </w:rPr>
              <w:t xml:space="preserve">    化学试剂和助剂制造</w:t>
            </w:r>
          </w:p>
        </w:tc>
        <w:tc>
          <w:tcPr>
            <w:tcW w:w="3784" w:type="dxa"/>
            <w:tcBorders>
              <w:top w:val="nil"/>
              <w:left w:val="nil"/>
              <w:bottom w:val="nil"/>
              <w:right w:val="single" w:color="auto" w:sz="4" w:space="0"/>
            </w:tcBorders>
            <w:shd w:val="clear" w:color="auto" w:fill="auto"/>
            <w:noWrap w:val="0"/>
            <w:vAlign w:val="top"/>
          </w:tcPr>
          <w:p w14:paraId="211103A4">
            <w:pPr>
              <w:widowControl/>
              <w:jc w:val="left"/>
              <w:rPr>
                <w:rFonts w:ascii="宋体" w:hAnsi="宋体" w:cs="宋体"/>
                <w:kern w:val="0"/>
                <w:sz w:val="18"/>
                <w:szCs w:val="18"/>
              </w:rPr>
            </w:pPr>
            <w:r>
              <w:rPr>
                <w:rFonts w:hint="eastAsia" w:ascii="宋体" w:hAnsi="宋体" w:cs="宋体"/>
                <w:kern w:val="0"/>
                <w:sz w:val="18"/>
                <w:szCs w:val="18"/>
              </w:rPr>
              <w:t xml:space="preserve">  指各种化学试剂、催化剂及专用助剂的生产活动</w:t>
            </w:r>
          </w:p>
        </w:tc>
      </w:tr>
      <w:tr w14:paraId="21FA000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5A0B5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87A5A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4E8F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761E3F">
            <w:pPr>
              <w:widowControl/>
              <w:jc w:val="center"/>
              <w:rPr>
                <w:kern w:val="0"/>
                <w:sz w:val="18"/>
                <w:szCs w:val="18"/>
              </w:rPr>
            </w:pPr>
            <w:r>
              <w:rPr>
                <w:kern w:val="0"/>
                <w:sz w:val="18"/>
                <w:szCs w:val="18"/>
              </w:rPr>
              <w:t>2662</w:t>
            </w:r>
          </w:p>
        </w:tc>
        <w:tc>
          <w:tcPr>
            <w:tcW w:w="3020" w:type="dxa"/>
            <w:tcBorders>
              <w:top w:val="nil"/>
              <w:left w:val="nil"/>
              <w:bottom w:val="nil"/>
              <w:right w:val="single" w:color="auto" w:sz="4" w:space="0"/>
            </w:tcBorders>
            <w:shd w:val="clear" w:color="auto" w:fill="auto"/>
            <w:noWrap w:val="0"/>
            <w:vAlign w:val="top"/>
          </w:tcPr>
          <w:p w14:paraId="304CD698">
            <w:pPr>
              <w:widowControl/>
              <w:jc w:val="left"/>
              <w:rPr>
                <w:rFonts w:ascii="宋体" w:hAnsi="宋体" w:cs="宋体"/>
                <w:kern w:val="0"/>
                <w:sz w:val="18"/>
                <w:szCs w:val="18"/>
              </w:rPr>
            </w:pPr>
            <w:r>
              <w:rPr>
                <w:rFonts w:hint="eastAsia" w:ascii="宋体" w:hAnsi="宋体" w:cs="宋体"/>
                <w:kern w:val="0"/>
                <w:sz w:val="18"/>
                <w:szCs w:val="18"/>
              </w:rPr>
              <w:t xml:space="preserve">    专项化学用品制造</w:t>
            </w:r>
          </w:p>
        </w:tc>
        <w:tc>
          <w:tcPr>
            <w:tcW w:w="3784" w:type="dxa"/>
            <w:tcBorders>
              <w:top w:val="nil"/>
              <w:left w:val="nil"/>
              <w:bottom w:val="nil"/>
              <w:right w:val="single" w:color="auto" w:sz="4" w:space="0"/>
            </w:tcBorders>
            <w:shd w:val="clear" w:color="auto" w:fill="auto"/>
            <w:noWrap w:val="0"/>
            <w:vAlign w:val="top"/>
          </w:tcPr>
          <w:p w14:paraId="190BE9C5">
            <w:pPr>
              <w:widowControl/>
              <w:jc w:val="left"/>
              <w:rPr>
                <w:rFonts w:ascii="宋体" w:hAnsi="宋体" w:cs="宋体"/>
                <w:kern w:val="0"/>
                <w:sz w:val="18"/>
                <w:szCs w:val="18"/>
              </w:rPr>
            </w:pPr>
            <w:r>
              <w:rPr>
                <w:rFonts w:hint="eastAsia" w:ascii="宋体" w:hAnsi="宋体" w:cs="宋体"/>
                <w:kern w:val="0"/>
                <w:sz w:val="18"/>
                <w:szCs w:val="18"/>
              </w:rPr>
              <w:t xml:space="preserve">  指水处理化学品、造纸化学品、皮革化学品、油脂化学品、油田化学品、生物工程化学品、日化产品专用化学品等产品的生产活动</w:t>
            </w:r>
          </w:p>
        </w:tc>
      </w:tr>
      <w:tr w14:paraId="2684888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20D72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82791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3C04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398726">
            <w:pPr>
              <w:widowControl/>
              <w:jc w:val="center"/>
              <w:rPr>
                <w:kern w:val="0"/>
                <w:sz w:val="18"/>
                <w:szCs w:val="18"/>
              </w:rPr>
            </w:pPr>
            <w:r>
              <w:rPr>
                <w:kern w:val="0"/>
                <w:sz w:val="18"/>
                <w:szCs w:val="18"/>
              </w:rPr>
              <w:t>2663</w:t>
            </w:r>
          </w:p>
        </w:tc>
        <w:tc>
          <w:tcPr>
            <w:tcW w:w="3020" w:type="dxa"/>
            <w:tcBorders>
              <w:top w:val="nil"/>
              <w:left w:val="nil"/>
              <w:bottom w:val="nil"/>
              <w:right w:val="single" w:color="auto" w:sz="4" w:space="0"/>
            </w:tcBorders>
            <w:shd w:val="clear" w:color="auto" w:fill="auto"/>
            <w:noWrap w:val="0"/>
            <w:vAlign w:val="top"/>
          </w:tcPr>
          <w:p w14:paraId="485AC79D">
            <w:pPr>
              <w:widowControl/>
              <w:jc w:val="left"/>
              <w:rPr>
                <w:rFonts w:ascii="宋体" w:hAnsi="宋体" w:cs="宋体"/>
                <w:kern w:val="0"/>
                <w:sz w:val="18"/>
                <w:szCs w:val="18"/>
              </w:rPr>
            </w:pPr>
            <w:r>
              <w:rPr>
                <w:rFonts w:hint="eastAsia" w:ascii="宋体" w:hAnsi="宋体" w:cs="宋体"/>
                <w:kern w:val="0"/>
                <w:sz w:val="18"/>
                <w:szCs w:val="18"/>
              </w:rPr>
              <w:t xml:space="preserve">    林产化学产品制造</w:t>
            </w:r>
          </w:p>
        </w:tc>
        <w:tc>
          <w:tcPr>
            <w:tcW w:w="3784" w:type="dxa"/>
            <w:tcBorders>
              <w:top w:val="nil"/>
              <w:left w:val="nil"/>
              <w:bottom w:val="nil"/>
              <w:right w:val="single" w:color="auto" w:sz="4" w:space="0"/>
            </w:tcBorders>
            <w:shd w:val="clear" w:color="auto" w:fill="auto"/>
            <w:noWrap w:val="0"/>
            <w:vAlign w:val="top"/>
          </w:tcPr>
          <w:p w14:paraId="6B075BDB">
            <w:pPr>
              <w:widowControl/>
              <w:jc w:val="left"/>
              <w:rPr>
                <w:rFonts w:ascii="宋体" w:hAnsi="宋体" w:cs="宋体"/>
                <w:kern w:val="0"/>
                <w:sz w:val="18"/>
                <w:szCs w:val="18"/>
              </w:rPr>
            </w:pPr>
            <w:r>
              <w:rPr>
                <w:rFonts w:hint="eastAsia" w:ascii="宋体" w:hAnsi="宋体" w:cs="宋体"/>
                <w:kern w:val="0"/>
                <w:sz w:val="18"/>
                <w:szCs w:val="18"/>
              </w:rPr>
              <w:t xml:space="preserve">  指以林产品为原料，经过化学和物理加工方法生产产品的活动</w:t>
            </w:r>
          </w:p>
        </w:tc>
      </w:tr>
      <w:tr w14:paraId="731AAD8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53392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92D9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04BD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8CA553">
            <w:pPr>
              <w:widowControl/>
              <w:jc w:val="center"/>
              <w:rPr>
                <w:kern w:val="0"/>
                <w:sz w:val="18"/>
                <w:szCs w:val="18"/>
              </w:rPr>
            </w:pPr>
            <w:r>
              <w:rPr>
                <w:kern w:val="0"/>
                <w:sz w:val="18"/>
                <w:szCs w:val="18"/>
              </w:rPr>
              <w:t>2664</w:t>
            </w:r>
          </w:p>
        </w:tc>
        <w:tc>
          <w:tcPr>
            <w:tcW w:w="3020" w:type="dxa"/>
            <w:tcBorders>
              <w:top w:val="nil"/>
              <w:left w:val="nil"/>
              <w:bottom w:val="nil"/>
              <w:right w:val="single" w:color="auto" w:sz="4" w:space="0"/>
            </w:tcBorders>
            <w:shd w:val="clear" w:color="auto" w:fill="auto"/>
            <w:noWrap w:val="0"/>
            <w:vAlign w:val="top"/>
          </w:tcPr>
          <w:p w14:paraId="3A73CD1E">
            <w:pPr>
              <w:widowControl/>
              <w:jc w:val="left"/>
              <w:rPr>
                <w:rFonts w:ascii="宋体" w:hAnsi="宋体" w:cs="宋体"/>
                <w:kern w:val="0"/>
                <w:sz w:val="18"/>
                <w:szCs w:val="18"/>
              </w:rPr>
            </w:pPr>
            <w:r>
              <w:rPr>
                <w:rFonts w:hint="eastAsia" w:ascii="宋体" w:hAnsi="宋体" w:cs="宋体"/>
                <w:kern w:val="0"/>
                <w:sz w:val="18"/>
                <w:szCs w:val="18"/>
              </w:rPr>
              <w:t xml:space="preserve">    信息化学品制造</w:t>
            </w:r>
          </w:p>
        </w:tc>
        <w:tc>
          <w:tcPr>
            <w:tcW w:w="3784" w:type="dxa"/>
            <w:tcBorders>
              <w:top w:val="nil"/>
              <w:left w:val="nil"/>
              <w:bottom w:val="nil"/>
              <w:right w:val="single" w:color="auto" w:sz="4" w:space="0"/>
            </w:tcBorders>
            <w:shd w:val="clear" w:color="auto" w:fill="auto"/>
            <w:noWrap w:val="0"/>
            <w:vAlign w:val="top"/>
          </w:tcPr>
          <w:p w14:paraId="7C1E36FE">
            <w:pPr>
              <w:widowControl/>
              <w:jc w:val="left"/>
              <w:rPr>
                <w:rFonts w:ascii="宋体" w:hAnsi="宋体" w:cs="宋体"/>
                <w:kern w:val="0"/>
                <w:sz w:val="18"/>
                <w:szCs w:val="18"/>
              </w:rPr>
            </w:pPr>
            <w:r>
              <w:rPr>
                <w:rFonts w:hint="eastAsia" w:ascii="宋体" w:hAnsi="宋体" w:cs="宋体"/>
                <w:kern w:val="0"/>
                <w:sz w:val="18"/>
                <w:szCs w:val="18"/>
              </w:rPr>
              <w:t xml:space="preserve">  指电影、照相、医用、幻灯及投影用感光材料、冲洗套药，磁、光记录材料，光纤维通讯用辅助材料，及其专用化学制剂的制造</w:t>
            </w:r>
          </w:p>
        </w:tc>
      </w:tr>
      <w:tr w14:paraId="0FDA2E2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BA25F8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C550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179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C3D371">
            <w:pPr>
              <w:widowControl/>
              <w:jc w:val="center"/>
              <w:rPr>
                <w:kern w:val="0"/>
                <w:sz w:val="18"/>
                <w:szCs w:val="18"/>
              </w:rPr>
            </w:pPr>
            <w:r>
              <w:rPr>
                <w:kern w:val="0"/>
                <w:sz w:val="18"/>
                <w:szCs w:val="18"/>
              </w:rPr>
              <w:t>2665</w:t>
            </w:r>
          </w:p>
        </w:tc>
        <w:tc>
          <w:tcPr>
            <w:tcW w:w="3020" w:type="dxa"/>
            <w:tcBorders>
              <w:top w:val="nil"/>
              <w:left w:val="nil"/>
              <w:bottom w:val="nil"/>
              <w:right w:val="single" w:color="auto" w:sz="4" w:space="0"/>
            </w:tcBorders>
            <w:shd w:val="clear" w:color="auto" w:fill="auto"/>
            <w:noWrap w:val="0"/>
            <w:vAlign w:val="top"/>
          </w:tcPr>
          <w:p w14:paraId="58831A40">
            <w:pPr>
              <w:widowControl/>
              <w:jc w:val="left"/>
              <w:rPr>
                <w:rFonts w:ascii="宋体" w:hAnsi="宋体" w:cs="宋体"/>
                <w:kern w:val="0"/>
                <w:sz w:val="18"/>
                <w:szCs w:val="18"/>
              </w:rPr>
            </w:pPr>
            <w:r>
              <w:rPr>
                <w:rFonts w:hint="eastAsia" w:ascii="宋体" w:hAnsi="宋体" w:cs="宋体"/>
                <w:kern w:val="0"/>
                <w:sz w:val="18"/>
                <w:szCs w:val="18"/>
              </w:rPr>
              <w:t xml:space="preserve">    环境污染处理专用药剂材料制造</w:t>
            </w:r>
          </w:p>
        </w:tc>
        <w:tc>
          <w:tcPr>
            <w:tcW w:w="3784" w:type="dxa"/>
            <w:tcBorders>
              <w:top w:val="nil"/>
              <w:left w:val="nil"/>
              <w:bottom w:val="nil"/>
              <w:right w:val="single" w:color="auto" w:sz="4" w:space="0"/>
            </w:tcBorders>
            <w:shd w:val="clear" w:color="auto" w:fill="auto"/>
            <w:noWrap w:val="0"/>
            <w:vAlign w:val="top"/>
          </w:tcPr>
          <w:p w14:paraId="2483C2A4">
            <w:pPr>
              <w:widowControl/>
              <w:jc w:val="left"/>
              <w:rPr>
                <w:rFonts w:ascii="宋体" w:hAnsi="宋体" w:cs="宋体"/>
                <w:kern w:val="0"/>
                <w:sz w:val="18"/>
                <w:szCs w:val="18"/>
              </w:rPr>
            </w:pPr>
            <w:r>
              <w:rPr>
                <w:rFonts w:hint="eastAsia" w:ascii="宋体" w:hAnsi="宋体" w:cs="宋体"/>
                <w:kern w:val="0"/>
                <w:sz w:val="18"/>
                <w:szCs w:val="18"/>
              </w:rPr>
              <w:t xml:space="preserve">  指对水污染、空气污染、固体废物等污染物处理所专用的化学药剂及材料的制造</w:t>
            </w:r>
          </w:p>
        </w:tc>
      </w:tr>
      <w:tr w14:paraId="76EBB22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BC79A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630B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2C81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0E602C">
            <w:pPr>
              <w:widowControl/>
              <w:jc w:val="center"/>
              <w:rPr>
                <w:kern w:val="0"/>
                <w:sz w:val="18"/>
                <w:szCs w:val="18"/>
              </w:rPr>
            </w:pPr>
            <w:r>
              <w:rPr>
                <w:kern w:val="0"/>
                <w:sz w:val="18"/>
                <w:szCs w:val="18"/>
              </w:rPr>
              <w:t>2666</w:t>
            </w:r>
          </w:p>
        </w:tc>
        <w:tc>
          <w:tcPr>
            <w:tcW w:w="3020" w:type="dxa"/>
            <w:tcBorders>
              <w:top w:val="nil"/>
              <w:left w:val="nil"/>
              <w:bottom w:val="nil"/>
              <w:right w:val="single" w:color="auto" w:sz="4" w:space="0"/>
            </w:tcBorders>
            <w:shd w:val="clear" w:color="auto" w:fill="auto"/>
            <w:noWrap w:val="0"/>
            <w:vAlign w:val="top"/>
          </w:tcPr>
          <w:p w14:paraId="0F17FBF2">
            <w:pPr>
              <w:widowControl/>
              <w:jc w:val="left"/>
              <w:rPr>
                <w:rFonts w:ascii="宋体" w:hAnsi="宋体" w:cs="宋体"/>
                <w:kern w:val="0"/>
                <w:sz w:val="18"/>
                <w:szCs w:val="18"/>
              </w:rPr>
            </w:pPr>
            <w:r>
              <w:rPr>
                <w:rFonts w:hint="eastAsia" w:ascii="宋体" w:hAnsi="宋体" w:cs="宋体"/>
                <w:kern w:val="0"/>
                <w:sz w:val="18"/>
                <w:szCs w:val="18"/>
              </w:rPr>
              <w:t xml:space="preserve">    动物胶制造</w:t>
            </w:r>
          </w:p>
        </w:tc>
        <w:tc>
          <w:tcPr>
            <w:tcW w:w="3784" w:type="dxa"/>
            <w:tcBorders>
              <w:top w:val="nil"/>
              <w:left w:val="nil"/>
              <w:bottom w:val="nil"/>
              <w:right w:val="single" w:color="auto" w:sz="4" w:space="0"/>
            </w:tcBorders>
            <w:shd w:val="clear" w:color="auto" w:fill="auto"/>
            <w:noWrap w:val="0"/>
            <w:vAlign w:val="top"/>
          </w:tcPr>
          <w:p w14:paraId="5FEC1844">
            <w:pPr>
              <w:widowControl/>
              <w:jc w:val="left"/>
              <w:rPr>
                <w:rFonts w:ascii="宋体" w:hAnsi="宋体" w:cs="宋体"/>
                <w:kern w:val="0"/>
                <w:sz w:val="18"/>
                <w:szCs w:val="18"/>
              </w:rPr>
            </w:pPr>
            <w:r>
              <w:rPr>
                <w:rFonts w:hint="eastAsia" w:ascii="宋体" w:hAnsi="宋体" w:cs="宋体"/>
                <w:kern w:val="0"/>
                <w:sz w:val="18"/>
                <w:szCs w:val="18"/>
              </w:rPr>
              <w:t xml:space="preserve">  指以动物骨、皮为原料，经一系列工艺处理制成有一定透明度、粘度、纯度的胶产品的生产活动</w:t>
            </w:r>
          </w:p>
        </w:tc>
      </w:tr>
      <w:tr w14:paraId="0B8964B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657ED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C1C9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83B00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821167">
            <w:pPr>
              <w:widowControl/>
              <w:jc w:val="center"/>
              <w:rPr>
                <w:kern w:val="0"/>
                <w:sz w:val="18"/>
                <w:szCs w:val="18"/>
              </w:rPr>
            </w:pPr>
            <w:r>
              <w:rPr>
                <w:kern w:val="0"/>
                <w:sz w:val="18"/>
                <w:szCs w:val="18"/>
              </w:rPr>
              <w:t>2669</w:t>
            </w:r>
          </w:p>
        </w:tc>
        <w:tc>
          <w:tcPr>
            <w:tcW w:w="3020" w:type="dxa"/>
            <w:tcBorders>
              <w:top w:val="nil"/>
              <w:left w:val="nil"/>
              <w:bottom w:val="nil"/>
              <w:right w:val="single" w:color="auto" w:sz="4" w:space="0"/>
            </w:tcBorders>
            <w:shd w:val="clear" w:color="auto" w:fill="auto"/>
            <w:noWrap w:val="0"/>
            <w:vAlign w:val="top"/>
          </w:tcPr>
          <w:p w14:paraId="1983066A">
            <w:pPr>
              <w:widowControl/>
              <w:jc w:val="left"/>
              <w:rPr>
                <w:rFonts w:ascii="宋体" w:hAnsi="宋体" w:cs="宋体"/>
                <w:kern w:val="0"/>
                <w:sz w:val="18"/>
                <w:szCs w:val="18"/>
              </w:rPr>
            </w:pPr>
            <w:r>
              <w:rPr>
                <w:rFonts w:hint="eastAsia" w:ascii="宋体" w:hAnsi="宋体" w:cs="宋体"/>
                <w:kern w:val="0"/>
                <w:sz w:val="18"/>
                <w:szCs w:val="18"/>
              </w:rPr>
              <w:t xml:space="preserve">    其他专用化学产品制造    </w:t>
            </w:r>
          </w:p>
        </w:tc>
        <w:tc>
          <w:tcPr>
            <w:tcW w:w="3784" w:type="dxa"/>
            <w:tcBorders>
              <w:top w:val="nil"/>
              <w:left w:val="nil"/>
              <w:bottom w:val="nil"/>
              <w:right w:val="single" w:color="auto" w:sz="4" w:space="0"/>
            </w:tcBorders>
            <w:shd w:val="clear" w:color="auto" w:fill="auto"/>
            <w:noWrap w:val="0"/>
            <w:vAlign w:val="top"/>
          </w:tcPr>
          <w:p w14:paraId="00FCA8DF">
            <w:pPr>
              <w:widowControl/>
              <w:jc w:val="left"/>
              <w:rPr>
                <w:rFonts w:ascii="宋体" w:hAnsi="宋体" w:cs="宋体"/>
                <w:kern w:val="0"/>
                <w:sz w:val="18"/>
                <w:szCs w:val="18"/>
              </w:rPr>
            </w:pPr>
            <w:r>
              <w:rPr>
                <w:rFonts w:hint="eastAsia" w:ascii="宋体" w:hAnsi="宋体" w:cs="宋体"/>
                <w:kern w:val="0"/>
                <w:sz w:val="18"/>
                <w:szCs w:val="18"/>
              </w:rPr>
              <w:t xml:space="preserve">  指其他各种用途的专用化学用品的制造</w:t>
            </w:r>
          </w:p>
        </w:tc>
      </w:tr>
      <w:tr w14:paraId="0A0DA79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2074C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523C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96C0F8">
            <w:pPr>
              <w:widowControl/>
              <w:jc w:val="center"/>
              <w:rPr>
                <w:kern w:val="0"/>
                <w:sz w:val="18"/>
                <w:szCs w:val="18"/>
              </w:rPr>
            </w:pPr>
            <w:r>
              <w:rPr>
                <w:kern w:val="0"/>
                <w:sz w:val="18"/>
                <w:szCs w:val="18"/>
              </w:rPr>
              <w:t>267</w:t>
            </w:r>
          </w:p>
        </w:tc>
        <w:tc>
          <w:tcPr>
            <w:tcW w:w="638" w:type="dxa"/>
            <w:tcBorders>
              <w:top w:val="nil"/>
              <w:left w:val="nil"/>
              <w:bottom w:val="nil"/>
              <w:right w:val="single" w:color="auto" w:sz="4" w:space="0"/>
            </w:tcBorders>
            <w:shd w:val="clear" w:color="auto" w:fill="auto"/>
            <w:noWrap w:val="0"/>
            <w:vAlign w:val="top"/>
          </w:tcPr>
          <w:p w14:paraId="6A58D74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E13BBAE">
            <w:pPr>
              <w:widowControl/>
              <w:jc w:val="left"/>
              <w:rPr>
                <w:rFonts w:ascii="宋体" w:hAnsi="宋体" w:cs="宋体"/>
                <w:kern w:val="0"/>
                <w:sz w:val="18"/>
                <w:szCs w:val="18"/>
              </w:rPr>
            </w:pPr>
            <w:r>
              <w:rPr>
                <w:rFonts w:hint="eastAsia" w:ascii="宋体" w:hAnsi="宋体" w:cs="宋体"/>
                <w:kern w:val="0"/>
                <w:sz w:val="18"/>
                <w:szCs w:val="18"/>
              </w:rPr>
              <w:t xml:space="preserve">  炸药、火工及焰火产品制造</w:t>
            </w:r>
          </w:p>
        </w:tc>
        <w:tc>
          <w:tcPr>
            <w:tcW w:w="3784" w:type="dxa"/>
            <w:tcBorders>
              <w:top w:val="nil"/>
              <w:left w:val="nil"/>
              <w:bottom w:val="nil"/>
              <w:right w:val="single" w:color="auto" w:sz="4" w:space="0"/>
            </w:tcBorders>
            <w:shd w:val="clear" w:color="auto" w:fill="auto"/>
            <w:noWrap w:val="0"/>
            <w:vAlign w:val="top"/>
          </w:tcPr>
          <w:p w14:paraId="3D615282">
            <w:pPr>
              <w:widowControl/>
              <w:jc w:val="left"/>
              <w:rPr>
                <w:rFonts w:ascii="宋体" w:hAnsi="宋体" w:cs="宋体"/>
                <w:kern w:val="0"/>
                <w:sz w:val="18"/>
                <w:szCs w:val="18"/>
              </w:rPr>
            </w:pPr>
            <w:r>
              <w:rPr>
                <w:rFonts w:hint="eastAsia" w:ascii="宋体" w:hAnsi="宋体" w:cs="宋体"/>
                <w:kern w:val="0"/>
                <w:sz w:val="18"/>
                <w:szCs w:val="18"/>
              </w:rPr>
              <w:t>　</w:t>
            </w:r>
          </w:p>
        </w:tc>
      </w:tr>
      <w:tr w14:paraId="4F2B8F3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44A77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8EB1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3030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EEAA6B">
            <w:pPr>
              <w:widowControl/>
              <w:jc w:val="center"/>
              <w:rPr>
                <w:kern w:val="0"/>
                <w:sz w:val="18"/>
                <w:szCs w:val="18"/>
              </w:rPr>
            </w:pPr>
            <w:r>
              <w:rPr>
                <w:kern w:val="0"/>
                <w:sz w:val="18"/>
                <w:szCs w:val="18"/>
              </w:rPr>
              <w:t>2671</w:t>
            </w:r>
          </w:p>
        </w:tc>
        <w:tc>
          <w:tcPr>
            <w:tcW w:w="3020" w:type="dxa"/>
            <w:tcBorders>
              <w:top w:val="nil"/>
              <w:left w:val="nil"/>
              <w:bottom w:val="nil"/>
              <w:right w:val="single" w:color="auto" w:sz="4" w:space="0"/>
            </w:tcBorders>
            <w:shd w:val="clear" w:color="auto" w:fill="auto"/>
            <w:noWrap w:val="0"/>
            <w:vAlign w:val="top"/>
          </w:tcPr>
          <w:p w14:paraId="5D9AA7D8">
            <w:pPr>
              <w:widowControl/>
              <w:jc w:val="left"/>
              <w:rPr>
                <w:rFonts w:ascii="宋体" w:hAnsi="宋体" w:cs="宋体"/>
                <w:kern w:val="0"/>
                <w:sz w:val="18"/>
                <w:szCs w:val="18"/>
              </w:rPr>
            </w:pPr>
            <w:r>
              <w:rPr>
                <w:rFonts w:hint="eastAsia" w:ascii="宋体" w:hAnsi="宋体" w:cs="宋体"/>
                <w:kern w:val="0"/>
                <w:sz w:val="18"/>
                <w:szCs w:val="18"/>
              </w:rPr>
              <w:t xml:space="preserve">    炸药及火工产品制造</w:t>
            </w:r>
          </w:p>
        </w:tc>
        <w:tc>
          <w:tcPr>
            <w:tcW w:w="3784" w:type="dxa"/>
            <w:tcBorders>
              <w:top w:val="nil"/>
              <w:left w:val="nil"/>
              <w:bottom w:val="nil"/>
              <w:right w:val="single" w:color="auto" w:sz="4" w:space="0"/>
            </w:tcBorders>
            <w:shd w:val="clear" w:color="auto" w:fill="auto"/>
            <w:noWrap w:val="0"/>
            <w:vAlign w:val="top"/>
          </w:tcPr>
          <w:p w14:paraId="0E90DE66">
            <w:pPr>
              <w:widowControl/>
              <w:jc w:val="left"/>
              <w:rPr>
                <w:rFonts w:ascii="宋体" w:hAnsi="宋体" w:cs="宋体"/>
                <w:kern w:val="0"/>
                <w:sz w:val="18"/>
                <w:szCs w:val="18"/>
              </w:rPr>
            </w:pPr>
            <w:r>
              <w:rPr>
                <w:rFonts w:hint="eastAsia" w:ascii="宋体" w:hAnsi="宋体" w:cs="宋体"/>
                <w:kern w:val="0"/>
                <w:sz w:val="18"/>
                <w:szCs w:val="18"/>
              </w:rPr>
              <w:t xml:space="preserve">  指各种军用和生产用炸药、雷管及类似的火工产品的制造</w:t>
            </w:r>
          </w:p>
        </w:tc>
      </w:tr>
      <w:tr w14:paraId="4A7DF12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7D69D0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2D59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1674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951F85">
            <w:pPr>
              <w:widowControl/>
              <w:jc w:val="center"/>
              <w:rPr>
                <w:kern w:val="0"/>
                <w:sz w:val="18"/>
                <w:szCs w:val="18"/>
              </w:rPr>
            </w:pPr>
            <w:r>
              <w:rPr>
                <w:kern w:val="0"/>
                <w:sz w:val="18"/>
                <w:szCs w:val="18"/>
              </w:rPr>
              <w:t>2672</w:t>
            </w:r>
          </w:p>
        </w:tc>
        <w:tc>
          <w:tcPr>
            <w:tcW w:w="3020" w:type="dxa"/>
            <w:tcBorders>
              <w:top w:val="nil"/>
              <w:left w:val="nil"/>
              <w:bottom w:val="nil"/>
              <w:right w:val="single" w:color="auto" w:sz="4" w:space="0"/>
            </w:tcBorders>
            <w:shd w:val="clear" w:color="auto" w:fill="auto"/>
            <w:noWrap w:val="0"/>
            <w:vAlign w:val="top"/>
          </w:tcPr>
          <w:p w14:paraId="2FFC789B">
            <w:pPr>
              <w:widowControl/>
              <w:jc w:val="left"/>
              <w:rPr>
                <w:rFonts w:ascii="宋体" w:hAnsi="宋体" w:cs="宋体"/>
                <w:kern w:val="0"/>
                <w:sz w:val="18"/>
                <w:szCs w:val="18"/>
              </w:rPr>
            </w:pPr>
            <w:r>
              <w:rPr>
                <w:rFonts w:hint="eastAsia" w:ascii="宋体" w:hAnsi="宋体" w:cs="宋体"/>
                <w:kern w:val="0"/>
                <w:sz w:val="18"/>
                <w:szCs w:val="18"/>
              </w:rPr>
              <w:t xml:space="preserve">    焰火、鞭炮产品制造 </w:t>
            </w:r>
          </w:p>
        </w:tc>
        <w:tc>
          <w:tcPr>
            <w:tcW w:w="3784" w:type="dxa"/>
            <w:tcBorders>
              <w:top w:val="nil"/>
              <w:left w:val="nil"/>
              <w:bottom w:val="nil"/>
              <w:right w:val="single" w:color="auto" w:sz="4" w:space="0"/>
            </w:tcBorders>
            <w:shd w:val="clear" w:color="auto" w:fill="auto"/>
            <w:noWrap w:val="0"/>
            <w:vAlign w:val="top"/>
          </w:tcPr>
          <w:p w14:paraId="4DFC415E">
            <w:pPr>
              <w:widowControl/>
              <w:jc w:val="left"/>
              <w:rPr>
                <w:rFonts w:ascii="宋体" w:hAnsi="宋体" w:cs="宋体"/>
                <w:kern w:val="0"/>
                <w:sz w:val="18"/>
                <w:szCs w:val="18"/>
              </w:rPr>
            </w:pPr>
            <w:r>
              <w:rPr>
                <w:rFonts w:hint="eastAsia" w:ascii="宋体" w:hAnsi="宋体" w:cs="宋体"/>
                <w:kern w:val="0"/>
                <w:sz w:val="18"/>
                <w:szCs w:val="18"/>
              </w:rPr>
              <w:t xml:space="preserve">  指节日、庆典用焰火及民用烟花、鞭炮等产品的制造</w:t>
            </w:r>
          </w:p>
        </w:tc>
      </w:tr>
      <w:tr w14:paraId="3118D3B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B371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EA6F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5D20D2">
            <w:pPr>
              <w:widowControl/>
              <w:jc w:val="center"/>
              <w:rPr>
                <w:kern w:val="0"/>
                <w:sz w:val="18"/>
                <w:szCs w:val="18"/>
              </w:rPr>
            </w:pPr>
            <w:r>
              <w:rPr>
                <w:kern w:val="0"/>
                <w:sz w:val="18"/>
                <w:szCs w:val="18"/>
              </w:rPr>
              <w:t>268</w:t>
            </w:r>
          </w:p>
        </w:tc>
        <w:tc>
          <w:tcPr>
            <w:tcW w:w="638" w:type="dxa"/>
            <w:tcBorders>
              <w:top w:val="nil"/>
              <w:left w:val="nil"/>
              <w:bottom w:val="nil"/>
              <w:right w:val="single" w:color="auto" w:sz="4" w:space="0"/>
            </w:tcBorders>
            <w:shd w:val="clear" w:color="auto" w:fill="auto"/>
            <w:noWrap w:val="0"/>
            <w:vAlign w:val="top"/>
          </w:tcPr>
          <w:p w14:paraId="6A4DD8D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CF8B8F3">
            <w:pPr>
              <w:widowControl/>
              <w:jc w:val="left"/>
              <w:rPr>
                <w:rFonts w:ascii="宋体" w:hAnsi="宋体" w:cs="宋体"/>
                <w:kern w:val="0"/>
                <w:sz w:val="18"/>
                <w:szCs w:val="18"/>
              </w:rPr>
            </w:pPr>
            <w:r>
              <w:rPr>
                <w:rFonts w:hint="eastAsia" w:ascii="宋体" w:hAnsi="宋体" w:cs="宋体"/>
                <w:kern w:val="0"/>
                <w:sz w:val="18"/>
                <w:szCs w:val="18"/>
              </w:rPr>
              <w:t xml:space="preserve">  日用化学产品制造</w:t>
            </w:r>
          </w:p>
        </w:tc>
        <w:tc>
          <w:tcPr>
            <w:tcW w:w="3784" w:type="dxa"/>
            <w:tcBorders>
              <w:top w:val="nil"/>
              <w:left w:val="nil"/>
              <w:bottom w:val="nil"/>
              <w:right w:val="single" w:color="auto" w:sz="4" w:space="0"/>
            </w:tcBorders>
            <w:shd w:val="clear" w:color="auto" w:fill="auto"/>
            <w:noWrap w:val="0"/>
            <w:vAlign w:val="top"/>
          </w:tcPr>
          <w:p w14:paraId="65B5CCD8">
            <w:pPr>
              <w:widowControl/>
              <w:jc w:val="left"/>
              <w:rPr>
                <w:rFonts w:ascii="宋体" w:hAnsi="宋体" w:cs="宋体"/>
                <w:kern w:val="0"/>
                <w:sz w:val="18"/>
                <w:szCs w:val="18"/>
              </w:rPr>
            </w:pPr>
            <w:r>
              <w:rPr>
                <w:rFonts w:hint="eastAsia" w:ascii="宋体" w:hAnsi="宋体" w:cs="宋体"/>
                <w:kern w:val="0"/>
                <w:sz w:val="18"/>
                <w:szCs w:val="18"/>
              </w:rPr>
              <w:t>　</w:t>
            </w:r>
          </w:p>
        </w:tc>
      </w:tr>
      <w:tr w14:paraId="1FB35554">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2D1CCE9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94A9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0AE7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B203E4">
            <w:pPr>
              <w:widowControl/>
              <w:jc w:val="center"/>
              <w:rPr>
                <w:kern w:val="0"/>
                <w:sz w:val="18"/>
                <w:szCs w:val="18"/>
              </w:rPr>
            </w:pPr>
            <w:r>
              <w:rPr>
                <w:kern w:val="0"/>
                <w:sz w:val="18"/>
                <w:szCs w:val="18"/>
              </w:rPr>
              <w:t>2681</w:t>
            </w:r>
          </w:p>
        </w:tc>
        <w:tc>
          <w:tcPr>
            <w:tcW w:w="3020" w:type="dxa"/>
            <w:tcBorders>
              <w:top w:val="nil"/>
              <w:left w:val="nil"/>
              <w:bottom w:val="nil"/>
              <w:right w:val="single" w:color="auto" w:sz="4" w:space="0"/>
            </w:tcBorders>
            <w:shd w:val="clear" w:color="auto" w:fill="auto"/>
            <w:noWrap w:val="0"/>
            <w:vAlign w:val="top"/>
          </w:tcPr>
          <w:p w14:paraId="77DE31AB">
            <w:pPr>
              <w:widowControl/>
              <w:jc w:val="left"/>
              <w:rPr>
                <w:rFonts w:ascii="宋体" w:hAnsi="宋体" w:cs="宋体"/>
                <w:kern w:val="0"/>
                <w:sz w:val="18"/>
                <w:szCs w:val="18"/>
              </w:rPr>
            </w:pPr>
            <w:r>
              <w:rPr>
                <w:rFonts w:hint="eastAsia" w:ascii="宋体" w:hAnsi="宋体" w:cs="宋体"/>
                <w:kern w:val="0"/>
                <w:sz w:val="18"/>
                <w:szCs w:val="18"/>
              </w:rPr>
              <w:t xml:space="preserve">    肥皂及合成洗涤剂制造</w:t>
            </w:r>
          </w:p>
        </w:tc>
        <w:tc>
          <w:tcPr>
            <w:tcW w:w="3784" w:type="dxa"/>
            <w:tcBorders>
              <w:top w:val="nil"/>
              <w:left w:val="nil"/>
              <w:bottom w:val="nil"/>
              <w:right w:val="single" w:color="auto" w:sz="4" w:space="0"/>
            </w:tcBorders>
            <w:shd w:val="clear" w:color="auto" w:fill="auto"/>
            <w:noWrap w:val="0"/>
            <w:vAlign w:val="top"/>
          </w:tcPr>
          <w:p w14:paraId="39D4EFCF">
            <w:pPr>
              <w:widowControl/>
              <w:jc w:val="left"/>
              <w:rPr>
                <w:rFonts w:ascii="宋体" w:hAnsi="宋体" w:cs="宋体"/>
                <w:kern w:val="0"/>
                <w:sz w:val="18"/>
                <w:szCs w:val="18"/>
              </w:rPr>
            </w:pPr>
            <w:r>
              <w:rPr>
                <w:rFonts w:hint="eastAsia" w:ascii="宋体" w:hAnsi="宋体" w:cs="宋体"/>
                <w:kern w:val="0"/>
                <w:sz w:val="18"/>
                <w:szCs w:val="18"/>
              </w:rPr>
              <w:t xml:space="preserve">  指以喷洒、涂抹、浸泡等方式施用于肌肤、器皿、织物、硬表面，即冲即洗，起到清洁、去污、渗透、乳化、分散、护理、消毒除菌等功能，广泛用于家居、个人清洁卫生、织物清洁护理、工业清洗、公共设施及环境卫生清洗等领域的产品（固、液、粉、膏、片状等），以及中间体表面活性剂产品的制造</w:t>
            </w:r>
          </w:p>
        </w:tc>
      </w:tr>
      <w:tr w14:paraId="6CFD0D8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B17725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D1C0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7DDB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40244A">
            <w:pPr>
              <w:widowControl/>
              <w:jc w:val="center"/>
              <w:rPr>
                <w:kern w:val="0"/>
                <w:sz w:val="18"/>
                <w:szCs w:val="18"/>
              </w:rPr>
            </w:pPr>
            <w:r>
              <w:rPr>
                <w:kern w:val="0"/>
                <w:sz w:val="18"/>
                <w:szCs w:val="18"/>
              </w:rPr>
              <w:t>2682</w:t>
            </w:r>
          </w:p>
        </w:tc>
        <w:tc>
          <w:tcPr>
            <w:tcW w:w="3020" w:type="dxa"/>
            <w:tcBorders>
              <w:top w:val="nil"/>
              <w:left w:val="nil"/>
              <w:bottom w:val="nil"/>
              <w:right w:val="single" w:color="auto" w:sz="4" w:space="0"/>
            </w:tcBorders>
            <w:shd w:val="clear" w:color="auto" w:fill="auto"/>
            <w:noWrap w:val="0"/>
            <w:vAlign w:val="top"/>
          </w:tcPr>
          <w:p w14:paraId="40E3FDE7">
            <w:pPr>
              <w:widowControl/>
              <w:jc w:val="left"/>
              <w:rPr>
                <w:rFonts w:ascii="宋体" w:hAnsi="宋体" w:cs="宋体"/>
                <w:kern w:val="0"/>
                <w:sz w:val="18"/>
                <w:szCs w:val="18"/>
              </w:rPr>
            </w:pPr>
            <w:r>
              <w:rPr>
                <w:rFonts w:hint="eastAsia" w:ascii="宋体" w:hAnsi="宋体" w:cs="宋体"/>
                <w:kern w:val="0"/>
                <w:sz w:val="18"/>
                <w:szCs w:val="18"/>
              </w:rPr>
              <w:t xml:space="preserve">    化妆品制造</w:t>
            </w:r>
          </w:p>
        </w:tc>
        <w:tc>
          <w:tcPr>
            <w:tcW w:w="3784" w:type="dxa"/>
            <w:tcBorders>
              <w:top w:val="nil"/>
              <w:left w:val="nil"/>
              <w:bottom w:val="nil"/>
              <w:right w:val="single" w:color="auto" w:sz="4" w:space="0"/>
            </w:tcBorders>
            <w:shd w:val="clear" w:color="auto" w:fill="auto"/>
            <w:noWrap w:val="0"/>
            <w:vAlign w:val="top"/>
          </w:tcPr>
          <w:p w14:paraId="721D936D">
            <w:pPr>
              <w:widowControl/>
              <w:jc w:val="left"/>
              <w:rPr>
                <w:rFonts w:ascii="宋体" w:hAnsi="宋体" w:cs="宋体"/>
                <w:kern w:val="0"/>
                <w:sz w:val="18"/>
                <w:szCs w:val="18"/>
              </w:rPr>
            </w:pPr>
            <w:r>
              <w:rPr>
                <w:rFonts w:hint="eastAsia" w:ascii="宋体" w:hAnsi="宋体" w:cs="宋体"/>
                <w:kern w:val="0"/>
                <w:sz w:val="18"/>
                <w:szCs w:val="18"/>
              </w:rPr>
              <w:t xml:space="preserve">  指以涂抹、喷洒或者其他类似方法，撒布于人体表面任何部位（皮肤、毛发、指甲、口唇等），以达到清洁、消除不良气味、护肤、美容和修饰目的的日用化学工业产品的制造</w:t>
            </w:r>
          </w:p>
        </w:tc>
      </w:tr>
      <w:tr w14:paraId="4B43900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BAA4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FFA3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BA77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8521F2">
            <w:pPr>
              <w:widowControl/>
              <w:jc w:val="center"/>
              <w:rPr>
                <w:kern w:val="0"/>
                <w:sz w:val="18"/>
                <w:szCs w:val="18"/>
              </w:rPr>
            </w:pPr>
            <w:r>
              <w:rPr>
                <w:kern w:val="0"/>
                <w:sz w:val="18"/>
                <w:szCs w:val="18"/>
              </w:rPr>
              <w:t>2683</w:t>
            </w:r>
          </w:p>
        </w:tc>
        <w:tc>
          <w:tcPr>
            <w:tcW w:w="3020" w:type="dxa"/>
            <w:tcBorders>
              <w:top w:val="nil"/>
              <w:left w:val="nil"/>
              <w:bottom w:val="nil"/>
              <w:right w:val="single" w:color="auto" w:sz="4" w:space="0"/>
            </w:tcBorders>
            <w:shd w:val="clear" w:color="auto" w:fill="auto"/>
            <w:noWrap w:val="0"/>
            <w:vAlign w:val="top"/>
          </w:tcPr>
          <w:p w14:paraId="773D6DF7">
            <w:pPr>
              <w:widowControl/>
              <w:jc w:val="left"/>
              <w:rPr>
                <w:rFonts w:ascii="宋体" w:hAnsi="宋体" w:cs="宋体"/>
                <w:kern w:val="0"/>
                <w:sz w:val="18"/>
                <w:szCs w:val="18"/>
              </w:rPr>
            </w:pPr>
            <w:r>
              <w:rPr>
                <w:rFonts w:hint="eastAsia" w:ascii="宋体" w:hAnsi="宋体" w:cs="宋体"/>
                <w:kern w:val="0"/>
                <w:sz w:val="18"/>
                <w:szCs w:val="18"/>
              </w:rPr>
              <w:t xml:space="preserve">    口腔清洁用品制造</w:t>
            </w:r>
          </w:p>
        </w:tc>
        <w:tc>
          <w:tcPr>
            <w:tcW w:w="3784" w:type="dxa"/>
            <w:tcBorders>
              <w:top w:val="nil"/>
              <w:left w:val="nil"/>
              <w:bottom w:val="nil"/>
              <w:right w:val="single" w:color="auto" w:sz="4" w:space="0"/>
            </w:tcBorders>
            <w:shd w:val="clear" w:color="auto" w:fill="auto"/>
            <w:noWrap w:val="0"/>
            <w:vAlign w:val="top"/>
          </w:tcPr>
          <w:p w14:paraId="061FB210">
            <w:pPr>
              <w:widowControl/>
              <w:jc w:val="left"/>
              <w:rPr>
                <w:rFonts w:ascii="宋体" w:hAnsi="宋体" w:cs="宋体"/>
                <w:kern w:val="0"/>
                <w:sz w:val="18"/>
                <w:szCs w:val="18"/>
              </w:rPr>
            </w:pPr>
            <w:r>
              <w:rPr>
                <w:rFonts w:hint="eastAsia" w:ascii="宋体" w:hAnsi="宋体" w:cs="宋体"/>
                <w:kern w:val="0"/>
                <w:sz w:val="18"/>
                <w:szCs w:val="18"/>
              </w:rPr>
              <w:t xml:space="preserve">  指用于口腔或牙齿清洁卫生制品的生产活动</w:t>
            </w:r>
          </w:p>
        </w:tc>
      </w:tr>
      <w:tr w14:paraId="563B827E">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388E5F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9321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B4FE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B149AE">
            <w:pPr>
              <w:widowControl/>
              <w:jc w:val="center"/>
              <w:rPr>
                <w:kern w:val="0"/>
                <w:sz w:val="18"/>
                <w:szCs w:val="18"/>
              </w:rPr>
            </w:pPr>
            <w:r>
              <w:rPr>
                <w:kern w:val="0"/>
                <w:sz w:val="18"/>
                <w:szCs w:val="18"/>
              </w:rPr>
              <w:t>2684</w:t>
            </w:r>
          </w:p>
        </w:tc>
        <w:tc>
          <w:tcPr>
            <w:tcW w:w="3020" w:type="dxa"/>
            <w:tcBorders>
              <w:top w:val="nil"/>
              <w:left w:val="nil"/>
              <w:bottom w:val="nil"/>
              <w:right w:val="single" w:color="auto" w:sz="4" w:space="0"/>
            </w:tcBorders>
            <w:shd w:val="clear" w:color="auto" w:fill="auto"/>
            <w:noWrap w:val="0"/>
            <w:vAlign w:val="top"/>
          </w:tcPr>
          <w:p w14:paraId="340E3787">
            <w:pPr>
              <w:widowControl/>
              <w:jc w:val="left"/>
              <w:rPr>
                <w:rFonts w:ascii="宋体" w:hAnsi="宋体" w:cs="宋体"/>
                <w:kern w:val="0"/>
                <w:sz w:val="18"/>
                <w:szCs w:val="18"/>
              </w:rPr>
            </w:pPr>
            <w:r>
              <w:rPr>
                <w:rFonts w:hint="eastAsia" w:ascii="宋体" w:hAnsi="宋体" w:cs="宋体"/>
                <w:kern w:val="0"/>
                <w:sz w:val="18"/>
                <w:szCs w:val="18"/>
              </w:rPr>
              <w:t xml:space="preserve">    香料、香精制造</w:t>
            </w:r>
          </w:p>
        </w:tc>
        <w:tc>
          <w:tcPr>
            <w:tcW w:w="3784" w:type="dxa"/>
            <w:tcBorders>
              <w:top w:val="nil"/>
              <w:left w:val="nil"/>
              <w:bottom w:val="nil"/>
              <w:right w:val="single" w:color="auto" w:sz="4" w:space="0"/>
            </w:tcBorders>
            <w:shd w:val="clear" w:color="auto" w:fill="auto"/>
            <w:noWrap w:val="0"/>
            <w:vAlign w:val="top"/>
          </w:tcPr>
          <w:p w14:paraId="67CCA211">
            <w:pPr>
              <w:widowControl/>
              <w:jc w:val="left"/>
              <w:rPr>
                <w:rFonts w:ascii="宋体" w:hAnsi="宋体" w:cs="宋体"/>
                <w:kern w:val="0"/>
                <w:sz w:val="18"/>
                <w:szCs w:val="18"/>
              </w:rPr>
            </w:pPr>
            <w:r>
              <w:rPr>
                <w:rFonts w:hint="eastAsia" w:ascii="宋体" w:hAnsi="宋体" w:cs="宋体"/>
                <w:kern w:val="0"/>
                <w:sz w:val="18"/>
                <w:szCs w:val="18"/>
              </w:rPr>
              <w:t xml:space="preserve">  指具有香气和香味，用于调配香精的物质——香料的生产，以及以多种天然香料和合成香料为主要原料，并与其他辅料一起按合理的配方和工艺调配制得的具有一定香型的复杂混合物，主要用于各类加香产品中的香精的生产活动</w:t>
            </w:r>
          </w:p>
        </w:tc>
      </w:tr>
      <w:tr w14:paraId="4658C8A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A1433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F53A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2D176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EA5760">
            <w:pPr>
              <w:widowControl/>
              <w:jc w:val="center"/>
              <w:rPr>
                <w:kern w:val="0"/>
                <w:sz w:val="18"/>
                <w:szCs w:val="18"/>
              </w:rPr>
            </w:pPr>
            <w:r>
              <w:rPr>
                <w:kern w:val="0"/>
                <w:sz w:val="18"/>
                <w:szCs w:val="18"/>
              </w:rPr>
              <w:t>2689</w:t>
            </w:r>
          </w:p>
        </w:tc>
        <w:tc>
          <w:tcPr>
            <w:tcW w:w="3020" w:type="dxa"/>
            <w:tcBorders>
              <w:top w:val="nil"/>
              <w:left w:val="nil"/>
              <w:bottom w:val="nil"/>
              <w:right w:val="single" w:color="auto" w:sz="4" w:space="0"/>
            </w:tcBorders>
            <w:shd w:val="clear" w:color="auto" w:fill="auto"/>
            <w:noWrap w:val="0"/>
            <w:vAlign w:val="top"/>
          </w:tcPr>
          <w:p w14:paraId="47B5C5E0">
            <w:pPr>
              <w:widowControl/>
              <w:jc w:val="left"/>
              <w:rPr>
                <w:rFonts w:ascii="宋体" w:hAnsi="宋体" w:cs="宋体"/>
                <w:kern w:val="0"/>
                <w:sz w:val="18"/>
                <w:szCs w:val="18"/>
              </w:rPr>
            </w:pPr>
            <w:r>
              <w:rPr>
                <w:rFonts w:hint="eastAsia" w:ascii="宋体" w:hAnsi="宋体" w:cs="宋体"/>
                <w:kern w:val="0"/>
                <w:sz w:val="18"/>
                <w:szCs w:val="18"/>
              </w:rPr>
              <w:t xml:space="preserve">    其他日用化学产品制造</w:t>
            </w:r>
          </w:p>
        </w:tc>
        <w:tc>
          <w:tcPr>
            <w:tcW w:w="3784" w:type="dxa"/>
            <w:tcBorders>
              <w:top w:val="nil"/>
              <w:left w:val="nil"/>
              <w:bottom w:val="nil"/>
              <w:right w:val="single" w:color="auto" w:sz="4" w:space="0"/>
            </w:tcBorders>
            <w:shd w:val="clear" w:color="auto" w:fill="auto"/>
            <w:noWrap w:val="0"/>
            <w:vAlign w:val="top"/>
          </w:tcPr>
          <w:p w14:paraId="62A55EE5">
            <w:pPr>
              <w:widowControl/>
              <w:jc w:val="left"/>
              <w:rPr>
                <w:rFonts w:ascii="宋体" w:hAnsi="宋体" w:cs="宋体"/>
                <w:kern w:val="0"/>
                <w:sz w:val="18"/>
                <w:szCs w:val="18"/>
              </w:rPr>
            </w:pPr>
            <w:r>
              <w:rPr>
                <w:rFonts w:hint="eastAsia" w:ascii="宋体" w:hAnsi="宋体" w:cs="宋体"/>
                <w:kern w:val="0"/>
                <w:sz w:val="18"/>
                <w:szCs w:val="18"/>
              </w:rPr>
              <w:t xml:space="preserve">  指室内散香或除臭制品，光洁用品，擦洗膏及类似制品，动物用化妆盥洗品，火柴，蜡烛及类似制品等日用化学产品的生产活动</w:t>
            </w:r>
          </w:p>
        </w:tc>
      </w:tr>
      <w:tr w14:paraId="79318D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645E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144262">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27</w:t>
            </w:r>
          </w:p>
        </w:tc>
        <w:tc>
          <w:tcPr>
            <w:tcW w:w="638" w:type="dxa"/>
            <w:tcBorders>
              <w:top w:val="nil"/>
              <w:left w:val="nil"/>
              <w:bottom w:val="nil"/>
              <w:right w:val="single" w:color="auto" w:sz="4" w:space="0"/>
            </w:tcBorders>
            <w:shd w:val="clear" w:color="auto" w:fill="auto"/>
            <w:noWrap w:val="0"/>
            <w:vAlign w:val="top"/>
          </w:tcPr>
          <w:p w14:paraId="4987A6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AC90CE">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C8360A0">
            <w:pPr>
              <w:widowControl/>
              <w:jc w:val="left"/>
              <w:rPr>
                <w:rFonts w:ascii="宋体" w:hAnsi="宋体" w:cs="宋体"/>
                <w:b/>
                <w:bCs/>
                <w:kern w:val="0"/>
                <w:sz w:val="18"/>
                <w:szCs w:val="18"/>
              </w:rPr>
            </w:pPr>
            <w:r>
              <w:rPr>
                <w:rFonts w:hint="eastAsia" w:ascii="宋体" w:hAnsi="宋体" w:cs="宋体"/>
                <w:b/>
                <w:bCs/>
                <w:kern w:val="0"/>
                <w:sz w:val="18"/>
                <w:szCs w:val="18"/>
              </w:rPr>
              <w:t xml:space="preserve">医药制造业 </w:t>
            </w:r>
          </w:p>
        </w:tc>
        <w:tc>
          <w:tcPr>
            <w:tcW w:w="3784" w:type="dxa"/>
            <w:tcBorders>
              <w:top w:val="nil"/>
              <w:left w:val="nil"/>
              <w:bottom w:val="nil"/>
              <w:right w:val="single" w:color="auto" w:sz="4" w:space="0"/>
            </w:tcBorders>
            <w:shd w:val="clear" w:color="auto" w:fill="auto"/>
            <w:noWrap w:val="0"/>
            <w:vAlign w:val="top"/>
          </w:tcPr>
          <w:p w14:paraId="29A9642C">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1F4F3D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94CFD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AD67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DC6531">
            <w:pPr>
              <w:widowControl/>
              <w:jc w:val="center"/>
              <w:rPr>
                <w:kern w:val="0"/>
                <w:sz w:val="18"/>
                <w:szCs w:val="18"/>
              </w:rPr>
            </w:pPr>
            <w:r>
              <w:rPr>
                <w:kern w:val="0"/>
                <w:sz w:val="18"/>
                <w:szCs w:val="18"/>
              </w:rPr>
              <w:t>271</w:t>
            </w:r>
          </w:p>
        </w:tc>
        <w:tc>
          <w:tcPr>
            <w:tcW w:w="638" w:type="dxa"/>
            <w:tcBorders>
              <w:top w:val="nil"/>
              <w:left w:val="nil"/>
              <w:bottom w:val="nil"/>
              <w:right w:val="single" w:color="auto" w:sz="4" w:space="0"/>
            </w:tcBorders>
            <w:shd w:val="clear" w:color="auto" w:fill="auto"/>
            <w:noWrap w:val="0"/>
            <w:vAlign w:val="top"/>
          </w:tcPr>
          <w:p w14:paraId="06D7A1A2">
            <w:pPr>
              <w:widowControl/>
              <w:jc w:val="center"/>
              <w:rPr>
                <w:kern w:val="0"/>
                <w:sz w:val="18"/>
                <w:szCs w:val="18"/>
              </w:rPr>
            </w:pPr>
            <w:r>
              <w:rPr>
                <w:kern w:val="0"/>
                <w:sz w:val="18"/>
                <w:szCs w:val="18"/>
              </w:rPr>
              <w:t>2710</w:t>
            </w:r>
          </w:p>
        </w:tc>
        <w:tc>
          <w:tcPr>
            <w:tcW w:w="3020" w:type="dxa"/>
            <w:tcBorders>
              <w:top w:val="nil"/>
              <w:left w:val="nil"/>
              <w:bottom w:val="nil"/>
              <w:right w:val="single" w:color="auto" w:sz="4" w:space="0"/>
            </w:tcBorders>
            <w:shd w:val="clear" w:color="auto" w:fill="auto"/>
            <w:noWrap w:val="0"/>
            <w:vAlign w:val="top"/>
          </w:tcPr>
          <w:p w14:paraId="31EC8966">
            <w:pPr>
              <w:widowControl/>
              <w:jc w:val="left"/>
              <w:rPr>
                <w:rFonts w:ascii="宋体" w:hAnsi="宋体" w:cs="宋体"/>
                <w:kern w:val="0"/>
                <w:sz w:val="18"/>
                <w:szCs w:val="18"/>
              </w:rPr>
            </w:pPr>
            <w:r>
              <w:rPr>
                <w:rFonts w:hint="eastAsia" w:ascii="宋体" w:hAnsi="宋体" w:cs="宋体"/>
                <w:kern w:val="0"/>
                <w:sz w:val="18"/>
                <w:szCs w:val="18"/>
              </w:rPr>
              <w:t xml:space="preserve">  化学药品原料药制造</w:t>
            </w:r>
          </w:p>
        </w:tc>
        <w:tc>
          <w:tcPr>
            <w:tcW w:w="3784" w:type="dxa"/>
            <w:tcBorders>
              <w:top w:val="nil"/>
              <w:left w:val="nil"/>
              <w:bottom w:val="nil"/>
              <w:right w:val="single" w:color="auto" w:sz="4" w:space="0"/>
            </w:tcBorders>
            <w:shd w:val="clear" w:color="auto" w:fill="auto"/>
            <w:noWrap w:val="0"/>
            <w:vAlign w:val="top"/>
          </w:tcPr>
          <w:p w14:paraId="4B1B509B">
            <w:pPr>
              <w:widowControl/>
              <w:jc w:val="left"/>
              <w:rPr>
                <w:rFonts w:ascii="宋体" w:hAnsi="宋体" w:cs="宋体"/>
                <w:kern w:val="0"/>
                <w:sz w:val="18"/>
                <w:szCs w:val="18"/>
              </w:rPr>
            </w:pPr>
            <w:r>
              <w:rPr>
                <w:rFonts w:hint="eastAsia" w:ascii="宋体" w:hAnsi="宋体" w:cs="宋体"/>
                <w:kern w:val="0"/>
                <w:sz w:val="18"/>
                <w:szCs w:val="18"/>
              </w:rPr>
              <w:t xml:space="preserve">  指供进一步加工化学药品制剂所需的原料药生产活动</w:t>
            </w:r>
          </w:p>
        </w:tc>
      </w:tr>
      <w:tr w14:paraId="490528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AB879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BD42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3F080">
            <w:pPr>
              <w:widowControl/>
              <w:jc w:val="center"/>
              <w:rPr>
                <w:kern w:val="0"/>
                <w:sz w:val="18"/>
                <w:szCs w:val="18"/>
              </w:rPr>
            </w:pPr>
            <w:r>
              <w:rPr>
                <w:kern w:val="0"/>
                <w:sz w:val="18"/>
                <w:szCs w:val="18"/>
              </w:rPr>
              <w:t>272</w:t>
            </w:r>
          </w:p>
        </w:tc>
        <w:tc>
          <w:tcPr>
            <w:tcW w:w="638" w:type="dxa"/>
            <w:tcBorders>
              <w:top w:val="nil"/>
              <w:left w:val="nil"/>
              <w:bottom w:val="nil"/>
              <w:right w:val="single" w:color="auto" w:sz="4" w:space="0"/>
            </w:tcBorders>
            <w:shd w:val="clear" w:color="auto" w:fill="auto"/>
            <w:noWrap w:val="0"/>
            <w:vAlign w:val="top"/>
          </w:tcPr>
          <w:p w14:paraId="5AF86148">
            <w:pPr>
              <w:widowControl/>
              <w:jc w:val="center"/>
              <w:rPr>
                <w:kern w:val="0"/>
                <w:sz w:val="18"/>
                <w:szCs w:val="18"/>
              </w:rPr>
            </w:pPr>
            <w:r>
              <w:rPr>
                <w:kern w:val="0"/>
                <w:sz w:val="18"/>
                <w:szCs w:val="18"/>
              </w:rPr>
              <w:t>2720</w:t>
            </w:r>
          </w:p>
        </w:tc>
        <w:tc>
          <w:tcPr>
            <w:tcW w:w="3020" w:type="dxa"/>
            <w:tcBorders>
              <w:top w:val="nil"/>
              <w:left w:val="nil"/>
              <w:bottom w:val="nil"/>
              <w:right w:val="single" w:color="auto" w:sz="4" w:space="0"/>
            </w:tcBorders>
            <w:shd w:val="clear" w:color="auto" w:fill="auto"/>
            <w:noWrap w:val="0"/>
            <w:vAlign w:val="top"/>
          </w:tcPr>
          <w:p w14:paraId="191A846B">
            <w:pPr>
              <w:widowControl/>
              <w:jc w:val="left"/>
              <w:rPr>
                <w:rFonts w:ascii="宋体" w:hAnsi="宋体" w:cs="宋体"/>
                <w:kern w:val="0"/>
                <w:sz w:val="18"/>
                <w:szCs w:val="18"/>
              </w:rPr>
            </w:pPr>
            <w:r>
              <w:rPr>
                <w:rFonts w:hint="eastAsia" w:ascii="宋体" w:hAnsi="宋体" w:cs="宋体"/>
                <w:kern w:val="0"/>
                <w:sz w:val="18"/>
                <w:szCs w:val="18"/>
              </w:rPr>
              <w:t xml:space="preserve">  化学药品制剂制造</w:t>
            </w:r>
          </w:p>
        </w:tc>
        <w:tc>
          <w:tcPr>
            <w:tcW w:w="3784" w:type="dxa"/>
            <w:tcBorders>
              <w:top w:val="nil"/>
              <w:left w:val="nil"/>
              <w:bottom w:val="nil"/>
              <w:right w:val="single" w:color="auto" w:sz="4" w:space="0"/>
            </w:tcBorders>
            <w:shd w:val="clear" w:color="auto" w:fill="auto"/>
            <w:noWrap w:val="0"/>
            <w:vAlign w:val="top"/>
          </w:tcPr>
          <w:p w14:paraId="74887EEC">
            <w:pPr>
              <w:widowControl/>
              <w:jc w:val="left"/>
              <w:rPr>
                <w:rFonts w:ascii="宋体" w:hAnsi="宋体" w:cs="宋体"/>
                <w:kern w:val="0"/>
                <w:sz w:val="18"/>
                <w:szCs w:val="18"/>
              </w:rPr>
            </w:pPr>
            <w:r>
              <w:rPr>
                <w:rFonts w:hint="eastAsia" w:ascii="宋体" w:hAnsi="宋体" w:cs="宋体"/>
                <w:kern w:val="0"/>
                <w:sz w:val="18"/>
                <w:szCs w:val="18"/>
              </w:rPr>
              <w:t xml:space="preserve">  指直接用于人体疾病防治、诊断的化学药品制剂的制造</w:t>
            </w:r>
          </w:p>
        </w:tc>
      </w:tr>
      <w:tr w14:paraId="0484F77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F33845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8B5C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A368F3">
            <w:pPr>
              <w:widowControl/>
              <w:jc w:val="center"/>
              <w:rPr>
                <w:kern w:val="0"/>
                <w:sz w:val="18"/>
                <w:szCs w:val="18"/>
              </w:rPr>
            </w:pPr>
            <w:r>
              <w:rPr>
                <w:kern w:val="0"/>
                <w:sz w:val="18"/>
                <w:szCs w:val="18"/>
              </w:rPr>
              <w:t>273</w:t>
            </w:r>
          </w:p>
        </w:tc>
        <w:tc>
          <w:tcPr>
            <w:tcW w:w="638" w:type="dxa"/>
            <w:tcBorders>
              <w:top w:val="nil"/>
              <w:left w:val="nil"/>
              <w:bottom w:val="nil"/>
              <w:right w:val="single" w:color="auto" w:sz="4" w:space="0"/>
            </w:tcBorders>
            <w:shd w:val="clear" w:color="auto" w:fill="auto"/>
            <w:noWrap w:val="0"/>
            <w:vAlign w:val="top"/>
          </w:tcPr>
          <w:p w14:paraId="419CA174">
            <w:pPr>
              <w:widowControl/>
              <w:jc w:val="center"/>
              <w:rPr>
                <w:kern w:val="0"/>
                <w:sz w:val="18"/>
                <w:szCs w:val="18"/>
              </w:rPr>
            </w:pPr>
            <w:r>
              <w:rPr>
                <w:kern w:val="0"/>
                <w:sz w:val="18"/>
                <w:szCs w:val="18"/>
              </w:rPr>
              <w:t>2730</w:t>
            </w:r>
          </w:p>
        </w:tc>
        <w:tc>
          <w:tcPr>
            <w:tcW w:w="3020" w:type="dxa"/>
            <w:tcBorders>
              <w:top w:val="nil"/>
              <w:left w:val="nil"/>
              <w:bottom w:val="nil"/>
              <w:right w:val="single" w:color="auto" w:sz="4" w:space="0"/>
            </w:tcBorders>
            <w:shd w:val="clear" w:color="auto" w:fill="auto"/>
            <w:noWrap w:val="0"/>
            <w:vAlign w:val="top"/>
          </w:tcPr>
          <w:p w14:paraId="56CF2210">
            <w:pPr>
              <w:widowControl/>
              <w:jc w:val="left"/>
              <w:rPr>
                <w:rFonts w:ascii="宋体" w:hAnsi="宋体" w:cs="宋体"/>
                <w:kern w:val="0"/>
                <w:sz w:val="18"/>
                <w:szCs w:val="18"/>
              </w:rPr>
            </w:pPr>
            <w:r>
              <w:rPr>
                <w:rFonts w:hint="eastAsia" w:ascii="宋体" w:hAnsi="宋体" w:cs="宋体"/>
                <w:kern w:val="0"/>
                <w:sz w:val="18"/>
                <w:szCs w:val="18"/>
              </w:rPr>
              <w:t xml:space="preserve">  中药饮片加工</w:t>
            </w:r>
          </w:p>
        </w:tc>
        <w:tc>
          <w:tcPr>
            <w:tcW w:w="3784" w:type="dxa"/>
            <w:tcBorders>
              <w:top w:val="nil"/>
              <w:left w:val="nil"/>
              <w:bottom w:val="nil"/>
              <w:right w:val="single" w:color="auto" w:sz="4" w:space="0"/>
            </w:tcBorders>
            <w:shd w:val="clear" w:color="auto" w:fill="auto"/>
            <w:noWrap w:val="0"/>
            <w:vAlign w:val="top"/>
          </w:tcPr>
          <w:p w14:paraId="32BDAFE9">
            <w:pPr>
              <w:widowControl/>
              <w:jc w:val="left"/>
              <w:rPr>
                <w:rFonts w:ascii="宋体" w:hAnsi="宋体" w:cs="宋体"/>
                <w:kern w:val="0"/>
                <w:sz w:val="18"/>
                <w:szCs w:val="18"/>
              </w:rPr>
            </w:pPr>
            <w:r>
              <w:rPr>
                <w:rFonts w:hint="eastAsia" w:ascii="宋体" w:hAnsi="宋体" w:cs="宋体"/>
                <w:kern w:val="0"/>
                <w:sz w:val="18"/>
                <w:szCs w:val="18"/>
              </w:rPr>
              <w:t xml:space="preserve">  指对采集的天然或人工种植、养殖的动物和植物的药材部位进行加工、炮制，使其符合中药处方调剂或中成药生产使用的活动</w:t>
            </w:r>
          </w:p>
        </w:tc>
      </w:tr>
      <w:tr w14:paraId="4E8D988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F53074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43E1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F35BC7">
            <w:pPr>
              <w:widowControl/>
              <w:jc w:val="center"/>
              <w:rPr>
                <w:kern w:val="0"/>
                <w:sz w:val="18"/>
                <w:szCs w:val="18"/>
              </w:rPr>
            </w:pPr>
            <w:r>
              <w:rPr>
                <w:kern w:val="0"/>
                <w:sz w:val="18"/>
                <w:szCs w:val="18"/>
              </w:rPr>
              <w:t>274</w:t>
            </w:r>
          </w:p>
        </w:tc>
        <w:tc>
          <w:tcPr>
            <w:tcW w:w="638" w:type="dxa"/>
            <w:tcBorders>
              <w:top w:val="nil"/>
              <w:left w:val="nil"/>
              <w:bottom w:val="nil"/>
              <w:right w:val="single" w:color="auto" w:sz="4" w:space="0"/>
            </w:tcBorders>
            <w:shd w:val="clear" w:color="auto" w:fill="auto"/>
            <w:noWrap w:val="0"/>
            <w:vAlign w:val="top"/>
          </w:tcPr>
          <w:p w14:paraId="1088AA69">
            <w:pPr>
              <w:widowControl/>
              <w:jc w:val="center"/>
              <w:rPr>
                <w:kern w:val="0"/>
                <w:sz w:val="18"/>
                <w:szCs w:val="18"/>
              </w:rPr>
            </w:pPr>
            <w:r>
              <w:rPr>
                <w:kern w:val="0"/>
                <w:sz w:val="18"/>
                <w:szCs w:val="18"/>
              </w:rPr>
              <w:t>2740</w:t>
            </w:r>
          </w:p>
        </w:tc>
        <w:tc>
          <w:tcPr>
            <w:tcW w:w="3020" w:type="dxa"/>
            <w:tcBorders>
              <w:top w:val="nil"/>
              <w:left w:val="nil"/>
              <w:bottom w:val="nil"/>
              <w:right w:val="single" w:color="auto" w:sz="4" w:space="0"/>
            </w:tcBorders>
            <w:shd w:val="clear" w:color="auto" w:fill="auto"/>
            <w:noWrap w:val="0"/>
            <w:vAlign w:val="top"/>
          </w:tcPr>
          <w:p w14:paraId="4D97A7FD">
            <w:pPr>
              <w:widowControl/>
              <w:jc w:val="left"/>
              <w:rPr>
                <w:rFonts w:ascii="宋体" w:hAnsi="宋体" w:cs="宋体"/>
                <w:kern w:val="0"/>
                <w:sz w:val="18"/>
                <w:szCs w:val="18"/>
              </w:rPr>
            </w:pPr>
            <w:r>
              <w:rPr>
                <w:rFonts w:hint="eastAsia" w:ascii="宋体" w:hAnsi="宋体" w:cs="宋体"/>
                <w:kern w:val="0"/>
                <w:sz w:val="18"/>
                <w:szCs w:val="18"/>
              </w:rPr>
              <w:t xml:space="preserve">  中成药生产</w:t>
            </w:r>
          </w:p>
        </w:tc>
        <w:tc>
          <w:tcPr>
            <w:tcW w:w="3784" w:type="dxa"/>
            <w:tcBorders>
              <w:top w:val="nil"/>
              <w:left w:val="nil"/>
              <w:bottom w:val="nil"/>
              <w:right w:val="single" w:color="auto" w:sz="4" w:space="0"/>
            </w:tcBorders>
            <w:shd w:val="clear" w:color="auto" w:fill="auto"/>
            <w:noWrap w:val="0"/>
            <w:vAlign w:val="top"/>
          </w:tcPr>
          <w:p w14:paraId="4320C2B9">
            <w:pPr>
              <w:widowControl/>
              <w:jc w:val="left"/>
              <w:rPr>
                <w:rFonts w:ascii="宋体" w:hAnsi="宋体" w:cs="宋体"/>
                <w:kern w:val="0"/>
                <w:sz w:val="18"/>
                <w:szCs w:val="18"/>
              </w:rPr>
            </w:pPr>
            <w:r>
              <w:rPr>
                <w:rFonts w:hint="eastAsia" w:ascii="宋体" w:hAnsi="宋体" w:cs="宋体"/>
                <w:kern w:val="0"/>
                <w:sz w:val="18"/>
                <w:szCs w:val="18"/>
              </w:rPr>
              <w:t xml:space="preserve">  指直接用于人体疾病防治的传统药的加工生产活动</w:t>
            </w:r>
          </w:p>
        </w:tc>
      </w:tr>
      <w:tr w14:paraId="5D7FE3B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C3A610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1F98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327544">
            <w:pPr>
              <w:widowControl/>
              <w:jc w:val="center"/>
              <w:rPr>
                <w:kern w:val="0"/>
                <w:sz w:val="18"/>
                <w:szCs w:val="18"/>
              </w:rPr>
            </w:pPr>
            <w:r>
              <w:rPr>
                <w:kern w:val="0"/>
                <w:sz w:val="18"/>
                <w:szCs w:val="18"/>
              </w:rPr>
              <w:t>275</w:t>
            </w:r>
          </w:p>
        </w:tc>
        <w:tc>
          <w:tcPr>
            <w:tcW w:w="638" w:type="dxa"/>
            <w:tcBorders>
              <w:top w:val="nil"/>
              <w:left w:val="nil"/>
              <w:bottom w:val="nil"/>
              <w:right w:val="single" w:color="auto" w:sz="4" w:space="0"/>
            </w:tcBorders>
            <w:shd w:val="clear" w:color="auto" w:fill="auto"/>
            <w:noWrap w:val="0"/>
            <w:vAlign w:val="top"/>
          </w:tcPr>
          <w:p w14:paraId="021CACF2">
            <w:pPr>
              <w:widowControl/>
              <w:jc w:val="center"/>
              <w:rPr>
                <w:kern w:val="0"/>
                <w:sz w:val="18"/>
                <w:szCs w:val="18"/>
              </w:rPr>
            </w:pPr>
            <w:r>
              <w:rPr>
                <w:kern w:val="0"/>
                <w:sz w:val="18"/>
                <w:szCs w:val="18"/>
              </w:rPr>
              <w:t>2750</w:t>
            </w:r>
          </w:p>
        </w:tc>
        <w:tc>
          <w:tcPr>
            <w:tcW w:w="3020" w:type="dxa"/>
            <w:tcBorders>
              <w:top w:val="nil"/>
              <w:left w:val="nil"/>
              <w:bottom w:val="nil"/>
              <w:right w:val="single" w:color="auto" w:sz="4" w:space="0"/>
            </w:tcBorders>
            <w:shd w:val="clear" w:color="auto" w:fill="auto"/>
            <w:noWrap w:val="0"/>
            <w:vAlign w:val="top"/>
          </w:tcPr>
          <w:p w14:paraId="39048BFE">
            <w:pPr>
              <w:widowControl/>
              <w:jc w:val="left"/>
              <w:rPr>
                <w:rFonts w:ascii="宋体" w:hAnsi="宋体" w:cs="宋体"/>
                <w:kern w:val="0"/>
                <w:sz w:val="18"/>
                <w:szCs w:val="18"/>
              </w:rPr>
            </w:pPr>
            <w:r>
              <w:rPr>
                <w:rFonts w:hint="eastAsia" w:ascii="宋体" w:hAnsi="宋体" w:cs="宋体"/>
                <w:kern w:val="0"/>
                <w:sz w:val="18"/>
                <w:szCs w:val="18"/>
              </w:rPr>
              <w:t xml:space="preserve">  兽用药品制造</w:t>
            </w:r>
          </w:p>
        </w:tc>
        <w:tc>
          <w:tcPr>
            <w:tcW w:w="3784" w:type="dxa"/>
            <w:tcBorders>
              <w:top w:val="nil"/>
              <w:left w:val="nil"/>
              <w:bottom w:val="nil"/>
              <w:right w:val="single" w:color="auto" w:sz="4" w:space="0"/>
            </w:tcBorders>
            <w:shd w:val="clear" w:color="auto" w:fill="auto"/>
            <w:noWrap w:val="0"/>
            <w:vAlign w:val="top"/>
          </w:tcPr>
          <w:p w14:paraId="5466B0B9">
            <w:pPr>
              <w:widowControl/>
              <w:jc w:val="left"/>
              <w:rPr>
                <w:rFonts w:ascii="宋体" w:hAnsi="宋体" w:cs="宋体"/>
                <w:kern w:val="0"/>
                <w:sz w:val="18"/>
                <w:szCs w:val="18"/>
              </w:rPr>
            </w:pPr>
            <w:r>
              <w:rPr>
                <w:rFonts w:hint="eastAsia" w:ascii="宋体" w:hAnsi="宋体" w:cs="宋体"/>
                <w:kern w:val="0"/>
                <w:sz w:val="18"/>
                <w:szCs w:val="18"/>
              </w:rPr>
              <w:t xml:space="preserve">  指用于动物疾病防治医药的制造</w:t>
            </w:r>
          </w:p>
        </w:tc>
      </w:tr>
      <w:tr w14:paraId="75A15B0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A0DE5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8EB7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1E95E5">
            <w:pPr>
              <w:widowControl/>
              <w:jc w:val="center"/>
              <w:rPr>
                <w:kern w:val="0"/>
                <w:sz w:val="18"/>
                <w:szCs w:val="18"/>
              </w:rPr>
            </w:pPr>
            <w:r>
              <w:rPr>
                <w:kern w:val="0"/>
                <w:sz w:val="18"/>
                <w:szCs w:val="18"/>
              </w:rPr>
              <w:t>276</w:t>
            </w:r>
          </w:p>
        </w:tc>
        <w:tc>
          <w:tcPr>
            <w:tcW w:w="638" w:type="dxa"/>
            <w:tcBorders>
              <w:top w:val="nil"/>
              <w:left w:val="nil"/>
              <w:bottom w:val="nil"/>
              <w:right w:val="single" w:color="auto" w:sz="4" w:space="0"/>
            </w:tcBorders>
            <w:shd w:val="clear" w:color="auto" w:fill="auto"/>
            <w:noWrap w:val="0"/>
            <w:vAlign w:val="top"/>
          </w:tcPr>
          <w:p w14:paraId="10A7EAA0">
            <w:pPr>
              <w:widowControl/>
              <w:jc w:val="center"/>
              <w:rPr>
                <w:kern w:val="0"/>
                <w:sz w:val="18"/>
                <w:szCs w:val="18"/>
              </w:rPr>
            </w:pPr>
            <w:r>
              <w:rPr>
                <w:kern w:val="0"/>
                <w:sz w:val="18"/>
                <w:szCs w:val="18"/>
              </w:rPr>
              <w:t>2760</w:t>
            </w:r>
          </w:p>
        </w:tc>
        <w:tc>
          <w:tcPr>
            <w:tcW w:w="3020" w:type="dxa"/>
            <w:tcBorders>
              <w:top w:val="nil"/>
              <w:left w:val="nil"/>
              <w:bottom w:val="nil"/>
              <w:right w:val="single" w:color="auto" w:sz="4" w:space="0"/>
            </w:tcBorders>
            <w:shd w:val="clear" w:color="auto" w:fill="auto"/>
            <w:noWrap w:val="0"/>
            <w:vAlign w:val="top"/>
          </w:tcPr>
          <w:p w14:paraId="628292AB">
            <w:pPr>
              <w:widowControl/>
              <w:jc w:val="left"/>
              <w:rPr>
                <w:rFonts w:ascii="宋体" w:hAnsi="宋体" w:cs="宋体"/>
                <w:kern w:val="0"/>
                <w:sz w:val="18"/>
                <w:szCs w:val="18"/>
              </w:rPr>
            </w:pPr>
            <w:r>
              <w:rPr>
                <w:rFonts w:hint="eastAsia" w:ascii="宋体" w:hAnsi="宋体" w:cs="宋体"/>
                <w:kern w:val="0"/>
                <w:sz w:val="18"/>
                <w:szCs w:val="18"/>
              </w:rPr>
              <w:t xml:space="preserve">  生物药品制造</w:t>
            </w:r>
          </w:p>
        </w:tc>
        <w:tc>
          <w:tcPr>
            <w:tcW w:w="3784" w:type="dxa"/>
            <w:tcBorders>
              <w:top w:val="nil"/>
              <w:left w:val="nil"/>
              <w:bottom w:val="nil"/>
              <w:right w:val="single" w:color="auto" w:sz="4" w:space="0"/>
            </w:tcBorders>
            <w:shd w:val="clear" w:color="auto" w:fill="auto"/>
            <w:noWrap w:val="0"/>
            <w:vAlign w:val="top"/>
          </w:tcPr>
          <w:p w14:paraId="5E273866">
            <w:pPr>
              <w:widowControl/>
              <w:jc w:val="left"/>
              <w:rPr>
                <w:rFonts w:ascii="宋体" w:hAnsi="宋体" w:cs="宋体"/>
                <w:kern w:val="0"/>
                <w:sz w:val="18"/>
                <w:szCs w:val="18"/>
              </w:rPr>
            </w:pPr>
            <w:r>
              <w:rPr>
                <w:rFonts w:hint="eastAsia" w:ascii="宋体" w:hAnsi="宋体" w:cs="宋体"/>
                <w:kern w:val="0"/>
                <w:sz w:val="18"/>
                <w:szCs w:val="18"/>
              </w:rPr>
              <w:t xml:space="preserve">  指利用生物技术生产生物化学药品、基因工程药物的生产活动</w:t>
            </w:r>
          </w:p>
        </w:tc>
      </w:tr>
      <w:tr w14:paraId="6EE5EEC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B6496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D204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88869E">
            <w:pPr>
              <w:widowControl/>
              <w:jc w:val="center"/>
              <w:rPr>
                <w:kern w:val="0"/>
                <w:sz w:val="18"/>
                <w:szCs w:val="18"/>
              </w:rPr>
            </w:pPr>
            <w:r>
              <w:rPr>
                <w:kern w:val="0"/>
                <w:sz w:val="18"/>
                <w:szCs w:val="18"/>
              </w:rPr>
              <w:t>277</w:t>
            </w:r>
          </w:p>
        </w:tc>
        <w:tc>
          <w:tcPr>
            <w:tcW w:w="638" w:type="dxa"/>
            <w:tcBorders>
              <w:top w:val="nil"/>
              <w:left w:val="nil"/>
              <w:bottom w:val="nil"/>
              <w:right w:val="single" w:color="auto" w:sz="4" w:space="0"/>
            </w:tcBorders>
            <w:shd w:val="clear" w:color="auto" w:fill="auto"/>
            <w:noWrap w:val="0"/>
            <w:vAlign w:val="top"/>
          </w:tcPr>
          <w:p w14:paraId="6034E1E1">
            <w:pPr>
              <w:widowControl/>
              <w:jc w:val="center"/>
              <w:rPr>
                <w:kern w:val="0"/>
                <w:sz w:val="18"/>
                <w:szCs w:val="18"/>
              </w:rPr>
            </w:pPr>
            <w:r>
              <w:rPr>
                <w:kern w:val="0"/>
                <w:sz w:val="18"/>
                <w:szCs w:val="18"/>
              </w:rPr>
              <w:t>2770</w:t>
            </w:r>
          </w:p>
        </w:tc>
        <w:tc>
          <w:tcPr>
            <w:tcW w:w="3020" w:type="dxa"/>
            <w:tcBorders>
              <w:top w:val="nil"/>
              <w:left w:val="nil"/>
              <w:bottom w:val="nil"/>
              <w:right w:val="single" w:color="auto" w:sz="4" w:space="0"/>
            </w:tcBorders>
            <w:shd w:val="clear" w:color="auto" w:fill="auto"/>
            <w:noWrap w:val="0"/>
            <w:vAlign w:val="top"/>
          </w:tcPr>
          <w:p w14:paraId="1AC3DE56">
            <w:pPr>
              <w:widowControl/>
              <w:jc w:val="left"/>
              <w:rPr>
                <w:rFonts w:ascii="宋体" w:hAnsi="宋体" w:cs="宋体"/>
                <w:kern w:val="0"/>
                <w:sz w:val="18"/>
                <w:szCs w:val="18"/>
              </w:rPr>
            </w:pPr>
            <w:r>
              <w:rPr>
                <w:rFonts w:hint="eastAsia" w:ascii="宋体" w:hAnsi="宋体" w:cs="宋体"/>
                <w:kern w:val="0"/>
                <w:sz w:val="18"/>
                <w:szCs w:val="18"/>
              </w:rPr>
              <w:t xml:space="preserve">  卫生材料及医药用品制造</w:t>
            </w:r>
          </w:p>
        </w:tc>
        <w:tc>
          <w:tcPr>
            <w:tcW w:w="3784" w:type="dxa"/>
            <w:tcBorders>
              <w:top w:val="nil"/>
              <w:left w:val="nil"/>
              <w:bottom w:val="nil"/>
              <w:right w:val="single" w:color="auto" w:sz="4" w:space="0"/>
            </w:tcBorders>
            <w:shd w:val="clear" w:color="auto" w:fill="auto"/>
            <w:noWrap w:val="0"/>
            <w:vAlign w:val="top"/>
          </w:tcPr>
          <w:p w14:paraId="373A886C">
            <w:pPr>
              <w:widowControl/>
              <w:jc w:val="left"/>
              <w:rPr>
                <w:rFonts w:ascii="宋体" w:hAnsi="宋体" w:cs="宋体"/>
                <w:kern w:val="0"/>
                <w:sz w:val="18"/>
                <w:szCs w:val="18"/>
              </w:rPr>
            </w:pPr>
            <w:r>
              <w:rPr>
                <w:rFonts w:hint="eastAsia" w:ascii="宋体" w:hAnsi="宋体" w:cs="宋体"/>
                <w:kern w:val="0"/>
                <w:sz w:val="18"/>
                <w:szCs w:val="18"/>
              </w:rPr>
              <w:t xml:space="preserve">  指卫生材料、外科敷料、药品包装材料、辅料以及其他内、外科用医药制品的制造</w:t>
            </w:r>
          </w:p>
        </w:tc>
      </w:tr>
      <w:tr w14:paraId="63B123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F4144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FDEAC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28</w:t>
            </w:r>
          </w:p>
        </w:tc>
        <w:tc>
          <w:tcPr>
            <w:tcW w:w="638" w:type="dxa"/>
            <w:tcBorders>
              <w:top w:val="nil"/>
              <w:left w:val="nil"/>
              <w:bottom w:val="nil"/>
              <w:right w:val="single" w:color="auto" w:sz="4" w:space="0"/>
            </w:tcBorders>
            <w:shd w:val="clear" w:color="auto" w:fill="auto"/>
            <w:noWrap w:val="0"/>
            <w:vAlign w:val="top"/>
          </w:tcPr>
          <w:p w14:paraId="46AB1E5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1ECB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AFBF3F9">
            <w:pPr>
              <w:widowControl/>
              <w:jc w:val="left"/>
              <w:rPr>
                <w:rFonts w:ascii="宋体" w:hAnsi="宋体" w:cs="宋体"/>
                <w:b/>
                <w:bCs/>
                <w:kern w:val="0"/>
                <w:sz w:val="18"/>
                <w:szCs w:val="18"/>
              </w:rPr>
            </w:pPr>
            <w:r>
              <w:rPr>
                <w:rFonts w:hint="eastAsia" w:ascii="宋体" w:hAnsi="宋体" w:cs="宋体"/>
                <w:b/>
                <w:bCs/>
                <w:kern w:val="0"/>
                <w:sz w:val="18"/>
                <w:szCs w:val="18"/>
              </w:rPr>
              <w:t>化学纤维制造业</w:t>
            </w:r>
          </w:p>
        </w:tc>
        <w:tc>
          <w:tcPr>
            <w:tcW w:w="3784" w:type="dxa"/>
            <w:tcBorders>
              <w:top w:val="nil"/>
              <w:left w:val="nil"/>
              <w:bottom w:val="nil"/>
              <w:right w:val="single" w:color="auto" w:sz="4" w:space="0"/>
            </w:tcBorders>
            <w:shd w:val="clear" w:color="auto" w:fill="auto"/>
            <w:noWrap w:val="0"/>
            <w:vAlign w:val="top"/>
          </w:tcPr>
          <w:p w14:paraId="50A0628C">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DBC30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9DA60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DEF7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773EBF">
            <w:pPr>
              <w:widowControl/>
              <w:jc w:val="center"/>
              <w:rPr>
                <w:kern w:val="0"/>
                <w:sz w:val="18"/>
                <w:szCs w:val="18"/>
              </w:rPr>
            </w:pPr>
            <w:r>
              <w:rPr>
                <w:kern w:val="0"/>
                <w:sz w:val="18"/>
                <w:szCs w:val="18"/>
              </w:rPr>
              <w:t>281</w:t>
            </w:r>
          </w:p>
        </w:tc>
        <w:tc>
          <w:tcPr>
            <w:tcW w:w="638" w:type="dxa"/>
            <w:tcBorders>
              <w:top w:val="nil"/>
              <w:left w:val="nil"/>
              <w:bottom w:val="nil"/>
              <w:right w:val="single" w:color="auto" w:sz="4" w:space="0"/>
            </w:tcBorders>
            <w:shd w:val="clear" w:color="auto" w:fill="auto"/>
            <w:noWrap w:val="0"/>
            <w:vAlign w:val="top"/>
          </w:tcPr>
          <w:p w14:paraId="2FEDE0A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102945">
            <w:pPr>
              <w:widowControl/>
              <w:jc w:val="left"/>
              <w:rPr>
                <w:rFonts w:ascii="宋体" w:hAnsi="宋体" w:cs="宋体"/>
                <w:kern w:val="0"/>
                <w:sz w:val="18"/>
                <w:szCs w:val="18"/>
              </w:rPr>
            </w:pPr>
            <w:r>
              <w:rPr>
                <w:rFonts w:hint="eastAsia" w:ascii="宋体" w:hAnsi="宋体" w:cs="宋体"/>
                <w:kern w:val="0"/>
                <w:sz w:val="18"/>
                <w:szCs w:val="18"/>
              </w:rPr>
              <w:t xml:space="preserve">  纤维素纤维原料及纤维制造</w:t>
            </w:r>
          </w:p>
        </w:tc>
        <w:tc>
          <w:tcPr>
            <w:tcW w:w="3784" w:type="dxa"/>
            <w:tcBorders>
              <w:top w:val="nil"/>
              <w:left w:val="nil"/>
              <w:bottom w:val="nil"/>
              <w:right w:val="single" w:color="auto" w:sz="4" w:space="0"/>
            </w:tcBorders>
            <w:shd w:val="clear" w:color="auto" w:fill="auto"/>
            <w:noWrap w:val="0"/>
            <w:vAlign w:val="top"/>
          </w:tcPr>
          <w:p w14:paraId="0820935B">
            <w:pPr>
              <w:widowControl/>
              <w:jc w:val="left"/>
              <w:rPr>
                <w:rFonts w:ascii="宋体" w:hAnsi="宋体" w:cs="宋体"/>
                <w:kern w:val="0"/>
                <w:sz w:val="18"/>
                <w:szCs w:val="18"/>
              </w:rPr>
            </w:pPr>
            <w:r>
              <w:rPr>
                <w:rFonts w:hint="eastAsia" w:ascii="宋体" w:hAnsi="宋体" w:cs="宋体"/>
                <w:kern w:val="0"/>
                <w:sz w:val="18"/>
                <w:szCs w:val="18"/>
              </w:rPr>
              <w:t>　</w:t>
            </w:r>
          </w:p>
        </w:tc>
      </w:tr>
      <w:tr w14:paraId="651638E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5DAAC7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9D8E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C0FA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3B853B">
            <w:pPr>
              <w:widowControl/>
              <w:jc w:val="center"/>
              <w:rPr>
                <w:kern w:val="0"/>
                <w:sz w:val="18"/>
                <w:szCs w:val="18"/>
              </w:rPr>
            </w:pPr>
            <w:r>
              <w:rPr>
                <w:kern w:val="0"/>
                <w:sz w:val="18"/>
                <w:szCs w:val="18"/>
              </w:rPr>
              <w:t>2811</w:t>
            </w:r>
          </w:p>
        </w:tc>
        <w:tc>
          <w:tcPr>
            <w:tcW w:w="3020" w:type="dxa"/>
            <w:tcBorders>
              <w:top w:val="nil"/>
              <w:left w:val="nil"/>
              <w:bottom w:val="nil"/>
              <w:right w:val="single" w:color="auto" w:sz="4" w:space="0"/>
            </w:tcBorders>
            <w:shd w:val="clear" w:color="auto" w:fill="auto"/>
            <w:noWrap w:val="0"/>
            <w:vAlign w:val="top"/>
          </w:tcPr>
          <w:p w14:paraId="62C83297">
            <w:pPr>
              <w:widowControl/>
              <w:jc w:val="left"/>
              <w:rPr>
                <w:rFonts w:ascii="宋体" w:hAnsi="宋体" w:cs="宋体"/>
                <w:kern w:val="0"/>
                <w:sz w:val="18"/>
                <w:szCs w:val="18"/>
              </w:rPr>
            </w:pPr>
            <w:r>
              <w:rPr>
                <w:rFonts w:hint="eastAsia" w:ascii="宋体" w:hAnsi="宋体" w:cs="宋体"/>
                <w:kern w:val="0"/>
                <w:sz w:val="18"/>
                <w:szCs w:val="18"/>
              </w:rPr>
              <w:t xml:space="preserve">    化纤浆粕制造</w:t>
            </w:r>
          </w:p>
        </w:tc>
        <w:tc>
          <w:tcPr>
            <w:tcW w:w="3784" w:type="dxa"/>
            <w:tcBorders>
              <w:top w:val="nil"/>
              <w:left w:val="nil"/>
              <w:bottom w:val="nil"/>
              <w:right w:val="single" w:color="auto" w:sz="4" w:space="0"/>
            </w:tcBorders>
            <w:shd w:val="clear" w:color="auto" w:fill="auto"/>
            <w:noWrap w:val="0"/>
            <w:vAlign w:val="top"/>
          </w:tcPr>
          <w:p w14:paraId="3A6658F1">
            <w:pPr>
              <w:widowControl/>
              <w:jc w:val="left"/>
              <w:rPr>
                <w:rFonts w:ascii="宋体" w:hAnsi="宋体" w:cs="宋体"/>
                <w:kern w:val="0"/>
                <w:sz w:val="18"/>
                <w:szCs w:val="18"/>
              </w:rPr>
            </w:pPr>
            <w:r>
              <w:rPr>
                <w:rFonts w:hint="eastAsia" w:ascii="宋体" w:hAnsi="宋体" w:cs="宋体"/>
                <w:kern w:val="0"/>
                <w:sz w:val="18"/>
                <w:szCs w:val="18"/>
              </w:rPr>
              <w:t xml:space="preserve">  指纺织生产用粘胶纤维的基本原料生产活动</w:t>
            </w:r>
          </w:p>
        </w:tc>
      </w:tr>
      <w:tr w14:paraId="65BF3E3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6F4395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A3D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1499A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1CAE31">
            <w:pPr>
              <w:widowControl/>
              <w:jc w:val="center"/>
              <w:rPr>
                <w:kern w:val="0"/>
                <w:sz w:val="18"/>
                <w:szCs w:val="18"/>
              </w:rPr>
            </w:pPr>
            <w:r>
              <w:rPr>
                <w:kern w:val="0"/>
                <w:sz w:val="18"/>
                <w:szCs w:val="18"/>
              </w:rPr>
              <w:t>2812</w:t>
            </w:r>
          </w:p>
        </w:tc>
        <w:tc>
          <w:tcPr>
            <w:tcW w:w="3020" w:type="dxa"/>
            <w:tcBorders>
              <w:top w:val="nil"/>
              <w:left w:val="nil"/>
              <w:bottom w:val="nil"/>
              <w:right w:val="single" w:color="auto" w:sz="4" w:space="0"/>
            </w:tcBorders>
            <w:shd w:val="clear" w:color="auto" w:fill="auto"/>
            <w:noWrap w:val="0"/>
            <w:vAlign w:val="top"/>
          </w:tcPr>
          <w:p w14:paraId="2BC8BEA3">
            <w:pPr>
              <w:widowControl/>
              <w:jc w:val="left"/>
              <w:rPr>
                <w:rFonts w:ascii="宋体" w:hAnsi="宋体" w:cs="宋体"/>
                <w:kern w:val="0"/>
                <w:sz w:val="18"/>
                <w:szCs w:val="18"/>
              </w:rPr>
            </w:pPr>
            <w:r>
              <w:rPr>
                <w:rFonts w:hint="eastAsia" w:ascii="宋体" w:hAnsi="宋体" w:cs="宋体"/>
                <w:kern w:val="0"/>
                <w:sz w:val="18"/>
                <w:szCs w:val="18"/>
              </w:rPr>
              <w:t xml:space="preserve">    人造纤维（纤维素纤维）制造</w:t>
            </w:r>
          </w:p>
        </w:tc>
        <w:tc>
          <w:tcPr>
            <w:tcW w:w="3784" w:type="dxa"/>
            <w:tcBorders>
              <w:top w:val="nil"/>
              <w:left w:val="nil"/>
              <w:bottom w:val="nil"/>
              <w:right w:val="single" w:color="auto" w:sz="4" w:space="0"/>
            </w:tcBorders>
            <w:shd w:val="clear" w:color="auto" w:fill="auto"/>
            <w:noWrap w:val="0"/>
            <w:vAlign w:val="top"/>
          </w:tcPr>
          <w:p w14:paraId="43AE2273">
            <w:pPr>
              <w:widowControl/>
              <w:jc w:val="left"/>
              <w:rPr>
                <w:rFonts w:ascii="宋体" w:hAnsi="宋体" w:cs="宋体"/>
                <w:kern w:val="0"/>
                <w:sz w:val="18"/>
                <w:szCs w:val="18"/>
              </w:rPr>
            </w:pPr>
            <w:r>
              <w:rPr>
                <w:rFonts w:hint="eastAsia" w:ascii="宋体" w:hAnsi="宋体" w:cs="宋体"/>
                <w:kern w:val="0"/>
                <w:sz w:val="18"/>
                <w:szCs w:val="18"/>
              </w:rPr>
              <w:t xml:space="preserve">  指用化纤浆粕经化学加工生产纤维的活动</w:t>
            </w:r>
          </w:p>
        </w:tc>
      </w:tr>
      <w:tr w14:paraId="463BD42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45A8C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C54C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D55A9B">
            <w:pPr>
              <w:widowControl/>
              <w:jc w:val="center"/>
              <w:rPr>
                <w:kern w:val="0"/>
                <w:sz w:val="18"/>
                <w:szCs w:val="18"/>
              </w:rPr>
            </w:pPr>
            <w:r>
              <w:rPr>
                <w:kern w:val="0"/>
                <w:sz w:val="18"/>
                <w:szCs w:val="18"/>
              </w:rPr>
              <w:t>282</w:t>
            </w:r>
          </w:p>
        </w:tc>
        <w:tc>
          <w:tcPr>
            <w:tcW w:w="638" w:type="dxa"/>
            <w:tcBorders>
              <w:top w:val="nil"/>
              <w:left w:val="nil"/>
              <w:bottom w:val="nil"/>
              <w:right w:val="single" w:color="auto" w:sz="4" w:space="0"/>
            </w:tcBorders>
            <w:shd w:val="clear" w:color="auto" w:fill="auto"/>
            <w:noWrap w:val="0"/>
            <w:vAlign w:val="top"/>
          </w:tcPr>
          <w:p w14:paraId="013AFFF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F21F077">
            <w:pPr>
              <w:widowControl/>
              <w:jc w:val="left"/>
              <w:rPr>
                <w:rFonts w:ascii="宋体" w:hAnsi="宋体" w:cs="宋体"/>
                <w:kern w:val="0"/>
                <w:sz w:val="18"/>
                <w:szCs w:val="18"/>
              </w:rPr>
            </w:pPr>
            <w:r>
              <w:rPr>
                <w:rFonts w:hint="eastAsia" w:ascii="宋体" w:hAnsi="宋体" w:cs="宋体"/>
                <w:kern w:val="0"/>
                <w:sz w:val="18"/>
                <w:szCs w:val="18"/>
              </w:rPr>
              <w:t xml:space="preserve">  合成纤维制造</w:t>
            </w:r>
          </w:p>
        </w:tc>
        <w:tc>
          <w:tcPr>
            <w:tcW w:w="3784" w:type="dxa"/>
            <w:tcBorders>
              <w:top w:val="nil"/>
              <w:left w:val="nil"/>
              <w:bottom w:val="nil"/>
              <w:right w:val="single" w:color="auto" w:sz="4" w:space="0"/>
            </w:tcBorders>
            <w:shd w:val="clear" w:color="auto" w:fill="auto"/>
            <w:noWrap w:val="0"/>
            <w:vAlign w:val="top"/>
          </w:tcPr>
          <w:p w14:paraId="5F6FBE1F">
            <w:pPr>
              <w:widowControl/>
              <w:jc w:val="left"/>
              <w:rPr>
                <w:rFonts w:ascii="宋体" w:hAnsi="宋体" w:cs="宋体"/>
                <w:kern w:val="0"/>
                <w:sz w:val="18"/>
                <w:szCs w:val="18"/>
              </w:rPr>
            </w:pPr>
            <w:r>
              <w:rPr>
                <w:rFonts w:hint="eastAsia" w:ascii="宋体" w:hAnsi="宋体" w:cs="宋体"/>
                <w:kern w:val="0"/>
                <w:sz w:val="18"/>
                <w:szCs w:val="18"/>
              </w:rPr>
              <w:t xml:space="preserve">  指以石油、天然气、煤等为主要原料，用有机合成的方法制成单体，聚合后经纺丝加工生产纤维的活动</w:t>
            </w:r>
          </w:p>
        </w:tc>
      </w:tr>
      <w:tr w14:paraId="629E5EA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42F5C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ED66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23A8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44C481">
            <w:pPr>
              <w:widowControl/>
              <w:jc w:val="center"/>
              <w:rPr>
                <w:kern w:val="0"/>
                <w:sz w:val="18"/>
                <w:szCs w:val="18"/>
              </w:rPr>
            </w:pPr>
            <w:r>
              <w:rPr>
                <w:kern w:val="0"/>
                <w:sz w:val="18"/>
                <w:szCs w:val="18"/>
              </w:rPr>
              <w:t>2821</w:t>
            </w:r>
          </w:p>
        </w:tc>
        <w:tc>
          <w:tcPr>
            <w:tcW w:w="3020" w:type="dxa"/>
            <w:tcBorders>
              <w:top w:val="nil"/>
              <w:left w:val="nil"/>
              <w:bottom w:val="nil"/>
              <w:right w:val="single" w:color="auto" w:sz="4" w:space="0"/>
            </w:tcBorders>
            <w:shd w:val="clear" w:color="auto" w:fill="auto"/>
            <w:noWrap w:val="0"/>
            <w:vAlign w:val="top"/>
          </w:tcPr>
          <w:p w14:paraId="1A5B57D2">
            <w:pPr>
              <w:widowControl/>
              <w:jc w:val="left"/>
              <w:rPr>
                <w:rFonts w:ascii="宋体" w:hAnsi="宋体" w:cs="宋体"/>
                <w:kern w:val="0"/>
                <w:sz w:val="18"/>
                <w:szCs w:val="18"/>
              </w:rPr>
            </w:pPr>
            <w:r>
              <w:rPr>
                <w:rFonts w:hint="eastAsia" w:ascii="宋体" w:hAnsi="宋体" w:cs="宋体"/>
                <w:kern w:val="0"/>
                <w:sz w:val="18"/>
                <w:szCs w:val="18"/>
              </w:rPr>
              <w:t xml:space="preserve">    锦纶纤维制造</w:t>
            </w:r>
          </w:p>
        </w:tc>
        <w:tc>
          <w:tcPr>
            <w:tcW w:w="3784" w:type="dxa"/>
            <w:tcBorders>
              <w:top w:val="nil"/>
              <w:left w:val="nil"/>
              <w:bottom w:val="nil"/>
              <w:right w:val="single" w:color="auto" w:sz="4" w:space="0"/>
            </w:tcBorders>
            <w:shd w:val="clear" w:color="auto" w:fill="auto"/>
            <w:noWrap w:val="0"/>
            <w:vAlign w:val="top"/>
          </w:tcPr>
          <w:p w14:paraId="77AAA97E">
            <w:pPr>
              <w:widowControl/>
              <w:jc w:val="left"/>
              <w:rPr>
                <w:rFonts w:ascii="宋体" w:hAnsi="宋体" w:cs="宋体"/>
                <w:kern w:val="0"/>
                <w:sz w:val="18"/>
                <w:szCs w:val="18"/>
              </w:rPr>
            </w:pPr>
            <w:r>
              <w:rPr>
                <w:rFonts w:hint="eastAsia" w:ascii="宋体" w:hAnsi="宋体" w:cs="宋体"/>
                <w:kern w:val="0"/>
                <w:sz w:val="18"/>
                <w:szCs w:val="18"/>
              </w:rPr>
              <w:t xml:space="preserve">  也称聚酰胺纤维制造，指由尼龙66盐和聚己内酰胺为主要原料生产合成纤维的活动</w:t>
            </w:r>
          </w:p>
        </w:tc>
      </w:tr>
      <w:tr w14:paraId="36C904D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0602F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CF57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D5225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6ED456">
            <w:pPr>
              <w:widowControl/>
              <w:jc w:val="center"/>
              <w:rPr>
                <w:kern w:val="0"/>
                <w:sz w:val="18"/>
                <w:szCs w:val="18"/>
              </w:rPr>
            </w:pPr>
            <w:r>
              <w:rPr>
                <w:kern w:val="0"/>
                <w:sz w:val="18"/>
                <w:szCs w:val="18"/>
              </w:rPr>
              <w:t>2822</w:t>
            </w:r>
          </w:p>
        </w:tc>
        <w:tc>
          <w:tcPr>
            <w:tcW w:w="3020" w:type="dxa"/>
            <w:tcBorders>
              <w:top w:val="nil"/>
              <w:left w:val="nil"/>
              <w:bottom w:val="nil"/>
              <w:right w:val="single" w:color="auto" w:sz="4" w:space="0"/>
            </w:tcBorders>
            <w:shd w:val="clear" w:color="auto" w:fill="auto"/>
            <w:noWrap w:val="0"/>
            <w:vAlign w:val="top"/>
          </w:tcPr>
          <w:p w14:paraId="46B85DDF">
            <w:pPr>
              <w:widowControl/>
              <w:jc w:val="left"/>
              <w:rPr>
                <w:rFonts w:ascii="宋体" w:hAnsi="宋体" w:cs="宋体"/>
                <w:kern w:val="0"/>
                <w:sz w:val="18"/>
                <w:szCs w:val="18"/>
              </w:rPr>
            </w:pPr>
            <w:r>
              <w:rPr>
                <w:rFonts w:hint="eastAsia" w:ascii="宋体" w:hAnsi="宋体" w:cs="宋体"/>
                <w:kern w:val="0"/>
                <w:sz w:val="18"/>
                <w:szCs w:val="18"/>
              </w:rPr>
              <w:t xml:space="preserve">    涤纶纤维制造</w:t>
            </w:r>
          </w:p>
        </w:tc>
        <w:tc>
          <w:tcPr>
            <w:tcW w:w="3784" w:type="dxa"/>
            <w:tcBorders>
              <w:top w:val="nil"/>
              <w:left w:val="nil"/>
              <w:bottom w:val="nil"/>
              <w:right w:val="single" w:color="auto" w:sz="4" w:space="0"/>
            </w:tcBorders>
            <w:shd w:val="clear" w:color="auto" w:fill="auto"/>
            <w:noWrap w:val="0"/>
            <w:vAlign w:val="top"/>
          </w:tcPr>
          <w:p w14:paraId="2D974ADC">
            <w:pPr>
              <w:widowControl/>
              <w:jc w:val="left"/>
              <w:rPr>
                <w:rFonts w:ascii="宋体" w:hAnsi="宋体" w:cs="宋体"/>
                <w:kern w:val="0"/>
                <w:sz w:val="18"/>
                <w:szCs w:val="18"/>
              </w:rPr>
            </w:pPr>
            <w:r>
              <w:rPr>
                <w:rFonts w:hint="eastAsia" w:ascii="宋体" w:hAnsi="宋体" w:cs="宋体"/>
                <w:kern w:val="0"/>
                <w:sz w:val="18"/>
                <w:szCs w:val="18"/>
              </w:rPr>
              <w:t xml:space="preserve">  也称聚酯纤维制造，指以聚对苯二甲酸乙二醇酯（简称聚酯）为原料生产合成纤维的活动</w:t>
            </w:r>
          </w:p>
        </w:tc>
      </w:tr>
      <w:tr w14:paraId="7B341FB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6B08B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1B16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9DC1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F60D29">
            <w:pPr>
              <w:widowControl/>
              <w:jc w:val="center"/>
              <w:rPr>
                <w:kern w:val="0"/>
                <w:sz w:val="18"/>
                <w:szCs w:val="18"/>
              </w:rPr>
            </w:pPr>
            <w:r>
              <w:rPr>
                <w:kern w:val="0"/>
                <w:sz w:val="18"/>
                <w:szCs w:val="18"/>
              </w:rPr>
              <w:t>2823</w:t>
            </w:r>
          </w:p>
        </w:tc>
        <w:tc>
          <w:tcPr>
            <w:tcW w:w="3020" w:type="dxa"/>
            <w:tcBorders>
              <w:top w:val="nil"/>
              <w:left w:val="nil"/>
              <w:bottom w:val="nil"/>
              <w:right w:val="single" w:color="auto" w:sz="4" w:space="0"/>
            </w:tcBorders>
            <w:shd w:val="clear" w:color="auto" w:fill="auto"/>
            <w:noWrap w:val="0"/>
            <w:vAlign w:val="top"/>
          </w:tcPr>
          <w:p w14:paraId="6B4F32D1">
            <w:pPr>
              <w:widowControl/>
              <w:jc w:val="left"/>
              <w:rPr>
                <w:rFonts w:ascii="宋体" w:hAnsi="宋体" w:cs="宋体"/>
                <w:kern w:val="0"/>
                <w:sz w:val="18"/>
                <w:szCs w:val="18"/>
              </w:rPr>
            </w:pPr>
            <w:r>
              <w:rPr>
                <w:rFonts w:hint="eastAsia" w:ascii="宋体" w:hAnsi="宋体" w:cs="宋体"/>
                <w:kern w:val="0"/>
                <w:sz w:val="18"/>
                <w:szCs w:val="18"/>
              </w:rPr>
              <w:t xml:space="preserve">    腈纶纤维制造</w:t>
            </w:r>
          </w:p>
        </w:tc>
        <w:tc>
          <w:tcPr>
            <w:tcW w:w="3784" w:type="dxa"/>
            <w:tcBorders>
              <w:top w:val="nil"/>
              <w:left w:val="nil"/>
              <w:bottom w:val="nil"/>
              <w:right w:val="single" w:color="auto" w:sz="4" w:space="0"/>
            </w:tcBorders>
            <w:shd w:val="clear" w:color="auto" w:fill="auto"/>
            <w:noWrap w:val="0"/>
            <w:vAlign w:val="top"/>
          </w:tcPr>
          <w:p w14:paraId="5767D772">
            <w:pPr>
              <w:widowControl/>
              <w:jc w:val="left"/>
              <w:rPr>
                <w:rFonts w:ascii="宋体" w:hAnsi="宋体" w:cs="宋体"/>
                <w:kern w:val="0"/>
                <w:sz w:val="18"/>
                <w:szCs w:val="18"/>
              </w:rPr>
            </w:pPr>
            <w:r>
              <w:rPr>
                <w:rFonts w:hint="eastAsia" w:ascii="宋体" w:hAnsi="宋体" w:cs="宋体"/>
                <w:kern w:val="0"/>
                <w:sz w:val="18"/>
                <w:szCs w:val="18"/>
              </w:rPr>
              <w:t xml:space="preserve">  也称聚丙烯腈纤维，指以丙烯腈为主要原料（含丙烯腈85%以上）生产合成纤维的活动</w:t>
            </w:r>
          </w:p>
        </w:tc>
      </w:tr>
      <w:tr w14:paraId="16F87B6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ADC09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9A7B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C0AC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5E5BF3">
            <w:pPr>
              <w:widowControl/>
              <w:jc w:val="center"/>
              <w:rPr>
                <w:kern w:val="0"/>
                <w:sz w:val="18"/>
                <w:szCs w:val="18"/>
              </w:rPr>
            </w:pPr>
            <w:r>
              <w:rPr>
                <w:kern w:val="0"/>
                <w:sz w:val="18"/>
                <w:szCs w:val="18"/>
              </w:rPr>
              <w:t>2824</w:t>
            </w:r>
          </w:p>
        </w:tc>
        <w:tc>
          <w:tcPr>
            <w:tcW w:w="3020" w:type="dxa"/>
            <w:tcBorders>
              <w:top w:val="nil"/>
              <w:left w:val="nil"/>
              <w:bottom w:val="nil"/>
              <w:right w:val="single" w:color="auto" w:sz="4" w:space="0"/>
            </w:tcBorders>
            <w:shd w:val="clear" w:color="auto" w:fill="auto"/>
            <w:noWrap w:val="0"/>
            <w:vAlign w:val="top"/>
          </w:tcPr>
          <w:p w14:paraId="78D6BF5F">
            <w:pPr>
              <w:widowControl/>
              <w:jc w:val="left"/>
              <w:rPr>
                <w:rFonts w:ascii="宋体" w:hAnsi="宋体" w:cs="宋体"/>
                <w:kern w:val="0"/>
                <w:sz w:val="18"/>
                <w:szCs w:val="18"/>
              </w:rPr>
            </w:pPr>
            <w:r>
              <w:rPr>
                <w:rFonts w:hint="eastAsia" w:ascii="宋体" w:hAnsi="宋体" w:cs="宋体"/>
                <w:kern w:val="0"/>
                <w:sz w:val="18"/>
                <w:szCs w:val="18"/>
              </w:rPr>
              <w:t xml:space="preserve">    维纶纤维制造</w:t>
            </w:r>
          </w:p>
        </w:tc>
        <w:tc>
          <w:tcPr>
            <w:tcW w:w="3784" w:type="dxa"/>
            <w:tcBorders>
              <w:top w:val="nil"/>
              <w:left w:val="nil"/>
              <w:bottom w:val="nil"/>
              <w:right w:val="single" w:color="auto" w:sz="4" w:space="0"/>
            </w:tcBorders>
            <w:shd w:val="clear" w:color="auto" w:fill="auto"/>
            <w:noWrap w:val="0"/>
            <w:vAlign w:val="top"/>
          </w:tcPr>
          <w:p w14:paraId="597C289E">
            <w:pPr>
              <w:widowControl/>
              <w:jc w:val="left"/>
              <w:rPr>
                <w:rFonts w:ascii="宋体" w:hAnsi="宋体" w:cs="宋体"/>
                <w:kern w:val="0"/>
                <w:sz w:val="18"/>
                <w:szCs w:val="18"/>
              </w:rPr>
            </w:pPr>
            <w:r>
              <w:rPr>
                <w:rFonts w:hint="eastAsia" w:ascii="宋体" w:hAnsi="宋体" w:cs="宋体"/>
                <w:kern w:val="0"/>
                <w:sz w:val="18"/>
                <w:szCs w:val="18"/>
              </w:rPr>
              <w:t xml:space="preserve">  也称聚乙烯醇纤维制造，指以聚乙烯醇为主要原料生产合成纤维的活动</w:t>
            </w:r>
          </w:p>
        </w:tc>
      </w:tr>
      <w:tr w14:paraId="18D5F82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0EF5B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D64F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DE9C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8E35FA">
            <w:pPr>
              <w:widowControl/>
              <w:jc w:val="center"/>
              <w:rPr>
                <w:kern w:val="0"/>
                <w:sz w:val="18"/>
                <w:szCs w:val="18"/>
              </w:rPr>
            </w:pPr>
            <w:r>
              <w:rPr>
                <w:kern w:val="0"/>
                <w:sz w:val="18"/>
                <w:szCs w:val="18"/>
              </w:rPr>
              <w:t>2825</w:t>
            </w:r>
          </w:p>
        </w:tc>
        <w:tc>
          <w:tcPr>
            <w:tcW w:w="3020" w:type="dxa"/>
            <w:tcBorders>
              <w:top w:val="nil"/>
              <w:left w:val="nil"/>
              <w:bottom w:val="nil"/>
              <w:right w:val="single" w:color="auto" w:sz="4" w:space="0"/>
            </w:tcBorders>
            <w:shd w:val="clear" w:color="auto" w:fill="auto"/>
            <w:noWrap w:val="0"/>
            <w:vAlign w:val="top"/>
          </w:tcPr>
          <w:p w14:paraId="61974384">
            <w:pPr>
              <w:widowControl/>
              <w:jc w:val="left"/>
              <w:rPr>
                <w:rFonts w:ascii="宋体" w:hAnsi="宋体" w:cs="宋体"/>
                <w:kern w:val="0"/>
                <w:sz w:val="18"/>
                <w:szCs w:val="18"/>
              </w:rPr>
            </w:pPr>
            <w:r>
              <w:rPr>
                <w:rFonts w:hint="eastAsia" w:ascii="宋体" w:hAnsi="宋体" w:cs="宋体"/>
                <w:kern w:val="0"/>
                <w:sz w:val="18"/>
                <w:szCs w:val="18"/>
              </w:rPr>
              <w:t xml:space="preserve">    丙纶纤维制造</w:t>
            </w:r>
          </w:p>
        </w:tc>
        <w:tc>
          <w:tcPr>
            <w:tcW w:w="3784" w:type="dxa"/>
            <w:tcBorders>
              <w:top w:val="nil"/>
              <w:left w:val="nil"/>
              <w:bottom w:val="nil"/>
              <w:right w:val="single" w:color="auto" w:sz="4" w:space="0"/>
            </w:tcBorders>
            <w:shd w:val="clear" w:color="auto" w:fill="auto"/>
            <w:noWrap w:val="0"/>
            <w:vAlign w:val="top"/>
          </w:tcPr>
          <w:p w14:paraId="69482F28">
            <w:pPr>
              <w:widowControl/>
              <w:jc w:val="left"/>
              <w:rPr>
                <w:rFonts w:ascii="宋体" w:hAnsi="宋体" w:cs="宋体"/>
                <w:kern w:val="0"/>
                <w:sz w:val="18"/>
                <w:szCs w:val="18"/>
              </w:rPr>
            </w:pPr>
            <w:r>
              <w:rPr>
                <w:rFonts w:hint="eastAsia" w:ascii="宋体" w:hAnsi="宋体" w:cs="宋体"/>
                <w:kern w:val="0"/>
                <w:sz w:val="18"/>
                <w:szCs w:val="18"/>
              </w:rPr>
              <w:t xml:space="preserve">  也称聚丙烯纤维制造，指以聚丙烯为主要原料生产合成纤维的活动 </w:t>
            </w:r>
          </w:p>
        </w:tc>
      </w:tr>
      <w:tr w14:paraId="01E3087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8772D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2BE6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72CB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95A7B0">
            <w:pPr>
              <w:widowControl/>
              <w:jc w:val="center"/>
              <w:rPr>
                <w:kern w:val="0"/>
                <w:sz w:val="18"/>
                <w:szCs w:val="18"/>
              </w:rPr>
            </w:pPr>
            <w:r>
              <w:rPr>
                <w:kern w:val="0"/>
                <w:sz w:val="18"/>
                <w:szCs w:val="18"/>
              </w:rPr>
              <w:t>2826</w:t>
            </w:r>
          </w:p>
        </w:tc>
        <w:tc>
          <w:tcPr>
            <w:tcW w:w="3020" w:type="dxa"/>
            <w:tcBorders>
              <w:top w:val="nil"/>
              <w:left w:val="nil"/>
              <w:bottom w:val="nil"/>
              <w:right w:val="single" w:color="auto" w:sz="4" w:space="0"/>
            </w:tcBorders>
            <w:shd w:val="clear" w:color="auto" w:fill="auto"/>
            <w:noWrap w:val="0"/>
            <w:vAlign w:val="top"/>
          </w:tcPr>
          <w:p w14:paraId="77982F8C">
            <w:pPr>
              <w:widowControl/>
              <w:jc w:val="left"/>
              <w:rPr>
                <w:rFonts w:ascii="宋体" w:hAnsi="宋体" w:cs="宋体"/>
                <w:kern w:val="0"/>
                <w:sz w:val="18"/>
                <w:szCs w:val="18"/>
              </w:rPr>
            </w:pPr>
            <w:r>
              <w:rPr>
                <w:rFonts w:hint="eastAsia" w:ascii="宋体" w:hAnsi="宋体" w:cs="宋体"/>
                <w:kern w:val="0"/>
                <w:sz w:val="18"/>
                <w:szCs w:val="18"/>
              </w:rPr>
              <w:t xml:space="preserve">    氨纶纤维制造</w:t>
            </w:r>
          </w:p>
        </w:tc>
        <w:tc>
          <w:tcPr>
            <w:tcW w:w="3784" w:type="dxa"/>
            <w:tcBorders>
              <w:top w:val="nil"/>
              <w:left w:val="nil"/>
              <w:bottom w:val="nil"/>
              <w:right w:val="single" w:color="auto" w:sz="4" w:space="0"/>
            </w:tcBorders>
            <w:shd w:val="clear" w:color="auto" w:fill="auto"/>
            <w:noWrap w:val="0"/>
            <w:vAlign w:val="top"/>
          </w:tcPr>
          <w:p w14:paraId="11C1E99A">
            <w:pPr>
              <w:widowControl/>
              <w:jc w:val="left"/>
              <w:rPr>
                <w:rFonts w:ascii="宋体" w:hAnsi="宋体" w:cs="宋体"/>
                <w:kern w:val="0"/>
                <w:sz w:val="18"/>
                <w:szCs w:val="18"/>
              </w:rPr>
            </w:pPr>
            <w:r>
              <w:rPr>
                <w:rFonts w:hint="eastAsia" w:ascii="宋体" w:hAnsi="宋体" w:cs="宋体"/>
                <w:kern w:val="0"/>
                <w:sz w:val="18"/>
                <w:szCs w:val="18"/>
              </w:rPr>
              <w:t xml:space="preserve">  也称聚氨酯纤维制造，指以聚氨基甲酸酯为主要原料生产合成纤维的活动 </w:t>
            </w:r>
          </w:p>
        </w:tc>
      </w:tr>
      <w:tr w14:paraId="75F254A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73862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F777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FD0A5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396038">
            <w:pPr>
              <w:widowControl/>
              <w:jc w:val="center"/>
              <w:rPr>
                <w:kern w:val="0"/>
                <w:sz w:val="18"/>
                <w:szCs w:val="18"/>
              </w:rPr>
            </w:pPr>
            <w:r>
              <w:rPr>
                <w:kern w:val="0"/>
                <w:sz w:val="18"/>
                <w:szCs w:val="18"/>
              </w:rPr>
              <w:t>2829</w:t>
            </w:r>
          </w:p>
        </w:tc>
        <w:tc>
          <w:tcPr>
            <w:tcW w:w="3020" w:type="dxa"/>
            <w:tcBorders>
              <w:top w:val="nil"/>
              <w:left w:val="nil"/>
              <w:bottom w:val="nil"/>
              <w:right w:val="single" w:color="auto" w:sz="4" w:space="0"/>
            </w:tcBorders>
            <w:shd w:val="clear" w:color="auto" w:fill="auto"/>
            <w:noWrap w:val="0"/>
            <w:vAlign w:val="top"/>
          </w:tcPr>
          <w:p w14:paraId="4B9E22F5">
            <w:pPr>
              <w:widowControl/>
              <w:jc w:val="left"/>
              <w:rPr>
                <w:rFonts w:ascii="宋体" w:hAnsi="宋体" w:cs="宋体"/>
                <w:kern w:val="0"/>
                <w:sz w:val="18"/>
                <w:szCs w:val="18"/>
              </w:rPr>
            </w:pPr>
            <w:r>
              <w:rPr>
                <w:rFonts w:hint="eastAsia" w:ascii="宋体" w:hAnsi="宋体" w:cs="宋体"/>
                <w:kern w:val="0"/>
                <w:sz w:val="18"/>
                <w:szCs w:val="18"/>
              </w:rPr>
              <w:t xml:space="preserve">    其他合成纤维制造</w:t>
            </w:r>
          </w:p>
        </w:tc>
        <w:tc>
          <w:tcPr>
            <w:tcW w:w="3784" w:type="dxa"/>
            <w:tcBorders>
              <w:top w:val="nil"/>
              <w:left w:val="nil"/>
              <w:bottom w:val="nil"/>
              <w:right w:val="single" w:color="auto" w:sz="4" w:space="0"/>
            </w:tcBorders>
            <w:shd w:val="clear" w:color="auto" w:fill="auto"/>
            <w:noWrap w:val="0"/>
            <w:vAlign w:val="top"/>
          </w:tcPr>
          <w:p w14:paraId="2E96FA6C">
            <w:pPr>
              <w:widowControl/>
              <w:jc w:val="left"/>
              <w:rPr>
                <w:rFonts w:ascii="宋体" w:hAnsi="宋体" w:cs="宋体"/>
                <w:kern w:val="0"/>
                <w:sz w:val="18"/>
                <w:szCs w:val="18"/>
              </w:rPr>
            </w:pPr>
            <w:r>
              <w:rPr>
                <w:rFonts w:hint="eastAsia" w:ascii="宋体" w:hAnsi="宋体" w:cs="宋体"/>
                <w:kern w:val="0"/>
                <w:sz w:val="18"/>
                <w:szCs w:val="18"/>
              </w:rPr>
              <w:t>　</w:t>
            </w:r>
          </w:p>
        </w:tc>
      </w:tr>
      <w:tr w14:paraId="68723D7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489DF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BF35B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29</w:t>
            </w:r>
          </w:p>
        </w:tc>
        <w:tc>
          <w:tcPr>
            <w:tcW w:w="638" w:type="dxa"/>
            <w:tcBorders>
              <w:top w:val="nil"/>
              <w:left w:val="nil"/>
              <w:bottom w:val="nil"/>
              <w:right w:val="single" w:color="auto" w:sz="4" w:space="0"/>
            </w:tcBorders>
            <w:shd w:val="clear" w:color="auto" w:fill="auto"/>
            <w:noWrap w:val="0"/>
            <w:vAlign w:val="top"/>
          </w:tcPr>
          <w:p w14:paraId="42E55B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DFB573">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9C1764">
            <w:pPr>
              <w:widowControl/>
              <w:jc w:val="left"/>
              <w:rPr>
                <w:rFonts w:ascii="宋体" w:hAnsi="宋体" w:cs="宋体"/>
                <w:b/>
                <w:bCs/>
                <w:kern w:val="0"/>
                <w:sz w:val="18"/>
                <w:szCs w:val="18"/>
              </w:rPr>
            </w:pPr>
            <w:r>
              <w:rPr>
                <w:rFonts w:hint="eastAsia" w:ascii="宋体" w:hAnsi="宋体" w:cs="宋体"/>
                <w:b/>
                <w:bCs/>
                <w:kern w:val="0"/>
                <w:sz w:val="18"/>
                <w:szCs w:val="18"/>
              </w:rPr>
              <w:t>橡胶和塑料制品业</w:t>
            </w:r>
          </w:p>
        </w:tc>
        <w:tc>
          <w:tcPr>
            <w:tcW w:w="3784" w:type="dxa"/>
            <w:tcBorders>
              <w:top w:val="nil"/>
              <w:left w:val="nil"/>
              <w:bottom w:val="nil"/>
              <w:right w:val="single" w:color="auto" w:sz="4" w:space="0"/>
            </w:tcBorders>
            <w:shd w:val="clear" w:color="auto" w:fill="auto"/>
            <w:noWrap w:val="0"/>
            <w:vAlign w:val="top"/>
          </w:tcPr>
          <w:p w14:paraId="34F12246">
            <w:pPr>
              <w:widowControl/>
              <w:jc w:val="left"/>
              <w:rPr>
                <w:rFonts w:ascii="宋体" w:hAnsi="宋体" w:cs="宋体"/>
                <w:kern w:val="0"/>
                <w:sz w:val="18"/>
                <w:szCs w:val="18"/>
              </w:rPr>
            </w:pPr>
            <w:r>
              <w:rPr>
                <w:rFonts w:hint="eastAsia" w:ascii="宋体" w:hAnsi="宋体" w:cs="宋体"/>
                <w:kern w:val="0"/>
                <w:sz w:val="18"/>
                <w:szCs w:val="18"/>
              </w:rPr>
              <w:t>　</w:t>
            </w:r>
          </w:p>
        </w:tc>
      </w:tr>
      <w:tr w14:paraId="28C127D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9ABEE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8E5D5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BDCF47">
            <w:pPr>
              <w:widowControl/>
              <w:jc w:val="center"/>
              <w:rPr>
                <w:kern w:val="0"/>
                <w:sz w:val="18"/>
                <w:szCs w:val="18"/>
              </w:rPr>
            </w:pPr>
            <w:r>
              <w:rPr>
                <w:kern w:val="0"/>
                <w:sz w:val="18"/>
                <w:szCs w:val="18"/>
              </w:rPr>
              <w:t>291</w:t>
            </w:r>
          </w:p>
        </w:tc>
        <w:tc>
          <w:tcPr>
            <w:tcW w:w="638" w:type="dxa"/>
            <w:tcBorders>
              <w:top w:val="nil"/>
              <w:left w:val="nil"/>
              <w:bottom w:val="nil"/>
              <w:right w:val="single" w:color="auto" w:sz="4" w:space="0"/>
            </w:tcBorders>
            <w:shd w:val="clear" w:color="auto" w:fill="auto"/>
            <w:noWrap w:val="0"/>
            <w:vAlign w:val="top"/>
          </w:tcPr>
          <w:p w14:paraId="2FB8C27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5924AE">
            <w:pPr>
              <w:widowControl/>
              <w:jc w:val="left"/>
              <w:rPr>
                <w:rFonts w:ascii="宋体" w:hAnsi="宋体" w:cs="宋体"/>
                <w:kern w:val="0"/>
                <w:sz w:val="18"/>
                <w:szCs w:val="18"/>
              </w:rPr>
            </w:pPr>
            <w:r>
              <w:rPr>
                <w:rFonts w:hint="eastAsia" w:ascii="宋体" w:hAnsi="宋体" w:cs="宋体"/>
                <w:kern w:val="0"/>
                <w:sz w:val="18"/>
                <w:szCs w:val="18"/>
              </w:rPr>
              <w:t xml:space="preserve">  橡胶制品业</w:t>
            </w:r>
          </w:p>
        </w:tc>
        <w:tc>
          <w:tcPr>
            <w:tcW w:w="3784" w:type="dxa"/>
            <w:tcBorders>
              <w:top w:val="nil"/>
              <w:left w:val="nil"/>
              <w:bottom w:val="nil"/>
              <w:right w:val="single" w:color="auto" w:sz="4" w:space="0"/>
            </w:tcBorders>
            <w:shd w:val="clear" w:color="auto" w:fill="auto"/>
            <w:noWrap w:val="0"/>
            <w:vAlign w:val="top"/>
          </w:tcPr>
          <w:p w14:paraId="2E24D94C">
            <w:pPr>
              <w:widowControl/>
              <w:jc w:val="left"/>
              <w:rPr>
                <w:rFonts w:ascii="宋体" w:hAnsi="宋体" w:cs="宋体"/>
                <w:kern w:val="0"/>
                <w:sz w:val="18"/>
                <w:szCs w:val="18"/>
              </w:rPr>
            </w:pPr>
            <w:r>
              <w:rPr>
                <w:rFonts w:hint="eastAsia" w:ascii="宋体" w:hAnsi="宋体" w:cs="宋体"/>
                <w:kern w:val="0"/>
                <w:sz w:val="18"/>
                <w:szCs w:val="18"/>
              </w:rPr>
              <w:t xml:space="preserve">  指以天然及合成橡胶为原料生产各种橡胶制品的活动，还包括利用废橡胶再生产橡胶制品的活动；不包括橡胶鞋制造</w:t>
            </w:r>
          </w:p>
        </w:tc>
      </w:tr>
      <w:tr w14:paraId="3E1E79C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603C6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7730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ign w:val="center"/>
          </w:tcPr>
          <w:p w14:paraId="087E5A58">
            <w:pPr>
              <w:widowControl/>
              <w:jc w:val="left"/>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83014A">
            <w:pPr>
              <w:widowControl/>
              <w:jc w:val="center"/>
              <w:rPr>
                <w:kern w:val="0"/>
                <w:sz w:val="18"/>
                <w:szCs w:val="18"/>
              </w:rPr>
            </w:pPr>
            <w:r>
              <w:rPr>
                <w:kern w:val="0"/>
                <w:sz w:val="18"/>
                <w:szCs w:val="18"/>
              </w:rPr>
              <w:t>2911</w:t>
            </w:r>
          </w:p>
        </w:tc>
        <w:tc>
          <w:tcPr>
            <w:tcW w:w="3020" w:type="dxa"/>
            <w:tcBorders>
              <w:top w:val="nil"/>
              <w:left w:val="nil"/>
              <w:bottom w:val="nil"/>
              <w:right w:val="single" w:color="auto" w:sz="4" w:space="0"/>
            </w:tcBorders>
            <w:shd w:val="clear" w:color="auto" w:fill="auto"/>
            <w:noWrap w:val="0"/>
            <w:vAlign w:val="top"/>
          </w:tcPr>
          <w:p w14:paraId="0C4F3A42">
            <w:pPr>
              <w:widowControl/>
              <w:jc w:val="left"/>
              <w:rPr>
                <w:rFonts w:ascii="宋体" w:hAnsi="宋体" w:cs="宋体"/>
                <w:kern w:val="0"/>
                <w:sz w:val="18"/>
                <w:szCs w:val="18"/>
              </w:rPr>
            </w:pPr>
            <w:r>
              <w:rPr>
                <w:rFonts w:hint="eastAsia" w:ascii="宋体" w:hAnsi="宋体" w:cs="宋体"/>
                <w:kern w:val="0"/>
                <w:sz w:val="18"/>
                <w:szCs w:val="18"/>
              </w:rPr>
              <w:t xml:space="preserve">    轮胎制造</w:t>
            </w:r>
          </w:p>
        </w:tc>
        <w:tc>
          <w:tcPr>
            <w:tcW w:w="3784" w:type="dxa"/>
            <w:tcBorders>
              <w:top w:val="nil"/>
              <w:left w:val="nil"/>
              <w:bottom w:val="nil"/>
              <w:right w:val="single" w:color="auto" w:sz="4" w:space="0"/>
            </w:tcBorders>
            <w:shd w:val="clear" w:color="auto" w:fill="auto"/>
            <w:noWrap w:val="0"/>
            <w:vAlign w:val="top"/>
          </w:tcPr>
          <w:p w14:paraId="79AA34D7">
            <w:pPr>
              <w:widowControl/>
              <w:jc w:val="left"/>
              <w:rPr>
                <w:rFonts w:ascii="宋体" w:hAnsi="宋体" w:cs="宋体"/>
                <w:kern w:val="0"/>
                <w:sz w:val="18"/>
                <w:szCs w:val="18"/>
              </w:rPr>
            </w:pPr>
            <w:r>
              <w:rPr>
                <w:rFonts w:hint="eastAsia" w:ascii="宋体" w:hAnsi="宋体" w:cs="宋体"/>
                <w:kern w:val="0"/>
                <w:sz w:val="18"/>
                <w:szCs w:val="18"/>
              </w:rPr>
              <w:t>　</w:t>
            </w:r>
          </w:p>
        </w:tc>
      </w:tr>
      <w:tr w14:paraId="35C9116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0A3AF7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0FCE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75DE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66C9B7">
            <w:pPr>
              <w:widowControl/>
              <w:jc w:val="center"/>
              <w:rPr>
                <w:kern w:val="0"/>
                <w:sz w:val="18"/>
                <w:szCs w:val="18"/>
              </w:rPr>
            </w:pPr>
            <w:r>
              <w:rPr>
                <w:kern w:val="0"/>
                <w:sz w:val="18"/>
                <w:szCs w:val="18"/>
              </w:rPr>
              <w:t>2912</w:t>
            </w:r>
          </w:p>
        </w:tc>
        <w:tc>
          <w:tcPr>
            <w:tcW w:w="3020" w:type="dxa"/>
            <w:tcBorders>
              <w:top w:val="nil"/>
              <w:left w:val="nil"/>
              <w:bottom w:val="nil"/>
              <w:right w:val="single" w:color="auto" w:sz="4" w:space="0"/>
            </w:tcBorders>
            <w:shd w:val="clear" w:color="auto" w:fill="auto"/>
            <w:noWrap w:val="0"/>
            <w:vAlign w:val="top"/>
          </w:tcPr>
          <w:p w14:paraId="474EFD06">
            <w:pPr>
              <w:widowControl/>
              <w:jc w:val="left"/>
              <w:rPr>
                <w:rFonts w:ascii="宋体" w:hAnsi="宋体" w:cs="宋体"/>
                <w:kern w:val="0"/>
                <w:sz w:val="18"/>
                <w:szCs w:val="18"/>
              </w:rPr>
            </w:pPr>
            <w:r>
              <w:rPr>
                <w:rFonts w:hint="eastAsia" w:ascii="宋体" w:hAnsi="宋体" w:cs="宋体"/>
                <w:kern w:val="0"/>
                <w:sz w:val="18"/>
                <w:szCs w:val="18"/>
              </w:rPr>
              <w:t xml:space="preserve">    橡胶板、管、带制造</w:t>
            </w:r>
          </w:p>
        </w:tc>
        <w:tc>
          <w:tcPr>
            <w:tcW w:w="3784" w:type="dxa"/>
            <w:tcBorders>
              <w:top w:val="nil"/>
              <w:left w:val="nil"/>
              <w:bottom w:val="nil"/>
              <w:right w:val="single" w:color="auto" w:sz="4" w:space="0"/>
            </w:tcBorders>
            <w:shd w:val="clear" w:color="auto" w:fill="auto"/>
            <w:noWrap w:val="0"/>
            <w:vAlign w:val="top"/>
          </w:tcPr>
          <w:p w14:paraId="00481088">
            <w:pPr>
              <w:widowControl/>
              <w:jc w:val="left"/>
              <w:rPr>
                <w:rFonts w:ascii="宋体" w:hAnsi="宋体" w:cs="宋体"/>
                <w:kern w:val="0"/>
                <w:sz w:val="18"/>
                <w:szCs w:val="18"/>
              </w:rPr>
            </w:pPr>
            <w:r>
              <w:rPr>
                <w:rFonts w:hint="eastAsia" w:ascii="宋体" w:hAnsi="宋体" w:cs="宋体"/>
                <w:kern w:val="0"/>
                <w:sz w:val="18"/>
                <w:szCs w:val="18"/>
              </w:rPr>
              <w:t xml:space="preserve">  指用未硫化的、硫化的或硬质橡胶生产橡胶板状、片状、管状、带状、棒状和异型橡胶制品的活动，以及以橡胶为主要成分，用橡胶灌注、涂层、覆盖或层叠的纺织物、纱绳、钢丝（钢缆）等制作的传动带或输送带的生产活动</w:t>
            </w:r>
          </w:p>
        </w:tc>
      </w:tr>
      <w:tr w14:paraId="47D605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D899E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A171F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6E1F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2D0A3B">
            <w:pPr>
              <w:widowControl/>
              <w:jc w:val="center"/>
              <w:rPr>
                <w:kern w:val="0"/>
                <w:sz w:val="18"/>
                <w:szCs w:val="18"/>
              </w:rPr>
            </w:pPr>
            <w:r>
              <w:rPr>
                <w:kern w:val="0"/>
                <w:sz w:val="18"/>
                <w:szCs w:val="18"/>
              </w:rPr>
              <w:t>2913</w:t>
            </w:r>
          </w:p>
        </w:tc>
        <w:tc>
          <w:tcPr>
            <w:tcW w:w="3020" w:type="dxa"/>
            <w:tcBorders>
              <w:top w:val="nil"/>
              <w:left w:val="nil"/>
              <w:bottom w:val="nil"/>
              <w:right w:val="single" w:color="auto" w:sz="4" w:space="0"/>
            </w:tcBorders>
            <w:shd w:val="clear" w:color="auto" w:fill="auto"/>
            <w:noWrap w:val="0"/>
            <w:vAlign w:val="top"/>
          </w:tcPr>
          <w:p w14:paraId="2BD00C95">
            <w:pPr>
              <w:widowControl/>
              <w:jc w:val="left"/>
              <w:rPr>
                <w:rFonts w:ascii="宋体" w:hAnsi="宋体" w:cs="宋体"/>
                <w:kern w:val="0"/>
                <w:sz w:val="18"/>
                <w:szCs w:val="18"/>
              </w:rPr>
            </w:pPr>
            <w:r>
              <w:rPr>
                <w:rFonts w:hint="eastAsia" w:ascii="宋体" w:hAnsi="宋体" w:cs="宋体"/>
                <w:kern w:val="0"/>
                <w:sz w:val="18"/>
                <w:szCs w:val="18"/>
              </w:rPr>
              <w:t xml:space="preserve">    橡胶零件制造</w:t>
            </w:r>
          </w:p>
        </w:tc>
        <w:tc>
          <w:tcPr>
            <w:tcW w:w="3784" w:type="dxa"/>
            <w:tcBorders>
              <w:top w:val="nil"/>
              <w:left w:val="nil"/>
              <w:bottom w:val="nil"/>
              <w:right w:val="single" w:color="auto" w:sz="4" w:space="0"/>
            </w:tcBorders>
            <w:shd w:val="clear" w:color="auto" w:fill="auto"/>
            <w:noWrap w:val="0"/>
            <w:vAlign w:val="top"/>
          </w:tcPr>
          <w:p w14:paraId="2F4221DA">
            <w:pPr>
              <w:widowControl/>
              <w:jc w:val="left"/>
              <w:rPr>
                <w:rFonts w:ascii="宋体" w:hAnsi="宋体" w:cs="宋体"/>
                <w:kern w:val="0"/>
                <w:sz w:val="18"/>
                <w:szCs w:val="18"/>
              </w:rPr>
            </w:pPr>
            <w:r>
              <w:rPr>
                <w:rFonts w:hint="eastAsia" w:ascii="宋体" w:hAnsi="宋体" w:cs="宋体"/>
                <w:kern w:val="0"/>
                <w:sz w:val="18"/>
                <w:szCs w:val="18"/>
              </w:rPr>
              <w:t xml:space="preserve">  指各种用途的橡胶异形制品、橡胶零配件制品的生产活动</w:t>
            </w:r>
          </w:p>
        </w:tc>
      </w:tr>
      <w:tr w14:paraId="18C8B7B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45C1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3158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3E11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130BE1">
            <w:pPr>
              <w:widowControl/>
              <w:jc w:val="center"/>
              <w:rPr>
                <w:kern w:val="0"/>
                <w:sz w:val="18"/>
                <w:szCs w:val="18"/>
              </w:rPr>
            </w:pPr>
            <w:r>
              <w:rPr>
                <w:kern w:val="0"/>
                <w:sz w:val="18"/>
                <w:szCs w:val="18"/>
              </w:rPr>
              <w:t>2914</w:t>
            </w:r>
          </w:p>
        </w:tc>
        <w:tc>
          <w:tcPr>
            <w:tcW w:w="3020" w:type="dxa"/>
            <w:tcBorders>
              <w:top w:val="nil"/>
              <w:left w:val="nil"/>
              <w:bottom w:val="nil"/>
              <w:right w:val="single" w:color="auto" w:sz="4" w:space="0"/>
            </w:tcBorders>
            <w:shd w:val="clear" w:color="auto" w:fill="auto"/>
            <w:noWrap w:val="0"/>
            <w:vAlign w:val="top"/>
          </w:tcPr>
          <w:p w14:paraId="72B0F71C">
            <w:pPr>
              <w:widowControl/>
              <w:jc w:val="left"/>
              <w:rPr>
                <w:rFonts w:ascii="宋体" w:hAnsi="宋体" w:cs="宋体"/>
                <w:kern w:val="0"/>
                <w:sz w:val="18"/>
                <w:szCs w:val="18"/>
              </w:rPr>
            </w:pPr>
            <w:r>
              <w:rPr>
                <w:rFonts w:hint="eastAsia" w:ascii="宋体" w:hAnsi="宋体" w:cs="宋体"/>
                <w:kern w:val="0"/>
                <w:sz w:val="18"/>
                <w:szCs w:val="18"/>
              </w:rPr>
              <w:t xml:space="preserve">    再生橡胶制造</w:t>
            </w:r>
          </w:p>
        </w:tc>
        <w:tc>
          <w:tcPr>
            <w:tcW w:w="3784" w:type="dxa"/>
            <w:tcBorders>
              <w:top w:val="nil"/>
              <w:left w:val="nil"/>
              <w:bottom w:val="nil"/>
              <w:right w:val="single" w:color="auto" w:sz="4" w:space="0"/>
            </w:tcBorders>
            <w:shd w:val="clear" w:color="auto" w:fill="auto"/>
            <w:noWrap w:val="0"/>
            <w:vAlign w:val="top"/>
          </w:tcPr>
          <w:p w14:paraId="333B5AA6">
            <w:pPr>
              <w:widowControl/>
              <w:jc w:val="left"/>
              <w:rPr>
                <w:rFonts w:ascii="宋体" w:hAnsi="宋体" w:cs="宋体"/>
                <w:kern w:val="0"/>
                <w:sz w:val="18"/>
                <w:szCs w:val="18"/>
              </w:rPr>
            </w:pPr>
            <w:r>
              <w:rPr>
                <w:rFonts w:hint="eastAsia" w:ascii="宋体" w:hAnsi="宋体" w:cs="宋体"/>
                <w:kern w:val="0"/>
                <w:sz w:val="18"/>
                <w:szCs w:val="18"/>
              </w:rPr>
              <w:t xml:space="preserve">  指用废橡胶生产再生橡胶的活动</w:t>
            </w:r>
          </w:p>
        </w:tc>
      </w:tr>
      <w:tr w14:paraId="734F14C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20C6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712B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6EA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904CEF">
            <w:pPr>
              <w:widowControl/>
              <w:jc w:val="center"/>
              <w:rPr>
                <w:kern w:val="0"/>
                <w:sz w:val="18"/>
                <w:szCs w:val="18"/>
              </w:rPr>
            </w:pPr>
            <w:r>
              <w:rPr>
                <w:kern w:val="0"/>
                <w:sz w:val="18"/>
                <w:szCs w:val="18"/>
              </w:rPr>
              <w:t>2915</w:t>
            </w:r>
          </w:p>
        </w:tc>
        <w:tc>
          <w:tcPr>
            <w:tcW w:w="3020" w:type="dxa"/>
            <w:tcBorders>
              <w:top w:val="nil"/>
              <w:left w:val="nil"/>
              <w:bottom w:val="nil"/>
              <w:right w:val="single" w:color="auto" w:sz="4" w:space="0"/>
            </w:tcBorders>
            <w:shd w:val="clear" w:color="auto" w:fill="auto"/>
            <w:noWrap w:val="0"/>
            <w:vAlign w:val="top"/>
          </w:tcPr>
          <w:p w14:paraId="6E7A93BA">
            <w:pPr>
              <w:widowControl/>
              <w:jc w:val="left"/>
              <w:rPr>
                <w:rFonts w:ascii="宋体" w:hAnsi="宋体" w:cs="宋体"/>
                <w:kern w:val="0"/>
                <w:sz w:val="18"/>
                <w:szCs w:val="18"/>
              </w:rPr>
            </w:pPr>
            <w:r>
              <w:rPr>
                <w:rFonts w:hint="eastAsia" w:ascii="宋体" w:hAnsi="宋体" w:cs="宋体"/>
                <w:kern w:val="0"/>
                <w:sz w:val="18"/>
                <w:szCs w:val="18"/>
              </w:rPr>
              <w:t xml:space="preserve">    日用及医用橡胶制品制造</w:t>
            </w:r>
          </w:p>
        </w:tc>
        <w:tc>
          <w:tcPr>
            <w:tcW w:w="3784" w:type="dxa"/>
            <w:tcBorders>
              <w:top w:val="nil"/>
              <w:left w:val="nil"/>
              <w:bottom w:val="nil"/>
              <w:right w:val="single" w:color="auto" w:sz="4" w:space="0"/>
            </w:tcBorders>
            <w:shd w:val="clear" w:color="auto" w:fill="auto"/>
            <w:noWrap w:val="0"/>
            <w:vAlign w:val="top"/>
          </w:tcPr>
          <w:p w14:paraId="3DA2E105">
            <w:pPr>
              <w:widowControl/>
              <w:jc w:val="left"/>
              <w:rPr>
                <w:rFonts w:ascii="宋体" w:hAnsi="宋体" w:cs="宋体"/>
                <w:kern w:val="0"/>
                <w:sz w:val="18"/>
                <w:szCs w:val="18"/>
              </w:rPr>
            </w:pPr>
            <w:r>
              <w:rPr>
                <w:rFonts w:hint="eastAsia" w:ascii="宋体" w:hAnsi="宋体" w:cs="宋体"/>
                <w:kern w:val="0"/>
                <w:sz w:val="18"/>
                <w:szCs w:val="18"/>
              </w:rPr>
              <w:t>　</w:t>
            </w:r>
          </w:p>
        </w:tc>
      </w:tr>
      <w:tr w14:paraId="53B0623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704C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7408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73AD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313428">
            <w:pPr>
              <w:widowControl/>
              <w:jc w:val="center"/>
              <w:rPr>
                <w:kern w:val="0"/>
                <w:sz w:val="18"/>
                <w:szCs w:val="18"/>
              </w:rPr>
            </w:pPr>
            <w:r>
              <w:rPr>
                <w:kern w:val="0"/>
                <w:sz w:val="18"/>
                <w:szCs w:val="18"/>
              </w:rPr>
              <w:t>2919</w:t>
            </w:r>
          </w:p>
        </w:tc>
        <w:tc>
          <w:tcPr>
            <w:tcW w:w="3020" w:type="dxa"/>
            <w:tcBorders>
              <w:top w:val="nil"/>
              <w:left w:val="nil"/>
              <w:bottom w:val="nil"/>
              <w:right w:val="single" w:color="auto" w:sz="4" w:space="0"/>
            </w:tcBorders>
            <w:shd w:val="clear" w:color="auto" w:fill="auto"/>
            <w:noWrap w:val="0"/>
            <w:vAlign w:val="top"/>
          </w:tcPr>
          <w:p w14:paraId="654EEB97">
            <w:pPr>
              <w:widowControl/>
              <w:jc w:val="left"/>
              <w:rPr>
                <w:rFonts w:ascii="宋体" w:hAnsi="宋体" w:cs="宋体"/>
                <w:kern w:val="0"/>
                <w:sz w:val="18"/>
                <w:szCs w:val="18"/>
              </w:rPr>
            </w:pPr>
            <w:r>
              <w:rPr>
                <w:rFonts w:hint="eastAsia" w:ascii="宋体" w:hAnsi="宋体" w:cs="宋体"/>
                <w:kern w:val="0"/>
                <w:sz w:val="18"/>
                <w:szCs w:val="18"/>
              </w:rPr>
              <w:t xml:space="preserve">    其他橡胶制品制造</w:t>
            </w:r>
          </w:p>
        </w:tc>
        <w:tc>
          <w:tcPr>
            <w:tcW w:w="3784" w:type="dxa"/>
            <w:tcBorders>
              <w:top w:val="nil"/>
              <w:left w:val="nil"/>
              <w:bottom w:val="nil"/>
              <w:right w:val="single" w:color="auto" w:sz="4" w:space="0"/>
            </w:tcBorders>
            <w:shd w:val="clear" w:color="auto" w:fill="auto"/>
            <w:noWrap w:val="0"/>
            <w:vAlign w:val="top"/>
          </w:tcPr>
          <w:p w14:paraId="06CFF65A">
            <w:pPr>
              <w:widowControl/>
              <w:jc w:val="left"/>
              <w:rPr>
                <w:rFonts w:ascii="宋体" w:hAnsi="宋体" w:cs="宋体"/>
                <w:kern w:val="0"/>
                <w:sz w:val="18"/>
                <w:szCs w:val="18"/>
              </w:rPr>
            </w:pPr>
            <w:r>
              <w:rPr>
                <w:rFonts w:hint="eastAsia" w:ascii="宋体" w:hAnsi="宋体" w:cs="宋体"/>
                <w:kern w:val="0"/>
                <w:sz w:val="18"/>
                <w:szCs w:val="18"/>
              </w:rPr>
              <w:t>　</w:t>
            </w:r>
          </w:p>
        </w:tc>
      </w:tr>
      <w:tr w14:paraId="7CF50EF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B6540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62375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6A99D8">
            <w:pPr>
              <w:widowControl/>
              <w:jc w:val="center"/>
              <w:rPr>
                <w:kern w:val="0"/>
                <w:sz w:val="18"/>
                <w:szCs w:val="18"/>
              </w:rPr>
            </w:pPr>
            <w:r>
              <w:rPr>
                <w:kern w:val="0"/>
                <w:sz w:val="18"/>
                <w:szCs w:val="18"/>
              </w:rPr>
              <w:t>292</w:t>
            </w:r>
          </w:p>
        </w:tc>
        <w:tc>
          <w:tcPr>
            <w:tcW w:w="638" w:type="dxa"/>
            <w:tcBorders>
              <w:top w:val="nil"/>
              <w:left w:val="nil"/>
              <w:bottom w:val="nil"/>
              <w:right w:val="single" w:color="auto" w:sz="4" w:space="0"/>
            </w:tcBorders>
            <w:shd w:val="clear" w:color="auto" w:fill="auto"/>
            <w:noWrap w:val="0"/>
            <w:vAlign w:val="top"/>
          </w:tcPr>
          <w:p w14:paraId="4B6F7C3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D5AC236">
            <w:pPr>
              <w:widowControl/>
              <w:jc w:val="left"/>
              <w:rPr>
                <w:rFonts w:ascii="宋体" w:hAnsi="宋体" w:cs="宋体"/>
                <w:kern w:val="0"/>
                <w:sz w:val="18"/>
                <w:szCs w:val="18"/>
              </w:rPr>
            </w:pPr>
            <w:r>
              <w:rPr>
                <w:rFonts w:hint="eastAsia" w:ascii="宋体" w:hAnsi="宋体" w:cs="宋体"/>
                <w:kern w:val="0"/>
                <w:sz w:val="18"/>
                <w:szCs w:val="18"/>
              </w:rPr>
              <w:t xml:space="preserve">  塑料制品业</w:t>
            </w:r>
          </w:p>
        </w:tc>
        <w:tc>
          <w:tcPr>
            <w:tcW w:w="3784" w:type="dxa"/>
            <w:tcBorders>
              <w:top w:val="nil"/>
              <w:left w:val="nil"/>
              <w:bottom w:val="nil"/>
              <w:right w:val="single" w:color="auto" w:sz="4" w:space="0"/>
            </w:tcBorders>
            <w:shd w:val="clear" w:color="auto" w:fill="auto"/>
            <w:noWrap w:val="0"/>
            <w:vAlign w:val="top"/>
          </w:tcPr>
          <w:p w14:paraId="401008A8">
            <w:pPr>
              <w:widowControl/>
              <w:jc w:val="left"/>
              <w:rPr>
                <w:rFonts w:ascii="宋体" w:hAnsi="宋体" w:cs="宋体"/>
                <w:kern w:val="0"/>
                <w:sz w:val="18"/>
                <w:szCs w:val="18"/>
              </w:rPr>
            </w:pPr>
            <w:r>
              <w:rPr>
                <w:rFonts w:hint="eastAsia" w:ascii="宋体" w:hAnsi="宋体" w:cs="宋体"/>
                <w:kern w:val="0"/>
                <w:sz w:val="18"/>
                <w:szCs w:val="18"/>
              </w:rPr>
              <w:t xml:space="preserve">  指以合成树脂（高分子化合物）为主要原料，经采用挤塑、注塑、吹塑、压延、层压等工艺加工成型的各种制品的生产，以及利用回收的废旧塑料加工再生产塑料制品的活动；不包括塑料鞋制造</w:t>
            </w:r>
          </w:p>
        </w:tc>
      </w:tr>
      <w:tr w14:paraId="105296C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7031E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60B7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B245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61A119">
            <w:pPr>
              <w:widowControl/>
              <w:jc w:val="center"/>
              <w:rPr>
                <w:kern w:val="0"/>
                <w:sz w:val="18"/>
                <w:szCs w:val="18"/>
              </w:rPr>
            </w:pPr>
            <w:r>
              <w:rPr>
                <w:kern w:val="0"/>
                <w:sz w:val="18"/>
                <w:szCs w:val="18"/>
              </w:rPr>
              <w:t>2921</w:t>
            </w:r>
          </w:p>
        </w:tc>
        <w:tc>
          <w:tcPr>
            <w:tcW w:w="3020" w:type="dxa"/>
            <w:tcBorders>
              <w:top w:val="nil"/>
              <w:left w:val="nil"/>
              <w:bottom w:val="nil"/>
              <w:right w:val="single" w:color="auto" w:sz="4" w:space="0"/>
            </w:tcBorders>
            <w:shd w:val="clear" w:color="auto" w:fill="auto"/>
            <w:noWrap w:val="0"/>
            <w:vAlign w:val="top"/>
          </w:tcPr>
          <w:p w14:paraId="21DF1751">
            <w:pPr>
              <w:widowControl/>
              <w:jc w:val="left"/>
              <w:rPr>
                <w:rFonts w:ascii="宋体" w:hAnsi="宋体" w:cs="宋体"/>
                <w:kern w:val="0"/>
                <w:sz w:val="18"/>
                <w:szCs w:val="18"/>
              </w:rPr>
            </w:pPr>
            <w:r>
              <w:rPr>
                <w:rFonts w:hint="eastAsia" w:ascii="宋体" w:hAnsi="宋体" w:cs="宋体"/>
                <w:kern w:val="0"/>
                <w:sz w:val="18"/>
                <w:szCs w:val="18"/>
              </w:rPr>
              <w:t xml:space="preserve">    塑料薄膜制造</w:t>
            </w:r>
          </w:p>
        </w:tc>
        <w:tc>
          <w:tcPr>
            <w:tcW w:w="3784" w:type="dxa"/>
            <w:tcBorders>
              <w:top w:val="nil"/>
              <w:left w:val="nil"/>
              <w:bottom w:val="nil"/>
              <w:right w:val="single" w:color="auto" w:sz="4" w:space="0"/>
            </w:tcBorders>
            <w:shd w:val="clear" w:color="auto" w:fill="auto"/>
            <w:noWrap w:val="0"/>
            <w:vAlign w:val="top"/>
          </w:tcPr>
          <w:p w14:paraId="09B32691">
            <w:pPr>
              <w:widowControl/>
              <w:jc w:val="left"/>
              <w:rPr>
                <w:rFonts w:ascii="宋体" w:hAnsi="宋体" w:cs="宋体"/>
                <w:kern w:val="0"/>
                <w:sz w:val="18"/>
                <w:szCs w:val="18"/>
              </w:rPr>
            </w:pPr>
            <w:r>
              <w:rPr>
                <w:rFonts w:hint="eastAsia" w:ascii="宋体" w:hAnsi="宋体" w:cs="宋体"/>
                <w:kern w:val="0"/>
                <w:sz w:val="18"/>
                <w:szCs w:val="18"/>
              </w:rPr>
              <w:t xml:space="preserve">  指用于农业覆盖，工业、商业及日用包装薄膜的制造</w:t>
            </w:r>
          </w:p>
        </w:tc>
      </w:tr>
      <w:tr w14:paraId="5ADD408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4CB9D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B1C8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0CBE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907A38">
            <w:pPr>
              <w:widowControl/>
              <w:jc w:val="center"/>
              <w:rPr>
                <w:kern w:val="0"/>
                <w:sz w:val="18"/>
                <w:szCs w:val="18"/>
              </w:rPr>
            </w:pPr>
            <w:r>
              <w:rPr>
                <w:kern w:val="0"/>
                <w:sz w:val="18"/>
                <w:szCs w:val="18"/>
              </w:rPr>
              <w:t>2922</w:t>
            </w:r>
          </w:p>
        </w:tc>
        <w:tc>
          <w:tcPr>
            <w:tcW w:w="3020" w:type="dxa"/>
            <w:tcBorders>
              <w:top w:val="nil"/>
              <w:left w:val="nil"/>
              <w:bottom w:val="nil"/>
              <w:right w:val="single" w:color="auto" w:sz="4" w:space="0"/>
            </w:tcBorders>
            <w:shd w:val="clear" w:color="auto" w:fill="auto"/>
            <w:noWrap w:val="0"/>
            <w:vAlign w:val="top"/>
          </w:tcPr>
          <w:p w14:paraId="5EFCBFA1">
            <w:pPr>
              <w:widowControl/>
              <w:jc w:val="left"/>
              <w:rPr>
                <w:rFonts w:ascii="宋体" w:hAnsi="宋体" w:cs="宋体"/>
                <w:kern w:val="0"/>
                <w:sz w:val="18"/>
                <w:szCs w:val="18"/>
              </w:rPr>
            </w:pPr>
            <w:r>
              <w:rPr>
                <w:rFonts w:hint="eastAsia" w:ascii="宋体" w:hAnsi="宋体" w:cs="宋体"/>
                <w:kern w:val="0"/>
                <w:sz w:val="18"/>
                <w:szCs w:val="18"/>
              </w:rPr>
              <w:t xml:space="preserve">    塑料板、管、型材制造</w:t>
            </w:r>
          </w:p>
        </w:tc>
        <w:tc>
          <w:tcPr>
            <w:tcW w:w="3784" w:type="dxa"/>
            <w:tcBorders>
              <w:top w:val="nil"/>
              <w:left w:val="nil"/>
              <w:bottom w:val="nil"/>
              <w:right w:val="single" w:color="auto" w:sz="4" w:space="0"/>
            </w:tcBorders>
            <w:shd w:val="clear" w:color="auto" w:fill="auto"/>
            <w:noWrap w:val="0"/>
            <w:vAlign w:val="top"/>
          </w:tcPr>
          <w:p w14:paraId="5E6BDBE4">
            <w:pPr>
              <w:widowControl/>
              <w:jc w:val="left"/>
              <w:rPr>
                <w:rFonts w:ascii="宋体" w:hAnsi="宋体" w:cs="宋体"/>
                <w:kern w:val="0"/>
                <w:sz w:val="18"/>
                <w:szCs w:val="18"/>
              </w:rPr>
            </w:pPr>
            <w:r>
              <w:rPr>
                <w:rFonts w:hint="eastAsia" w:ascii="宋体" w:hAnsi="宋体" w:cs="宋体"/>
                <w:kern w:val="0"/>
                <w:sz w:val="18"/>
                <w:szCs w:val="18"/>
              </w:rPr>
              <w:t xml:space="preserve">  指各种塑料板、管及管件、棒材、薄片等的生产活动，以及以聚氯乙烯为主要原料，经连续挤出成型的塑料异型材的生产活动</w:t>
            </w:r>
          </w:p>
        </w:tc>
      </w:tr>
      <w:tr w14:paraId="6E09DD7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44129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41B1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3562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60780">
            <w:pPr>
              <w:widowControl/>
              <w:jc w:val="center"/>
              <w:rPr>
                <w:kern w:val="0"/>
                <w:sz w:val="18"/>
                <w:szCs w:val="18"/>
              </w:rPr>
            </w:pPr>
            <w:r>
              <w:rPr>
                <w:kern w:val="0"/>
                <w:sz w:val="18"/>
                <w:szCs w:val="18"/>
              </w:rPr>
              <w:t>2923</w:t>
            </w:r>
          </w:p>
        </w:tc>
        <w:tc>
          <w:tcPr>
            <w:tcW w:w="3020" w:type="dxa"/>
            <w:tcBorders>
              <w:top w:val="nil"/>
              <w:left w:val="nil"/>
              <w:bottom w:val="nil"/>
              <w:right w:val="single" w:color="auto" w:sz="4" w:space="0"/>
            </w:tcBorders>
            <w:shd w:val="clear" w:color="auto" w:fill="auto"/>
            <w:noWrap w:val="0"/>
            <w:vAlign w:val="top"/>
          </w:tcPr>
          <w:p w14:paraId="62DCB796">
            <w:pPr>
              <w:widowControl/>
              <w:jc w:val="left"/>
              <w:rPr>
                <w:rFonts w:ascii="宋体" w:hAnsi="宋体" w:cs="宋体"/>
                <w:kern w:val="0"/>
                <w:sz w:val="18"/>
                <w:szCs w:val="18"/>
              </w:rPr>
            </w:pPr>
            <w:r>
              <w:rPr>
                <w:rFonts w:hint="eastAsia" w:ascii="宋体" w:hAnsi="宋体" w:cs="宋体"/>
                <w:kern w:val="0"/>
                <w:sz w:val="18"/>
                <w:szCs w:val="18"/>
              </w:rPr>
              <w:t xml:space="preserve">    塑料丝、绳及编织品制造</w:t>
            </w:r>
          </w:p>
        </w:tc>
        <w:tc>
          <w:tcPr>
            <w:tcW w:w="3784" w:type="dxa"/>
            <w:tcBorders>
              <w:top w:val="nil"/>
              <w:left w:val="nil"/>
              <w:bottom w:val="nil"/>
              <w:right w:val="single" w:color="auto" w:sz="4" w:space="0"/>
            </w:tcBorders>
            <w:shd w:val="clear" w:color="auto" w:fill="auto"/>
            <w:noWrap w:val="0"/>
            <w:vAlign w:val="top"/>
          </w:tcPr>
          <w:p w14:paraId="108EDF4F">
            <w:pPr>
              <w:widowControl/>
              <w:jc w:val="left"/>
              <w:rPr>
                <w:rFonts w:ascii="宋体" w:hAnsi="宋体" w:cs="宋体"/>
                <w:kern w:val="0"/>
                <w:sz w:val="18"/>
                <w:szCs w:val="18"/>
              </w:rPr>
            </w:pPr>
            <w:r>
              <w:rPr>
                <w:rFonts w:hint="eastAsia" w:ascii="宋体" w:hAnsi="宋体" w:cs="宋体"/>
                <w:kern w:val="0"/>
                <w:sz w:val="18"/>
                <w:szCs w:val="18"/>
              </w:rPr>
              <w:t xml:space="preserve">  指塑料制丝、绳、扁条，塑料袋及编织袋、编织布等的生产活动</w:t>
            </w:r>
          </w:p>
        </w:tc>
      </w:tr>
      <w:tr w14:paraId="3597D45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9C9DB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7EBA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AC08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0A550E">
            <w:pPr>
              <w:widowControl/>
              <w:jc w:val="center"/>
              <w:rPr>
                <w:kern w:val="0"/>
                <w:sz w:val="18"/>
                <w:szCs w:val="18"/>
              </w:rPr>
            </w:pPr>
            <w:r>
              <w:rPr>
                <w:kern w:val="0"/>
                <w:sz w:val="18"/>
                <w:szCs w:val="18"/>
              </w:rPr>
              <w:t>2924</w:t>
            </w:r>
          </w:p>
        </w:tc>
        <w:tc>
          <w:tcPr>
            <w:tcW w:w="3020" w:type="dxa"/>
            <w:tcBorders>
              <w:top w:val="nil"/>
              <w:left w:val="nil"/>
              <w:bottom w:val="nil"/>
              <w:right w:val="single" w:color="auto" w:sz="4" w:space="0"/>
            </w:tcBorders>
            <w:shd w:val="clear" w:color="auto" w:fill="auto"/>
            <w:noWrap w:val="0"/>
            <w:vAlign w:val="top"/>
          </w:tcPr>
          <w:p w14:paraId="1FC41D52">
            <w:pPr>
              <w:widowControl/>
              <w:jc w:val="left"/>
              <w:rPr>
                <w:rFonts w:ascii="宋体" w:hAnsi="宋体" w:cs="宋体"/>
                <w:kern w:val="0"/>
                <w:sz w:val="18"/>
                <w:szCs w:val="18"/>
              </w:rPr>
            </w:pPr>
            <w:r>
              <w:rPr>
                <w:rFonts w:hint="eastAsia" w:ascii="宋体" w:hAnsi="宋体" w:cs="宋体"/>
                <w:kern w:val="0"/>
                <w:sz w:val="18"/>
                <w:szCs w:val="18"/>
              </w:rPr>
              <w:t xml:space="preserve">    泡沫塑料制造</w:t>
            </w:r>
          </w:p>
        </w:tc>
        <w:tc>
          <w:tcPr>
            <w:tcW w:w="3784" w:type="dxa"/>
            <w:tcBorders>
              <w:top w:val="nil"/>
              <w:left w:val="nil"/>
              <w:bottom w:val="nil"/>
              <w:right w:val="single" w:color="auto" w:sz="4" w:space="0"/>
            </w:tcBorders>
            <w:shd w:val="clear" w:color="auto" w:fill="auto"/>
            <w:noWrap w:val="0"/>
            <w:vAlign w:val="top"/>
          </w:tcPr>
          <w:p w14:paraId="09A76941">
            <w:pPr>
              <w:widowControl/>
              <w:jc w:val="left"/>
              <w:rPr>
                <w:rFonts w:ascii="宋体" w:hAnsi="宋体" w:cs="宋体"/>
                <w:kern w:val="0"/>
                <w:sz w:val="18"/>
                <w:szCs w:val="18"/>
              </w:rPr>
            </w:pPr>
            <w:r>
              <w:rPr>
                <w:rFonts w:hint="eastAsia" w:ascii="宋体" w:hAnsi="宋体" w:cs="宋体"/>
                <w:kern w:val="0"/>
                <w:sz w:val="18"/>
                <w:szCs w:val="18"/>
              </w:rPr>
              <w:t xml:space="preserve">  指以合成树脂为主要原料，经发泡成型工艺加工制成内部具有微孔的塑料制品的生产活动</w:t>
            </w:r>
          </w:p>
        </w:tc>
      </w:tr>
      <w:tr w14:paraId="69B9A436">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4D786B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F768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1141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861C70">
            <w:pPr>
              <w:widowControl/>
              <w:jc w:val="center"/>
              <w:rPr>
                <w:kern w:val="0"/>
                <w:sz w:val="18"/>
                <w:szCs w:val="18"/>
              </w:rPr>
            </w:pPr>
            <w:r>
              <w:rPr>
                <w:kern w:val="0"/>
                <w:sz w:val="18"/>
                <w:szCs w:val="18"/>
              </w:rPr>
              <w:t>2925</w:t>
            </w:r>
          </w:p>
        </w:tc>
        <w:tc>
          <w:tcPr>
            <w:tcW w:w="3020" w:type="dxa"/>
            <w:tcBorders>
              <w:top w:val="nil"/>
              <w:left w:val="nil"/>
              <w:bottom w:val="nil"/>
              <w:right w:val="single" w:color="auto" w:sz="4" w:space="0"/>
            </w:tcBorders>
            <w:shd w:val="clear" w:color="auto" w:fill="auto"/>
            <w:noWrap w:val="0"/>
            <w:vAlign w:val="top"/>
          </w:tcPr>
          <w:p w14:paraId="0EACC085">
            <w:pPr>
              <w:widowControl/>
              <w:jc w:val="left"/>
              <w:rPr>
                <w:rFonts w:ascii="宋体" w:hAnsi="宋体" w:cs="宋体"/>
                <w:kern w:val="0"/>
                <w:sz w:val="18"/>
                <w:szCs w:val="18"/>
              </w:rPr>
            </w:pPr>
            <w:r>
              <w:rPr>
                <w:rFonts w:hint="eastAsia" w:ascii="宋体" w:hAnsi="宋体" w:cs="宋体"/>
                <w:kern w:val="0"/>
                <w:sz w:val="18"/>
                <w:szCs w:val="18"/>
              </w:rPr>
              <w:t xml:space="preserve">    塑料人造革、合成革制造</w:t>
            </w:r>
          </w:p>
        </w:tc>
        <w:tc>
          <w:tcPr>
            <w:tcW w:w="3784" w:type="dxa"/>
            <w:tcBorders>
              <w:top w:val="nil"/>
              <w:left w:val="nil"/>
              <w:bottom w:val="nil"/>
              <w:right w:val="single" w:color="auto" w:sz="4" w:space="0"/>
            </w:tcBorders>
            <w:shd w:val="clear" w:color="auto" w:fill="auto"/>
            <w:noWrap w:val="0"/>
            <w:vAlign w:val="top"/>
          </w:tcPr>
          <w:p w14:paraId="6CBF74B4">
            <w:pPr>
              <w:widowControl/>
              <w:jc w:val="left"/>
              <w:rPr>
                <w:rFonts w:ascii="宋体" w:hAnsi="宋体" w:cs="宋体"/>
                <w:kern w:val="0"/>
                <w:sz w:val="18"/>
                <w:szCs w:val="18"/>
              </w:rPr>
            </w:pPr>
            <w:r>
              <w:rPr>
                <w:rFonts w:hint="eastAsia" w:ascii="宋体" w:hAnsi="宋体" w:cs="宋体"/>
                <w:kern w:val="0"/>
                <w:sz w:val="18"/>
                <w:szCs w:val="18"/>
              </w:rPr>
              <w:t xml:space="preserve">  指外观和手感似皮革，其透气、透湿性虽然略逊色于天然革，但具有优异的物理、机械性能，如强度和耐磨性等，并可代替天然革使用的塑料人造革的生产活动；模拟天然人造革的组成和结构，正反面都与皮革十分相似，比普通人造革更近似天然革，并可代替天然革的塑料合成革的生产活动</w:t>
            </w:r>
          </w:p>
        </w:tc>
      </w:tr>
      <w:tr w14:paraId="2D06417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7FA40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DB79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F55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445816">
            <w:pPr>
              <w:widowControl/>
              <w:jc w:val="center"/>
              <w:rPr>
                <w:kern w:val="0"/>
                <w:sz w:val="18"/>
                <w:szCs w:val="18"/>
              </w:rPr>
            </w:pPr>
            <w:r>
              <w:rPr>
                <w:kern w:val="0"/>
                <w:sz w:val="18"/>
                <w:szCs w:val="18"/>
              </w:rPr>
              <w:t>2926</w:t>
            </w:r>
          </w:p>
        </w:tc>
        <w:tc>
          <w:tcPr>
            <w:tcW w:w="3020" w:type="dxa"/>
            <w:tcBorders>
              <w:top w:val="nil"/>
              <w:left w:val="nil"/>
              <w:bottom w:val="nil"/>
              <w:right w:val="single" w:color="auto" w:sz="4" w:space="0"/>
            </w:tcBorders>
            <w:shd w:val="clear" w:color="auto" w:fill="auto"/>
            <w:noWrap w:val="0"/>
            <w:vAlign w:val="top"/>
          </w:tcPr>
          <w:p w14:paraId="7C8E571D">
            <w:pPr>
              <w:widowControl/>
              <w:jc w:val="left"/>
              <w:rPr>
                <w:rFonts w:ascii="宋体" w:hAnsi="宋体" w:cs="宋体"/>
                <w:kern w:val="0"/>
                <w:sz w:val="18"/>
                <w:szCs w:val="18"/>
              </w:rPr>
            </w:pPr>
            <w:r>
              <w:rPr>
                <w:rFonts w:hint="eastAsia" w:ascii="宋体" w:hAnsi="宋体" w:cs="宋体"/>
                <w:kern w:val="0"/>
                <w:sz w:val="18"/>
                <w:szCs w:val="18"/>
              </w:rPr>
              <w:t xml:space="preserve">    塑料包装箱及容器制造</w:t>
            </w:r>
          </w:p>
        </w:tc>
        <w:tc>
          <w:tcPr>
            <w:tcW w:w="3784" w:type="dxa"/>
            <w:tcBorders>
              <w:top w:val="nil"/>
              <w:left w:val="nil"/>
              <w:bottom w:val="nil"/>
              <w:right w:val="single" w:color="auto" w:sz="4" w:space="0"/>
            </w:tcBorders>
            <w:shd w:val="clear" w:color="auto" w:fill="auto"/>
            <w:noWrap w:val="0"/>
            <w:vAlign w:val="top"/>
          </w:tcPr>
          <w:p w14:paraId="4C94683E">
            <w:pPr>
              <w:widowControl/>
              <w:jc w:val="left"/>
              <w:rPr>
                <w:rFonts w:ascii="宋体" w:hAnsi="宋体" w:cs="宋体"/>
                <w:kern w:val="0"/>
                <w:sz w:val="18"/>
                <w:szCs w:val="18"/>
              </w:rPr>
            </w:pPr>
            <w:r>
              <w:rPr>
                <w:rFonts w:hint="eastAsia" w:ascii="宋体" w:hAnsi="宋体" w:cs="宋体"/>
                <w:kern w:val="0"/>
                <w:sz w:val="18"/>
                <w:szCs w:val="18"/>
              </w:rPr>
              <w:t xml:space="preserve">  指用吹塑或注塑工艺等制成的，可盛装各种物品或液体物质，以便于储存、运输等用途的塑料包装箱及塑料容器制品的生产活动</w:t>
            </w:r>
          </w:p>
        </w:tc>
      </w:tr>
      <w:tr w14:paraId="42775A2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6128D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24B3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AB9F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335B4F">
            <w:pPr>
              <w:widowControl/>
              <w:jc w:val="center"/>
              <w:rPr>
                <w:kern w:val="0"/>
                <w:sz w:val="18"/>
                <w:szCs w:val="18"/>
              </w:rPr>
            </w:pPr>
            <w:r>
              <w:rPr>
                <w:kern w:val="0"/>
                <w:sz w:val="18"/>
                <w:szCs w:val="18"/>
              </w:rPr>
              <w:t>2927</w:t>
            </w:r>
          </w:p>
        </w:tc>
        <w:tc>
          <w:tcPr>
            <w:tcW w:w="3020" w:type="dxa"/>
            <w:tcBorders>
              <w:top w:val="nil"/>
              <w:left w:val="nil"/>
              <w:bottom w:val="nil"/>
              <w:right w:val="single" w:color="auto" w:sz="4" w:space="0"/>
            </w:tcBorders>
            <w:shd w:val="clear" w:color="auto" w:fill="auto"/>
            <w:noWrap w:val="0"/>
            <w:vAlign w:val="top"/>
          </w:tcPr>
          <w:p w14:paraId="7304160C">
            <w:pPr>
              <w:widowControl/>
              <w:jc w:val="left"/>
              <w:rPr>
                <w:rFonts w:ascii="宋体" w:hAnsi="宋体" w:cs="宋体"/>
                <w:kern w:val="0"/>
                <w:sz w:val="18"/>
                <w:szCs w:val="18"/>
              </w:rPr>
            </w:pPr>
            <w:r>
              <w:rPr>
                <w:rFonts w:hint="eastAsia" w:ascii="宋体" w:hAnsi="宋体" w:cs="宋体"/>
                <w:kern w:val="0"/>
                <w:sz w:val="18"/>
                <w:szCs w:val="18"/>
              </w:rPr>
              <w:t xml:space="preserve">    日用塑料制品制造</w:t>
            </w:r>
          </w:p>
        </w:tc>
        <w:tc>
          <w:tcPr>
            <w:tcW w:w="3784" w:type="dxa"/>
            <w:tcBorders>
              <w:top w:val="nil"/>
              <w:left w:val="nil"/>
              <w:bottom w:val="nil"/>
              <w:right w:val="single" w:color="auto" w:sz="4" w:space="0"/>
            </w:tcBorders>
            <w:shd w:val="clear" w:color="auto" w:fill="auto"/>
            <w:noWrap w:val="0"/>
            <w:vAlign w:val="top"/>
          </w:tcPr>
          <w:p w14:paraId="12F090D4">
            <w:pPr>
              <w:widowControl/>
              <w:jc w:val="left"/>
              <w:rPr>
                <w:rFonts w:ascii="宋体" w:hAnsi="宋体" w:cs="宋体"/>
                <w:kern w:val="0"/>
                <w:sz w:val="18"/>
                <w:szCs w:val="18"/>
              </w:rPr>
            </w:pPr>
            <w:r>
              <w:rPr>
                <w:rFonts w:hint="eastAsia" w:ascii="宋体" w:hAnsi="宋体" w:cs="宋体"/>
                <w:kern w:val="0"/>
                <w:sz w:val="18"/>
                <w:szCs w:val="18"/>
              </w:rPr>
              <w:t xml:space="preserve">  指塑料制餐、厨用具，卫生设备、洁具及其配件，塑料服装，日用塑料装饰品，以及其他日用塑料制品的生产活动</w:t>
            </w:r>
          </w:p>
        </w:tc>
      </w:tr>
      <w:tr w14:paraId="0F1EC7A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2D93E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17E4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896E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0E86C5">
            <w:pPr>
              <w:widowControl/>
              <w:jc w:val="center"/>
              <w:rPr>
                <w:kern w:val="0"/>
                <w:sz w:val="18"/>
                <w:szCs w:val="18"/>
              </w:rPr>
            </w:pPr>
            <w:r>
              <w:rPr>
                <w:kern w:val="0"/>
                <w:sz w:val="18"/>
                <w:szCs w:val="18"/>
              </w:rPr>
              <w:t>2928</w:t>
            </w:r>
          </w:p>
        </w:tc>
        <w:tc>
          <w:tcPr>
            <w:tcW w:w="3020" w:type="dxa"/>
            <w:tcBorders>
              <w:top w:val="nil"/>
              <w:left w:val="nil"/>
              <w:bottom w:val="nil"/>
              <w:right w:val="single" w:color="auto" w:sz="4" w:space="0"/>
            </w:tcBorders>
            <w:shd w:val="clear" w:color="auto" w:fill="auto"/>
            <w:noWrap w:val="0"/>
            <w:vAlign w:val="top"/>
          </w:tcPr>
          <w:p w14:paraId="2BA1E7E6">
            <w:pPr>
              <w:widowControl/>
              <w:jc w:val="left"/>
              <w:rPr>
                <w:rFonts w:ascii="宋体" w:hAnsi="宋体" w:cs="宋体"/>
                <w:kern w:val="0"/>
                <w:sz w:val="18"/>
                <w:szCs w:val="18"/>
              </w:rPr>
            </w:pPr>
            <w:r>
              <w:rPr>
                <w:rFonts w:hint="eastAsia" w:ascii="宋体" w:hAnsi="宋体" w:cs="宋体"/>
                <w:kern w:val="0"/>
                <w:sz w:val="18"/>
                <w:szCs w:val="18"/>
              </w:rPr>
              <w:t xml:space="preserve">    塑料零件制造</w:t>
            </w:r>
          </w:p>
        </w:tc>
        <w:tc>
          <w:tcPr>
            <w:tcW w:w="3784" w:type="dxa"/>
            <w:tcBorders>
              <w:top w:val="nil"/>
              <w:left w:val="nil"/>
              <w:bottom w:val="nil"/>
              <w:right w:val="single" w:color="auto" w:sz="4" w:space="0"/>
            </w:tcBorders>
            <w:shd w:val="clear" w:color="auto" w:fill="auto"/>
            <w:noWrap w:val="0"/>
            <w:vAlign w:val="top"/>
          </w:tcPr>
          <w:p w14:paraId="5D6A3DE9">
            <w:pPr>
              <w:widowControl/>
              <w:jc w:val="left"/>
              <w:rPr>
                <w:rFonts w:ascii="宋体" w:hAnsi="宋体" w:cs="宋体"/>
                <w:kern w:val="0"/>
                <w:sz w:val="18"/>
                <w:szCs w:val="18"/>
              </w:rPr>
            </w:pPr>
            <w:r>
              <w:rPr>
                <w:rFonts w:hint="eastAsia" w:ascii="宋体" w:hAnsi="宋体" w:cs="宋体"/>
                <w:kern w:val="0"/>
                <w:sz w:val="18"/>
                <w:szCs w:val="18"/>
              </w:rPr>
              <w:t xml:space="preserve">  指塑料制绝缘零件、密封制品、紧固件，以及汽车、家具等专用零配件的生产活动</w:t>
            </w:r>
          </w:p>
        </w:tc>
      </w:tr>
      <w:tr w14:paraId="1FC84D9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45C2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45B3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563F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7AA143">
            <w:pPr>
              <w:widowControl/>
              <w:jc w:val="center"/>
              <w:rPr>
                <w:kern w:val="0"/>
                <w:sz w:val="18"/>
                <w:szCs w:val="18"/>
              </w:rPr>
            </w:pPr>
            <w:r>
              <w:rPr>
                <w:kern w:val="0"/>
                <w:sz w:val="18"/>
                <w:szCs w:val="18"/>
              </w:rPr>
              <w:t>2929</w:t>
            </w:r>
          </w:p>
        </w:tc>
        <w:tc>
          <w:tcPr>
            <w:tcW w:w="3020" w:type="dxa"/>
            <w:tcBorders>
              <w:top w:val="nil"/>
              <w:left w:val="nil"/>
              <w:bottom w:val="nil"/>
              <w:right w:val="single" w:color="auto" w:sz="4" w:space="0"/>
            </w:tcBorders>
            <w:shd w:val="clear" w:color="auto" w:fill="auto"/>
            <w:noWrap w:val="0"/>
            <w:vAlign w:val="top"/>
          </w:tcPr>
          <w:p w14:paraId="0ED07D36">
            <w:pPr>
              <w:widowControl/>
              <w:jc w:val="left"/>
              <w:rPr>
                <w:rFonts w:ascii="宋体" w:hAnsi="宋体" w:cs="宋体"/>
                <w:kern w:val="0"/>
                <w:sz w:val="18"/>
                <w:szCs w:val="18"/>
              </w:rPr>
            </w:pPr>
            <w:r>
              <w:rPr>
                <w:rFonts w:hint="eastAsia" w:ascii="宋体" w:hAnsi="宋体" w:cs="宋体"/>
                <w:kern w:val="0"/>
                <w:sz w:val="18"/>
                <w:szCs w:val="18"/>
              </w:rPr>
              <w:t xml:space="preserve">    其他塑料制品制造</w:t>
            </w:r>
          </w:p>
        </w:tc>
        <w:tc>
          <w:tcPr>
            <w:tcW w:w="3784" w:type="dxa"/>
            <w:tcBorders>
              <w:top w:val="nil"/>
              <w:left w:val="nil"/>
              <w:bottom w:val="nil"/>
              <w:right w:val="single" w:color="auto" w:sz="4" w:space="0"/>
            </w:tcBorders>
            <w:shd w:val="clear" w:color="auto" w:fill="auto"/>
            <w:noWrap w:val="0"/>
            <w:vAlign w:val="top"/>
          </w:tcPr>
          <w:p w14:paraId="4D99990D">
            <w:pPr>
              <w:widowControl/>
              <w:jc w:val="left"/>
              <w:rPr>
                <w:rFonts w:ascii="宋体" w:hAnsi="宋体" w:cs="宋体"/>
                <w:kern w:val="0"/>
                <w:sz w:val="18"/>
                <w:szCs w:val="18"/>
              </w:rPr>
            </w:pPr>
            <w:r>
              <w:rPr>
                <w:rFonts w:hint="eastAsia" w:ascii="宋体" w:hAnsi="宋体" w:cs="宋体"/>
                <w:kern w:val="0"/>
                <w:sz w:val="18"/>
                <w:szCs w:val="18"/>
              </w:rPr>
              <w:t xml:space="preserve">  指上述未列明的其他各类非日用塑料制品的生产活动</w:t>
            </w:r>
          </w:p>
        </w:tc>
      </w:tr>
      <w:tr w14:paraId="7B67D38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3988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D9E38D">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30</w:t>
            </w:r>
          </w:p>
        </w:tc>
        <w:tc>
          <w:tcPr>
            <w:tcW w:w="638" w:type="dxa"/>
            <w:tcBorders>
              <w:top w:val="nil"/>
              <w:left w:val="nil"/>
              <w:bottom w:val="nil"/>
              <w:right w:val="single" w:color="auto" w:sz="4" w:space="0"/>
            </w:tcBorders>
            <w:shd w:val="clear" w:color="auto" w:fill="auto"/>
            <w:noWrap w:val="0"/>
            <w:vAlign w:val="top"/>
          </w:tcPr>
          <w:p w14:paraId="7F411F6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7616B7">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A6B280C">
            <w:pPr>
              <w:widowControl/>
              <w:jc w:val="left"/>
              <w:rPr>
                <w:rFonts w:ascii="宋体" w:hAnsi="宋体" w:cs="宋体"/>
                <w:b/>
                <w:bCs/>
                <w:kern w:val="0"/>
                <w:sz w:val="18"/>
                <w:szCs w:val="18"/>
              </w:rPr>
            </w:pPr>
            <w:r>
              <w:rPr>
                <w:rFonts w:hint="eastAsia" w:ascii="宋体" w:hAnsi="宋体" w:cs="宋体"/>
                <w:b/>
                <w:bCs/>
                <w:kern w:val="0"/>
                <w:sz w:val="18"/>
                <w:szCs w:val="18"/>
              </w:rPr>
              <w:t>非金属矿物制品业</w:t>
            </w:r>
          </w:p>
        </w:tc>
        <w:tc>
          <w:tcPr>
            <w:tcW w:w="3784" w:type="dxa"/>
            <w:tcBorders>
              <w:top w:val="nil"/>
              <w:left w:val="nil"/>
              <w:bottom w:val="nil"/>
              <w:right w:val="single" w:color="auto" w:sz="4" w:space="0"/>
            </w:tcBorders>
            <w:shd w:val="clear" w:color="auto" w:fill="auto"/>
            <w:noWrap w:val="0"/>
            <w:vAlign w:val="top"/>
          </w:tcPr>
          <w:p w14:paraId="1E0844E0">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344DBB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4BDBA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3184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4A46F4">
            <w:pPr>
              <w:widowControl/>
              <w:jc w:val="center"/>
              <w:rPr>
                <w:kern w:val="0"/>
                <w:sz w:val="18"/>
                <w:szCs w:val="18"/>
              </w:rPr>
            </w:pPr>
            <w:r>
              <w:rPr>
                <w:kern w:val="0"/>
                <w:sz w:val="18"/>
                <w:szCs w:val="18"/>
              </w:rPr>
              <w:t>301</w:t>
            </w:r>
          </w:p>
        </w:tc>
        <w:tc>
          <w:tcPr>
            <w:tcW w:w="638" w:type="dxa"/>
            <w:tcBorders>
              <w:top w:val="nil"/>
              <w:left w:val="nil"/>
              <w:bottom w:val="nil"/>
              <w:right w:val="single" w:color="auto" w:sz="4" w:space="0"/>
            </w:tcBorders>
            <w:shd w:val="clear" w:color="auto" w:fill="auto"/>
            <w:noWrap w:val="0"/>
            <w:vAlign w:val="top"/>
          </w:tcPr>
          <w:p w14:paraId="290C0D0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5545272">
            <w:pPr>
              <w:widowControl/>
              <w:jc w:val="left"/>
              <w:rPr>
                <w:rFonts w:ascii="宋体" w:hAnsi="宋体" w:cs="宋体"/>
                <w:kern w:val="0"/>
                <w:sz w:val="18"/>
                <w:szCs w:val="18"/>
              </w:rPr>
            </w:pPr>
            <w:r>
              <w:rPr>
                <w:rFonts w:hint="eastAsia" w:ascii="宋体" w:hAnsi="宋体" w:cs="宋体"/>
                <w:kern w:val="0"/>
                <w:sz w:val="18"/>
                <w:szCs w:val="18"/>
              </w:rPr>
              <w:t xml:space="preserve">  水泥、石灰和石膏制造</w:t>
            </w:r>
          </w:p>
        </w:tc>
        <w:tc>
          <w:tcPr>
            <w:tcW w:w="3784" w:type="dxa"/>
            <w:tcBorders>
              <w:top w:val="nil"/>
              <w:left w:val="nil"/>
              <w:bottom w:val="nil"/>
              <w:right w:val="single" w:color="auto" w:sz="4" w:space="0"/>
            </w:tcBorders>
            <w:shd w:val="clear" w:color="auto" w:fill="auto"/>
            <w:noWrap w:val="0"/>
            <w:vAlign w:val="top"/>
          </w:tcPr>
          <w:p w14:paraId="0E2746BE">
            <w:pPr>
              <w:widowControl/>
              <w:jc w:val="left"/>
              <w:rPr>
                <w:rFonts w:ascii="宋体" w:hAnsi="宋体" w:cs="宋体"/>
                <w:kern w:val="0"/>
                <w:sz w:val="18"/>
                <w:szCs w:val="18"/>
              </w:rPr>
            </w:pPr>
            <w:r>
              <w:rPr>
                <w:rFonts w:hint="eastAsia" w:ascii="宋体" w:hAnsi="宋体" w:cs="宋体"/>
                <w:kern w:val="0"/>
                <w:sz w:val="18"/>
                <w:szCs w:val="18"/>
              </w:rPr>
              <w:t>　</w:t>
            </w:r>
          </w:p>
        </w:tc>
      </w:tr>
      <w:tr w14:paraId="517129D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974E83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DAA6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FF90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097313">
            <w:pPr>
              <w:widowControl/>
              <w:jc w:val="center"/>
              <w:rPr>
                <w:kern w:val="0"/>
                <w:sz w:val="18"/>
                <w:szCs w:val="18"/>
              </w:rPr>
            </w:pPr>
            <w:r>
              <w:rPr>
                <w:kern w:val="0"/>
                <w:sz w:val="18"/>
                <w:szCs w:val="18"/>
              </w:rPr>
              <w:t>3011</w:t>
            </w:r>
          </w:p>
        </w:tc>
        <w:tc>
          <w:tcPr>
            <w:tcW w:w="3020" w:type="dxa"/>
            <w:tcBorders>
              <w:top w:val="nil"/>
              <w:left w:val="nil"/>
              <w:bottom w:val="nil"/>
              <w:right w:val="single" w:color="auto" w:sz="4" w:space="0"/>
            </w:tcBorders>
            <w:shd w:val="clear" w:color="auto" w:fill="auto"/>
            <w:noWrap w:val="0"/>
            <w:vAlign w:val="top"/>
          </w:tcPr>
          <w:p w14:paraId="14CB1B62">
            <w:pPr>
              <w:widowControl/>
              <w:jc w:val="left"/>
              <w:rPr>
                <w:rFonts w:ascii="宋体" w:hAnsi="宋体" w:cs="宋体"/>
                <w:kern w:val="0"/>
                <w:sz w:val="18"/>
                <w:szCs w:val="18"/>
              </w:rPr>
            </w:pPr>
            <w:r>
              <w:rPr>
                <w:rFonts w:hint="eastAsia" w:ascii="宋体" w:hAnsi="宋体" w:cs="宋体"/>
                <w:kern w:val="0"/>
                <w:sz w:val="18"/>
                <w:szCs w:val="18"/>
              </w:rPr>
              <w:t xml:space="preserve">    水泥制造</w:t>
            </w:r>
          </w:p>
        </w:tc>
        <w:tc>
          <w:tcPr>
            <w:tcW w:w="3784" w:type="dxa"/>
            <w:tcBorders>
              <w:top w:val="nil"/>
              <w:left w:val="nil"/>
              <w:bottom w:val="nil"/>
              <w:right w:val="single" w:color="auto" w:sz="4" w:space="0"/>
            </w:tcBorders>
            <w:shd w:val="clear" w:color="auto" w:fill="auto"/>
            <w:noWrap w:val="0"/>
            <w:vAlign w:val="top"/>
          </w:tcPr>
          <w:p w14:paraId="6EE33D29">
            <w:pPr>
              <w:widowControl/>
              <w:jc w:val="left"/>
              <w:rPr>
                <w:rFonts w:ascii="宋体" w:hAnsi="宋体" w:cs="宋体"/>
                <w:kern w:val="0"/>
                <w:sz w:val="18"/>
                <w:szCs w:val="18"/>
              </w:rPr>
            </w:pPr>
            <w:r>
              <w:rPr>
                <w:rFonts w:hint="eastAsia" w:ascii="宋体" w:hAnsi="宋体" w:cs="宋体"/>
                <w:kern w:val="0"/>
                <w:sz w:val="18"/>
                <w:szCs w:val="18"/>
              </w:rPr>
              <w:t xml:space="preserve">  指以水泥熟料加入适量石膏或一定混合材，经研磨设备（水泥磨）磨制到规定的细度，制成水凝水泥的生产活动，还包括水泥熟料的生产活动</w:t>
            </w:r>
          </w:p>
        </w:tc>
      </w:tr>
      <w:tr w14:paraId="5DEB4EF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FADFF5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E5C8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63EA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60162B">
            <w:pPr>
              <w:widowControl/>
              <w:jc w:val="center"/>
              <w:rPr>
                <w:kern w:val="0"/>
                <w:sz w:val="18"/>
                <w:szCs w:val="18"/>
              </w:rPr>
            </w:pPr>
            <w:r>
              <w:rPr>
                <w:kern w:val="0"/>
                <w:sz w:val="18"/>
                <w:szCs w:val="18"/>
              </w:rPr>
              <w:t>3012</w:t>
            </w:r>
          </w:p>
        </w:tc>
        <w:tc>
          <w:tcPr>
            <w:tcW w:w="3020" w:type="dxa"/>
            <w:tcBorders>
              <w:top w:val="nil"/>
              <w:left w:val="nil"/>
              <w:bottom w:val="nil"/>
              <w:right w:val="single" w:color="auto" w:sz="4" w:space="0"/>
            </w:tcBorders>
            <w:shd w:val="clear" w:color="auto" w:fill="auto"/>
            <w:noWrap w:val="0"/>
            <w:vAlign w:val="top"/>
          </w:tcPr>
          <w:p w14:paraId="03F9F15E">
            <w:pPr>
              <w:widowControl/>
              <w:jc w:val="left"/>
              <w:rPr>
                <w:rFonts w:ascii="宋体" w:hAnsi="宋体" w:cs="宋体"/>
                <w:kern w:val="0"/>
                <w:sz w:val="18"/>
                <w:szCs w:val="18"/>
              </w:rPr>
            </w:pPr>
            <w:r>
              <w:rPr>
                <w:rFonts w:hint="eastAsia" w:ascii="宋体" w:hAnsi="宋体" w:cs="宋体"/>
                <w:kern w:val="0"/>
                <w:sz w:val="18"/>
                <w:szCs w:val="18"/>
              </w:rPr>
              <w:t xml:space="preserve">    石灰和石膏制造</w:t>
            </w:r>
          </w:p>
        </w:tc>
        <w:tc>
          <w:tcPr>
            <w:tcW w:w="3784" w:type="dxa"/>
            <w:tcBorders>
              <w:top w:val="nil"/>
              <w:left w:val="nil"/>
              <w:bottom w:val="nil"/>
              <w:right w:val="single" w:color="auto" w:sz="4" w:space="0"/>
            </w:tcBorders>
            <w:shd w:val="clear" w:color="auto" w:fill="auto"/>
            <w:noWrap w:val="0"/>
            <w:vAlign w:val="top"/>
          </w:tcPr>
          <w:p w14:paraId="7BF6F5BF">
            <w:pPr>
              <w:widowControl/>
              <w:jc w:val="left"/>
              <w:rPr>
                <w:rFonts w:ascii="宋体" w:hAnsi="宋体" w:cs="宋体"/>
                <w:kern w:val="0"/>
                <w:sz w:val="18"/>
                <w:szCs w:val="18"/>
              </w:rPr>
            </w:pPr>
            <w:r>
              <w:rPr>
                <w:rFonts w:hint="eastAsia" w:ascii="宋体" w:hAnsi="宋体" w:cs="宋体"/>
                <w:kern w:val="0"/>
                <w:sz w:val="18"/>
                <w:szCs w:val="18"/>
              </w:rPr>
              <w:t>　</w:t>
            </w:r>
          </w:p>
        </w:tc>
      </w:tr>
      <w:tr w14:paraId="5DBC37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8112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94937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E55A8F">
            <w:pPr>
              <w:widowControl/>
              <w:jc w:val="center"/>
              <w:rPr>
                <w:kern w:val="0"/>
                <w:sz w:val="18"/>
                <w:szCs w:val="18"/>
              </w:rPr>
            </w:pPr>
            <w:r>
              <w:rPr>
                <w:kern w:val="0"/>
                <w:sz w:val="18"/>
                <w:szCs w:val="18"/>
              </w:rPr>
              <w:t>302</w:t>
            </w:r>
          </w:p>
        </w:tc>
        <w:tc>
          <w:tcPr>
            <w:tcW w:w="638" w:type="dxa"/>
            <w:tcBorders>
              <w:top w:val="nil"/>
              <w:left w:val="nil"/>
              <w:bottom w:val="nil"/>
              <w:right w:val="single" w:color="auto" w:sz="4" w:space="0"/>
            </w:tcBorders>
            <w:shd w:val="clear" w:color="auto" w:fill="auto"/>
            <w:noWrap w:val="0"/>
            <w:vAlign w:val="top"/>
          </w:tcPr>
          <w:p w14:paraId="08ACC95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EDA159B">
            <w:pPr>
              <w:widowControl/>
              <w:jc w:val="left"/>
              <w:rPr>
                <w:rFonts w:ascii="宋体" w:hAnsi="宋体" w:cs="宋体"/>
                <w:kern w:val="0"/>
                <w:sz w:val="18"/>
                <w:szCs w:val="18"/>
              </w:rPr>
            </w:pPr>
            <w:r>
              <w:rPr>
                <w:rFonts w:hint="eastAsia" w:ascii="宋体" w:hAnsi="宋体" w:cs="宋体"/>
                <w:kern w:val="0"/>
                <w:sz w:val="18"/>
                <w:szCs w:val="18"/>
              </w:rPr>
              <w:t xml:space="preserve">  石膏、水泥制品及类似制品制造</w:t>
            </w:r>
          </w:p>
        </w:tc>
        <w:tc>
          <w:tcPr>
            <w:tcW w:w="3784" w:type="dxa"/>
            <w:tcBorders>
              <w:top w:val="nil"/>
              <w:left w:val="nil"/>
              <w:bottom w:val="nil"/>
              <w:right w:val="single" w:color="auto" w:sz="4" w:space="0"/>
            </w:tcBorders>
            <w:shd w:val="clear" w:color="auto" w:fill="auto"/>
            <w:noWrap w:val="0"/>
            <w:vAlign w:val="top"/>
          </w:tcPr>
          <w:p w14:paraId="56E9149C">
            <w:pPr>
              <w:widowControl/>
              <w:jc w:val="left"/>
              <w:rPr>
                <w:rFonts w:ascii="宋体" w:hAnsi="宋体" w:cs="宋体"/>
                <w:kern w:val="0"/>
                <w:sz w:val="18"/>
                <w:szCs w:val="18"/>
              </w:rPr>
            </w:pPr>
            <w:r>
              <w:rPr>
                <w:rFonts w:hint="eastAsia" w:ascii="宋体" w:hAnsi="宋体" w:cs="宋体"/>
                <w:kern w:val="0"/>
                <w:sz w:val="18"/>
                <w:szCs w:val="18"/>
              </w:rPr>
              <w:t>　</w:t>
            </w:r>
          </w:p>
        </w:tc>
      </w:tr>
      <w:tr w14:paraId="1D7A390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C4FE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BB9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D626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C01927">
            <w:pPr>
              <w:widowControl/>
              <w:jc w:val="center"/>
              <w:rPr>
                <w:kern w:val="0"/>
                <w:sz w:val="18"/>
                <w:szCs w:val="18"/>
              </w:rPr>
            </w:pPr>
            <w:r>
              <w:rPr>
                <w:kern w:val="0"/>
                <w:sz w:val="18"/>
                <w:szCs w:val="18"/>
              </w:rPr>
              <w:t>3021</w:t>
            </w:r>
          </w:p>
        </w:tc>
        <w:tc>
          <w:tcPr>
            <w:tcW w:w="3020" w:type="dxa"/>
            <w:tcBorders>
              <w:top w:val="nil"/>
              <w:left w:val="nil"/>
              <w:bottom w:val="nil"/>
              <w:right w:val="single" w:color="auto" w:sz="4" w:space="0"/>
            </w:tcBorders>
            <w:shd w:val="clear" w:color="auto" w:fill="auto"/>
            <w:noWrap w:val="0"/>
            <w:vAlign w:val="top"/>
          </w:tcPr>
          <w:p w14:paraId="3556C8F6">
            <w:pPr>
              <w:widowControl/>
              <w:jc w:val="left"/>
              <w:rPr>
                <w:rFonts w:ascii="宋体" w:hAnsi="宋体" w:cs="宋体"/>
                <w:kern w:val="0"/>
                <w:sz w:val="18"/>
                <w:szCs w:val="18"/>
              </w:rPr>
            </w:pPr>
            <w:r>
              <w:rPr>
                <w:rFonts w:hint="eastAsia" w:ascii="宋体" w:hAnsi="宋体" w:cs="宋体"/>
                <w:kern w:val="0"/>
                <w:sz w:val="18"/>
                <w:szCs w:val="18"/>
              </w:rPr>
              <w:t xml:space="preserve">    水泥制品制造</w:t>
            </w:r>
          </w:p>
        </w:tc>
        <w:tc>
          <w:tcPr>
            <w:tcW w:w="3784" w:type="dxa"/>
            <w:tcBorders>
              <w:top w:val="nil"/>
              <w:left w:val="nil"/>
              <w:bottom w:val="nil"/>
              <w:right w:val="single" w:color="auto" w:sz="4" w:space="0"/>
            </w:tcBorders>
            <w:shd w:val="clear" w:color="auto" w:fill="auto"/>
            <w:noWrap w:val="0"/>
            <w:vAlign w:val="top"/>
          </w:tcPr>
          <w:p w14:paraId="0EB71BEF">
            <w:pPr>
              <w:widowControl/>
              <w:jc w:val="left"/>
              <w:rPr>
                <w:rFonts w:ascii="宋体" w:hAnsi="宋体" w:cs="宋体"/>
                <w:kern w:val="0"/>
                <w:sz w:val="18"/>
                <w:szCs w:val="18"/>
              </w:rPr>
            </w:pPr>
            <w:r>
              <w:rPr>
                <w:rFonts w:hint="eastAsia" w:ascii="宋体" w:hAnsi="宋体" w:cs="宋体"/>
                <w:kern w:val="0"/>
                <w:sz w:val="18"/>
                <w:szCs w:val="18"/>
              </w:rPr>
              <w:t xml:space="preserve">  指水泥制管、杆、桩、砖、瓦等制品制造</w:t>
            </w:r>
          </w:p>
        </w:tc>
      </w:tr>
      <w:tr w14:paraId="15030A1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CEB0A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8075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193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70F2D6">
            <w:pPr>
              <w:widowControl/>
              <w:jc w:val="center"/>
              <w:rPr>
                <w:kern w:val="0"/>
                <w:sz w:val="18"/>
                <w:szCs w:val="18"/>
              </w:rPr>
            </w:pPr>
            <w:r>
              <w:rPr>
                <w:kern w:val="0"/>
                <w:sz w:val="18"/>
                <w:szCs w:val="18"/>
              </w:rPr>
              <w:t>3022</w:t>
            </w:r>
          </w:p>
        </w:tc>
        <w:tc>
          <w:tcPr>
            <w:tcW w:w="3020" w:type="dxa"/>
            <w:tcBorders>
              <w:top w:val="nil"/>
              <w:left w:val="nil"/>
              <w:bottom w:val="nil"/>
              <w:right w:val="single" w:color="auto" w:sz="4" w:space="0"/>
            </w:tcBorders>
            <w:shd w:val="clear" w:color="auto" w:fill="auto"/>
            <w:noWrap w:val="0"/>
            <w:vAlign w:val="top"/>
          </w:tcPr>
          <w:p w14:paraId="4AA2525E">
            <w:pPr>
              <w:widowControl/>
              <w:jc w:val="left"/>
              <w:rPr>
                <w:rFonts w:ascii="宋体" w:hAnsi="宋体" w:cs="宋体"/>
                <w:kern w:val="0"/>
                <w:sz w:val="18"/>
                <w:szCs w:val="18"/>
              </w:rPr>
            </w:pPr>
            <w:r>
              <w:rPr>
                <w:rFonts w:hint="eastAsia" w:ascii="宋体" w:hAnsi="宋体" w:cs="宋体"/>
                <w:kern w:val="0"/>
                <w:sz w:val="18"/>
                <w:szCs w:val="18"/>
              </w:rPr>
              <w:t xml:space="preserve">    砼结构构件制造</w:t>
            </w:r>
          </w:p>
        </w:tc>
        <w:tc>
          <w:tcPr>
            <w:tcW w:w="3784" w:type="dxa"/>
            <w:tcBorders>
              <w:top w:val="nil"/>
              <w:left w:val="nil"/>
              <w:bottom w:val="nil"/>
              <w:right w:val="single" w:color="auto" w:sz="4" w:space="0"/>
            </w:tcBorders>
            <w:shd w:val="clear" w:color="auto" w:fill="auto"/>
            <w:noWrap w:val="0"/>
            <w:vAlign w:val="top"/>
          </w:tcPr>
          <w:p w14:paraId="176E5418">
            <w:pPr>
              <w:widowControl/>
              <w:jc w:val="left"/>
              <w:rPr>
                <w:rFonts w:ascii="宋体" w:hAnsi="宋体" w:cs="宋体"/>
                <w:kern w:val="0"/>
                <w:sz w:val="18"/>
                <w:szCs w:val="18"/>
              </w:rPr>
            </w:pPr>
            <w:r>
              <w:rPr>
                <w:rFonts w:hint="eastAsia" w:ascii="宋体" w:hAnsi="宋体" w:cs="宋体"/>
                <w:kern w:val="0"/>
                <w:sz w:val="18"/>
                <w:szCs w:val="18"/>
              </w:rPr>
              <w:t xml:space="preserve">  指用于建筑施工工程的水泥混凝土预制构件的生产活动</w:t>
            </w:r>
          </w:p>
        </w:tc>
      </w:tr>
      <w:tr w14:paraId="26E845C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82BE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3C8F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2140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5B18FD">
            <w:pPr>
              <w:widowControl/>
              <w:jc w:val="center"/>
              <w:rPr>
                <w:kern w:val="0"/>
                <w:sz w:val="18"/>
                <w:szCs w:val="18"/>
              </w:rPr>
            </w:pPr>
            <w:r>
              <w:rPr>
                <w:kern w:val="0"/>
                <w:sz w:val="18"/>
                <w:szCs w:val="18"/>
              </w:rPr>
              <w:t>3023</w:t>
            </w:r>
          </w:p>
        </w:tc>
        <w:tc>
          <w:tcPr>
            <w:tcW w:w="3020" w:type="dxa"/>
            <w:tcBorders>
              <w:top w:val="nil"/>
              <w:left w:val="nil"/>
              <w:bottom w:val="nil"/>
              <w:right w:val="single" w:color="auto" w:sz="4" w:space="0"/>
            </w:tcBorders>
            <w:shd w:val="clear" w:color="auto" w:fill="auto"/>
            <w:noWrap w:val="0"/>
            <w:vAlign w:val="top"/>
          </w:tcPr>
          <w:p w14:paraId="12830A59">
            <w:pPr>
              <w:widowControl/>
              <w:jc w:val="left"/>
              <w:rPr>
                <w:rFonts w:ascii="宋体" w:hAnsi="宋体" w:cs="宋体"/>
                <w:kern w:val="0"/>
                <w:sz w:val="18"/>
                <w:szCs w:val="18"/>
              </w:rPr>
            </w:pPr>
            <w:r>
              <w:rPr>
                <w:rFonts w:hint="eastAsia" w:ascii="宋体" w:hAnsi="宋体" w:cs="宋体"/>
                <w:kern w:val="0"/>
                <w:sz w:val="18"/>
                <w:szCs w:val="18"/>
              </w:rPr>
              <w:t xml:space="preserve">    石棉水泥制品制造</w:t>
            </w:r>
          </w:p>
        </w:tc>
        <w:tc>
          <w:tcPr>
            <w:tcW w:w="3784" w:type="dxa"/>
            <w:tcBorders>
              <w:top w:val="nil"/>
              <w:left w:val="nil"/>
              <w:bottom w:val="nil"/>
              <w:right w:val="single" w:color="auto" w:sz="4" w:space="0"/>
            </w:tcBorders>
            <w:shd w:val="clear" w:color="auto" w:fill="auto"/>
            <w:noWrap w:val="0"/>
            <w:vAlign w:val="top"/>
          </w:tcPr>
          <w:p w14:paraId="7D77461E">
            <w:pPr>
              <w:widowControl/>
              <w:jc w:val="left"/>
              <w:rPr>
                <w:rFonts w:ascii="宋体" w:hAnsi="宋体" w:cs="宋体"/>
                <w:kern w:val="0"/>
                <w:sz w:val="18"/>
                <w:szCs w:val="18"/>
              </w:rPr>
            </w:pPr>
            <w:r>
              <w:rPr>
                <w:rFonts w:hint="eastAsia" w:ascii="宋体" w:hAnsi="宋体" w:cs="宋体"/>
                <w:kern w:val="0"/>
                <w:sz w:val="18"/>
                <w:szCs w:val="18"/>
              </w:rPr>
              <w:t>　</w:t>
            </w:r>
          </w:p>
        </w:tc>
      </w:tr>
      <w:tr w14:paraId="56E4A02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9306C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95BD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1A6E2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7C7A98">
            <w:pPr>
              <w:widowControl/>
              <w:jc w:val="center"/>
              <w:rPr>
                <w:kern w:val="0"/>
                <w:sz w:val="18"/>
                <w:szCs w:val="18"/>
              </w:rPr>
            </w:pPr>
            <w:r>
              <w:rPr>
                <w:kern w:val="0"/>
                <w:sz w:val="18"/>
                <w:szCs w:val="18"/>
              </w:rPr>
              <w:t>3024</w:t>
            </w:r>
          </w:p>
        </w:tc>
        <w:tc>
          <w:tcPr>
            <w:tcW w:w="3020" w:type="dxa"/>
            <w:tcBorders>
              <w:top w:val="nil"/>
              <w:left w:val="nil"/>
              <w:bottom w:val="nil"/>
              <w:right w:val="single" w:color="auto" w:sz="4" w:space="0"/>
            </w:tcBorders>
            <w:shd w:val="clear" w:color="auto" w:fill="auto"/>
            <w:noWrap w:val="0"/>
            <w:vAlign w:val="top"/>
          </w:tcPr>
          <w:p w14:paraId="2B813DD8">
            <w:pPr>
              <w:widowControl/>
              <w:jc w:val="left"/>
              <w:rPr>
                <w:rFonts w:ascii="宋体" w:hAnsi="宋体" w:cs="宋体"/>
                <w:kern w:val="0"/>
                <w:sz w:val="18"/>
                <w:szCs w:val="18"/>
              </w:rPr>
            </w:pPr>
            <w:r>
              <w:rPr>
                <w:rFonts w:hint="eastAsia" w:ascii="宋体" w:hAnsi="宋体" w:cs="宋体"/>
                <w:kern w:val="0"/>
                <w:sz w:val="18"/>
                <w:szCs w:val="18"/>
              </w:rPr>
              <w:t xml:space="preserve">    轻质建筑材料制造</w:t>
            </w:r>
          </w:p>
        </w:tc>
        <w:tc>
          <w:tcPr>
            <w:tcW w:w="3784" w:type="dxa"/>
            <w:tcBorders>
              <w:top w:val="nil"/>
              <w:left w:val="nil"/>
              <w:bottom w:val="nil"/>
              <w:right w:val="single" w:color="auto" w:sz="4" w:space="0"/>
            </w:tcBorders>
            <w:shd w:val="clear" w:color="auto" w:fill="auto"/>
            <w:noWrap w:val="0"/>
            <w:vAlign w:val="top"/>
          </w:tcPr>
          <w:p w14:paraId="5FBABD36">
            <w:pPr>
              <w:widowControl/>
              <w:jc w:val="left"/>
              <w:rPr>
                <w:rFonts w:ascii="宋体" w:hAnsi="宋体" w:cs="宋体"/>
                <w:kern w:val="0"/>
                <w:sz w:val="18"/>
                <w:szCs w:val="18"/>
              </w:rPr>
            </w:pPr>
            <w:r>
              <w:rPr>
                <w:rFonts w:hint="eastAsia" w:ascii="宋体" w:hAnsi="宋体" w:cs="宋体"/>
                <w:kern w:val="0"/>
                <w:sz w:val="18"/>
                <w:szCs w:val="18"/>
              </w:rPr>
              <w:t xml:space="preserve">  指石膏板、石膏制品及类似轻质建筑材料的制造</w:t>
            </w:r>
          </w:p>
        </w:tc>
      </w:tr>
      <w:tr w14:paraId="645BDB5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1B62EC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B08A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17E41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D1E638">
            <w:pPr>
              <w:widowControl/>
              <w:jc w:val="center"/>
              <w:rPr>
                <w:kern w:val="0"/>
                <w:sz w:val="18"/>
                <w:szCs w:val="18"/>
              </w:rPr>
            </w:pPr>
            <w:r>
              <w:rPr>
                <w:kern w:val="0"/>
                <w:sz w:val="18"/>
                <w:szCs w:val="18"/>
              </w:rPr>
              <w:t>3029</w:t>
            </w:r>
          </w:p>
        </w:tc>
        <w:tc>
          <w:tcPr>
            <w:tcW w:w="3020" w:type="dxa"/>
            <w:tcBorders>
              <w:top w:val="nil"/>
              <w:left w:val="nil"/>
              <w:bottom w:val="nil"/>
              <w:right w:val="single" w:color="auto" w:sz="4" w:space="0"/>
            </w:tcBorders>
            <w:shd w:val="clear" w:color="auto" w:fill="auto"/>
            <w:noWrap w:val="0"/>
            <w:vAlign w:val="top"/>
          </w:tcPr>
          <w:p w14:paraId="5DCDE3B1">
            <w:pPr>
              <w:widowControl/>
              <w:jc w:val="left"/>
              <w:rPr>
                <w:rFonts w:ascii="宋体" w:hAnsi="宋体" w:cs="宋体"/>
                <w:kern w:val="0"/>
                <w:sz w:val="18"/>
                <w:szCs w:val="18"/>
              </w:rPr>
            </w:pPr>
            <w:r>
              <w:rPr>
                <w:rFonts w:hint="eastAsia" w:ascii="宋体" w:hAnsi="宋体" w:cs="宋体"/>
                <w:kern w:val="0"/>
                <w:sz w:val="18"/>
                <w:szCs w:val="18"/>
              </w:rPr>
              <w:t xml:space="preserve">    其他水泥类似制品制造</w:t>
            </w:r>
          </w:p>
        </w:tc>
        <w:tc>
          <w:tcPr>
            <w:tcW w:w="3784" w:type="dxa"/>
            <w:tcBorders>
              <w:top w:val="nil"/>
              <w:left w:val="nil"/>
              <w:bottom w:val="nil"/>
              <w:right w:val="single" w:color="auto" w:sz="4" w:space="0"/>
            </w:tcBorders>
            <w:shd w:val="clear" w:color="auto" w:fill="auto"/>
            <w:noWrap w:val="0"/>
            <w:vAlign w:val="top"/>
          </w:tcPr>
          <w:p w14:paraId="0F8CE211">
            <w:pPr>
              <w:widowControl/>
              <w:jc w:val="left"/>
              <w:rPr>
                <w:rFonts w:ascii="宋体" w:hAnsi="宋体" w:cs="宋体"/>
                <w:kern w:val="0"/>
                <w:sz w:val="18"/>
                <w:szCs w:val="18"/>
              </w:rPr>
            </w:pPr>
            <w:r>
              <w:rPr>
                <w:rFonts w:hint="eastAsia" w:ascii="宋体" w:hAnsi="宋体" w:cs="宋体"/>
                <w:kern w:val="0"/>
                <w:sz w:val="18"/>
                <w:szCs w:val="18"/>
              </w:rPr>
              <w:t xml:space="preserve">  指玻璃纤维增强水泥制品，以及其他未列明的水泥制品的制造</w:t>
            </w:r>
          </w:p>
        </w:tc>
      </w:tr>
      <w:tr w14:paraId="7AE7DC2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46746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E105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10706B">
            <w:pPr>
              <w:widowControl/>
              <w:jc w:val="center"/>
              <w:rPr>
                <w:kern w:val="0"/>
                <w:sz w:val="18"/>
                <w:szCs w:val="18"/>
              </w:rPr>
            </w:pPr>
            <w:r>
              <w:rPr>
                <w:kern w:val="0"/>
                <w:sz w:val="18"/>
                <w:szCs w:val="18"/>
              </w:rPr>
              <w:t>303</w:t>
            </w:r>
          </w:p>
        </w:tc>
        <w:tc>
          <w:tcPr>
            <w:tcW w:w="638" w:type="dxa"/>
            <w:tcBorders>
              <w:top w:val="nil"/>
              <w:left w:val="nil"/>
              <w:bottom w:val="nil"/>
              <w:right w:val="single" w:color="auto" w:sz="4" w:space="0"/>
            </w:tcBorders>
            <w:shd w:val="clear" w:color="auto" w:fill="auto"/>
            <w:noWrap w:val="0"/>
            <w:vAlign w:val="top"/>
          </w:tcPr>
          <w:p w14:paraId="129A80D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EF0EBAB">
            <w:pPr>
              <w:widowControl/>
              <w:jc w:val="left"/>
              <w:rPr>
                <w:rFonts w:ascii="宋体" w:hAnsi="宋体" w:cs="宋体"/>
                <w:kern w:val="0"/>
                <w:sz w:val="18"/>
                <w:szCs w:val="18"/>
              </w:rPr>
            </w:pPr>
            <w:r>
              <w:rPr>
                <w:rFonts w:hint="eastAsia" w:ascii="宋体" w:hAnsi="宋体" w:cs="宋体"/>
                <w:kern w:val="0"/>
                <w:sz w:val="18"/>
                <w:szCs w:val="18"/>
              </w:rPr>
              <w:t xml:space="preserve">  砖瓦、石材等建筑材料制造</w:t>
            </w:r>
          </w:p>
        </w:tc>
        <w:tc>
          <w:tcPr>
            <w:tcW w:w="3784" w:type="dxa"/>
            <w:tcBorders>
              <w:top w:val="nil"/>
              <w:left w:val="nil"/>
              <w:bottom w:val="nil"/>
              <w:right w:val="single" w:color="auto" w:sz="4" w:space="0"/>
            </w:tcBorders>
            <w:shd w:val="clear" w:color="auto" w:fill="auto"/>
            <w:noWrap w:val="0"/>
            <w:vAlign w:val="top"/>
          </w:tcPr>
          <w:p w14:paraId="5104813A">
            <w:pPr>
              <w:widowControl/>
              <w:jc w:val="left"/>
              <w:rPr>
                <w:rFonts w:ascii="宋体" w:hAnsi="宋体" w:cs="宋体"/>
                <w:kern w:val="0"/>
                <w:sz w:val="18"/>
                <w:szCs w:val="18"/>
              </w:rPr>
            </w:pPr>
            <w:r>
              <w:rPr>
                <w:rFonts w:hint="eastAsia" w:ascii="宋体" w:hAnsi="宋体" w:cs="宋体"/>
                <w:kern w:val="0"/>
                <w:sz w:val="18"/>
                <w:szCs w:val="18"/>
              </w:rPr>
              <w:t xml:space="preserve">  指粘土、陶瓷砖瓦的生产，建筑用石的加工，用废料或废渣生产的建筑材料，以及其他建筑材料的制造</w:t>
            </w:r>
          </w:p>
        </w:tc>
      </w:tr>
      <w:tr w14:paraId="7B09A14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CE1A9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0F05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19D1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C2D6E6">
            <w:pPr>
              <w:widowControl/>
              <w:jc w:val="center"/>
              <w:rPr>
                <w:kern w:val="0"/>
                <w:sz w:val="18"/>
                <w:szCs w:val="18"/>
              </w:rPr>
            </w:pPr>
            <w:r>
              <w:rPr>
                <w:kern w:val="0"/>
                <w:sz w:val="18"/>
                <w:szCs w:val="18"/>
              </w:rPr>
              <w:t>3031</w:t>
            </w:r>
          </w:p>
        </w:tc>
        <w:tc>
          <w:tcPr>
            <w:tcW w:w="3020" w:type="dxa"/>
            <w:tcBorders>
              <w:top w:val="nil"/>
              <w:left w:val="nil"/>
              <w:bottom w:val="nil"/>
              <w:right w:val="single" w:color="auto" w:sz="4" w:space="0"/>
            </w:tcBorders>
            <w:shd w:val="clear" w:color="auto" w:fill="auto"/>
            <w:noWrap w:val="0"/>
            <w:vAlign w:val="top"/>
          </w:tcPr>
          <w:p w14:paraId="51CD4D7B">
            <w:pPr>
              <w:widowControl/>
              <w:jc w:val="left"/>
              <w:rPr>
                <w:rFonts w:ascii="宋体" w:hAnsi="宋体" w:cs="宋体"/>
                <w:kern w:val="0"/>
                <w:sz w:val="18"/>
                <w:szCs w:val="18"/>
              </w:rPr>
            </w:pPr>
            <w:r>
              <w:rPr>
                <w:rFonts w:hint="eastAsia" w:ascii="宋体" w:hAnsi="宋体" w:cs="宋体"/>
                <w:kern w:val="0"/>
                <w:sz w:val="18"/>
                <w:szCs w:val="18"/>
              </w:rPr>
              <w:t xml:space="preserve">    粘土砖瓦及建筑砌块制造</w:t>
            </w:r>
          </w:p>
        </w:tc>
        <w:tc>
          <w:tcPr>
            <w:tcW w:w="3784" w:type="dxa"/>
            <w:tcBorders>
              <w:top w:val="nil"/>
              <w:left w:val="nil"/>
              <w:bottom w:val="nil"/>
              <w:right w:val="single" w:color="auto" w:sz="4" w:space="0"/>
            </w:tcBorders>
            <w:shd w:val="clear" w:color="auto" w:fill="auto"/>
            <w:noWrap w:val="0"/>
            <w:vAlign w:val="top"/>
          </w:tcPr>
          <w:p w14:paraId="2C0217B9">
            <w:pPr>
              <w:widowControl/>
              <w:jc w:val="left"/>
              <w:rPr>
                <w:rFonts w:ascii="宋体" w:hAnsi="宋体" w:cs="宋体"/>
                <w:kern w:val="0"/>
                <w:sz w:val="18"/>
                <w:szCs w:val="18"/>
              </w:rPr>
            </w:pPr>
            <w:r>
              <w:rPr>
                <w:rFonts w:hint="eastAsia" w:ascii="宋体" w:hAnsi="宋体" w:cs="宋体"/>
                <w:kern w:val="0"/>
                <w:sz w:val="18"/>
                <w:szCs w:val="18"/>
              </w:rPr>
              <w:t xml:space="preserve">  指用粘土和其他材料生产的砖、瓦及建筑砌块的活动</w:t>
            </w:r>
          </w:p>
        </w:tc>
      </w:tr>
      <w:tr w14:paraId="04F249E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BA2BD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2F57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3D1A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B41D84">
            <w:pPr>
              <w:widowControl/>
              <w:jc w:val="center"/>
              <w:rPr>
                <w:kern w:val="0"/>
                <w:sz w:val="18"/>
                <w:szCs w:val="18"/>
              </w:rPr>
            </w:pPr>
            <w:r>
              <w:rPr>
                <w:kern w:val="0"/>
                <w:sz w:val="18"/>
                <w:szCs w:val="18"/>
              </w:rPr>
              <w:t>3032</w:t>
            </w:r>
          </w:p>
        </w:tc>
        <w:tc>
          <w:tcPr>
            <w:tcW w:w="3020" w:type="dxa"/>
            <w:tcBorders>
              <w:top w:val="nil"/>
              <w:left w:val="nil"/>
              <w:bottom w:val="nil"/>
              <w:right w:val="single" w:color="auto" w:sz="4" w:space="0"/>
            </w:tcBorders>
            <w:shd w:val="clear" w:color="auto" w:fill="auto"/>
            <w:noWrap w:val="0"/>
            <w:vAlign w:val="top"/>
          </w:tcPr>
          <w:p w14:paraId="10613350">
            <w:pPr>
              <w:widowControl/>
              <w:jc w:val="left"/>
              <w:rPr>
                <w:rFonts w:ascii="宋体" w:hAnsi="宋体" w:cs="宋体"/>
                <w:kern w:val="0"/>
                <w:sz w:val="18"/>
                <w:szCs w:val="18"/>
              </w:rPr>
            </w:pPr>
            <w:r>
              <w:rPr>
                <w:rFonts w:hint="eastAsia" w:ascii="宋体" w:hAnsi="宋体" w:cs="宋体"/>
                <w:kern w:val="0"/>
                <w:sz w:val="18"/>
                <w:szCs w:val="18"/>
              </w:rPr>
              <w:t xml:space="preserve">    建筑陶瓷制品制造</w:t>
            </w:r>
          </w:p>
        </w:tc>
        <w:tc>
          <w:tcPr>
            <w:tcW w:w="3784" w:type="dxa"/>
            <w:tcBorders>
              <w:top w:val="nil"/>
              <w:left w:val="nil"/>
              <w:bottom w:val="nil"/>
              <w:right w:val="single" w:color="auto" w:sz="4" w:space="0"/>
            </w:tcBorders>
            <w:shd w:val="clear" w:color="auto" w:fill="auto"/>
            <w:noWrap w:val="0"/>
            <w:vAlign w:val="top"/>
          </w:tcPr>
          <w:p w14:paraId="13C8D446">
            <w:pPr>
              <w:widowControl/>
              <w:jc w:val="left"/>
              <w:rPr>
                <w:rFonts w:ascii="宋体" w:hAnsi="宋体" w:cs="宋体"/>
                <w:kern w:val="0"/>
                <w:sz w:val="18"/>
                <w:szCs w:val="18"/>
              </w:rPr>
            </w:pPr>
            <w:r>
              <w:rPr>
                <w:rFonts w:hint="eastAsia" w:ascii="宋体" w:hAnsi="宋体" w:cs="宋体"/>
                <w:kern w:val="0"/>
                <w:sz w:val="18"/>
                <w:szCs w:val="18"/>
              </w:rPr>
              <w:t xml:space="preserve">  指用于建筑物的内、外墙及地面装饰或耐酸腐蚀的陶瓷材料（不论是否涂釉）的生产活动，以及水道、排水沟的陶瓷管道及配件的制造</w:t>
            </w:r>
          </w:p>
        </w:tc>
      </w:tr>
      <w:tr w14:paraId="30A2F7E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571AF9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548C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2A2A5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9D1864">
            <w:pPr>
              <w:widowControl/>
              <w:jc w:val="center"/>
              <w:rPr>
                <w:kern w:val="0"/>
                <w:sz w:val="18"/>
                <w:szCs w:val="18"/>
              </w:rPr>
            </w:pPr>
            <w:r>
              <w:rPr>
                <w:kern w:val="0"/>
                <w:sz w:val="18"/>
                <w:szCs w:val="18"/>
              </w:rPr>
              <w:t>3033</w:t>
            </w:r>
          </w:p>
        </w:tc>
        <w:tc>
          <w:tcPr>
            <w:tcW w:w="3020" w:type="dxa"/>
            <w:tcBorders>
              <w:top w:val="nil"/>
              <w:left w:val="nil"/>
              <w:bottom w:val="nil"/>
              <w:right w:val="single" w:color="auto" w:sz="4" w:space="0"/>
            </w:tcBorders>
            <w:shd w:val="clear" w:color="auto" w:fill="auto"/>
            <w:noWrap w:val="0"/>
            <w:vAlign w:val="top"/>
          </w:tcPr>
          <w:p w14:paraId="05099232">
            <w:pPr>
              <w:widowControl/>
              <w:jc w:val="left"/>
              <w:rPr>
                <w:rFonts w:ascii="宋体" w:hAnsi="宋体" w:cs="宋体"/>
                <w:kern w:val="0"/>
                <w:sz w:val="18"/>
                <w:szCs w:val="18"/>
              </w:rPr>
            </w:pPr>
            <w:r>
              <w:rPr>
                <w:rFonts w:hint="eastAsia" w:ascii="宋体" w:hAnsi="宋体" w:cs="宋体"/>
                <w:kern w:val="0"/>
                <w:sz w:val="18"/>
                <w:szCs w:val="18"/>
              </w:rPr>
              <w:t xml:space="preserve">    建筑用石加工</w:t>
            </w:r>
          </w:p>
        </w:tc>
        <w:tc>
          <w:tcPr>
            <w:tcW w:w="3784" w:type="dxa"/>
            <w:tcBorders>
              <w:top w:val="nil"/>
              <w:left w:val="nil"/>
              <w:bottom w:val="nil"/>
              <w:right w:val="single" w:color="auto" w:sz="4" w:space="0"/>
            </w:tcBorders>
            <w:shd w:val="clear" w:color="auto" w:fill="auto"/>
            <w:noWrap w:val="0"/>
            <w:vAlign w:val="top"/>
          </w:tcPr>
          <w:p w14:paraId="20A0F492">
            <w:pPr>
              <w:widowControl/>
              <w:jc w:val="left"/>
              <w:rPr>
                <w:rFonts w:ascii="宋体" w:hAnsi="宋体" w:cs="宋体"/>
                <w:kern w:val="0"/>
                <w:sz w:val="18"/>
                <w:szCs w:val="18"/>
              </w:rPr>
            </w:pPr>
            <w:r>
              <w:rPr>
                <w:rFonts w:hint="eastAsia" w:ascii="宋体" w:hAnsi="宋体" w:cs="宋体"/>
                <w:kern w:val="0"/>
                <w:sz w:val="18"/>
                <w:szCs w:val="18"/>
              </w:rPr>
              <w:t xml:space="preserve">  指用于建筑、筑路、墓地及其他用途的大理石板、花岗岩等石材的切割、成形和修饰活动</w:t>
            </w:r>
          </w:p>
        </w:tc>
      </w:tr>
      <w:tr w14:paraId="540C77F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95FDAC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725B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0ED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8C7425">
            <w:pPr>
              <w:widowControl/>
              <w:jc w:val="center"/>
              <w:rPr>
                <w:kern w:val="0"/>
                <w:sz w:val="18"/>
                <w:szCs w:val="18"/>
              </w:rPr>
            </w:pPr>
            <w:r>
              <w:rPr>
                <w:kern w:val="0"/>
                <w:sz w:val="18"/>
                <w:szCs w:val="18"/>
              </w:rPr>
              <w:t>3034</w:t>
            </w:r>
          </w:p>
        </w:tc>
        <w:tc>
          <w:tcPr>
            <w:tcW w:w="3020" w:type="dxa"/>
            <w:tcBorders>
              <w:top w:val="nil"/>
              <w:left w:val="nil"/>
              <w:bottom w:val="nil"/>
              <w:right w:val="single" w:color="auto" w:sz="4" w:space="0"/>
            </w:tcBorders>
            <w:shd w:val="clear" w:color="auto" w:fill="auto"/>
            <w:noWrap w:val="0"/>
            <w:vAlign w:val="top"/>
          </w:tcPr>
          <w:p w14:paraId="23A7ECFD">
            <w:pPr>
              <w:widowControl/>
              <w:jc w:val="left"/>
              <w:rPr>
                <w:rFonts w:ascii="宋体" w:hAnsi="宋体" w:cs="宋体"/>
                <w:kern w:val="0"/>
                <w:sz w:val="18"/>
                <w:szCs w:val="18"/>
              </w:rPr>
            </w:pPr>
            <w:r>
              <w:rPr>
                <w:rFonts w:hint="eastAsia" w:ascii="宋体" w:hAnsi="宋体" w:cs="宋体"/>
                <w:kern w:val="0"/>
                <w:sz w:val="18"/>
                <w:szCs w:val="18"/>
              </w:rPr>
              <w:t xml:space="preserve">    防水建筑材料制造</w:t>
            </w:r>
          </w:p>
        </w:tc>
        <w:tc>
          <w:tcPr>
            <w:tcW w:w="3784" w:type="dxa"/>
            <w:tcBorders>
              <w:top w:val="nil"/>
              <w:left w:val="nil"/>
              <w:bottom w:val="nil"/>
              <w:right w:val="single" w:color="auto" w:sz="4" w:space="0"/>
            </w:tcBorders>
            <w:shd w:val="clear" w:color="auto" w:fill="auto"/>
            <w:noWrap w:val="0"/>
            <w:vAlign w:val="top"/>
          </w:tcPr>
          <w:p w14:paraId="32FAA14F">
            <w:pPr>
              <w:widowControl/>
              <w:jc w:val="left"/>
              <w:rPr>
                <w:rFonts w:ascii="宋体" w:hAnsi="宋体" w:cs="宋体"/>
                <w:kern w:val="0"/>
                <w:sz w:val="18"/>
                <w:szCs w:val="18"/>
              </w:rPr>
            </w:pPr>
            <w:r>
              <w:rPr>
                <w:rFonts w:hint="eastAsia" w:ascii="宋体" w:hAnsi="宋体" w:cs="宋体"/>
                <w:kern w:val="0"/>
                <w:sz w:val="18"/>
                <w:szCs w:val="18"/>
              </w:rPr>
              <w:t xml:space="preserve">  指以沥青或类似材料为主要原料制造防水材料的活动</w:t>
            </w:r>
          </w:p>
        </w:tc>
      </w:tr>
      <w:tr w14:paraId="784A98A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F4237C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53C4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7C2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DCD43B">
            <w:pPr>
              <w:widowControl/>
              <w:jc w:val="center"/>
              <w:rPr>
                <w:kern w:val="0"/>
                <w:sz w:val="18"/>
                <w:szCs w:val="18"/>
              </w:rPr>
            </w:pPr>
            <w:r>
              <w:rPr>
                <w:kern w:val="0"/>
                <w:sz w:val="18"/>
                <w:szCs w:val="18"/>
              </w:rPr>
              <w:t>3035</w:t>
            </w:r>
          </w:p>
        </w:tc>
        <w:tc>
          <w:tcPr>
            <w:tcW w:w="3020" w:type="dxa"/>
            <w:tcBorders>
              <w:top w:val="nil"/>
              <w:left w:val="nil"/>
              <w:bottom w:val="nil"/>
              <w:right w:val="single" w:color="auto" w:sz="4" w:space="0"/>
            </w:tcBorders>
            <w:shd w:val="clear" w:color="auto" w:fill="auto"/>
            <w:noWrap w:val="0"/>
            <w:vAlign w:val="top"/>
          </w:tcPr>
          <w:p w14:paraId="006CE6AD">
            <w:pPr>
              <w:widowControl/>
              <w:jc w:val="left"/>
              <w:rPr>
                <w:rFonts w:ascii="宋体" w:hAnsi="宋体" w:cs="宋体"/>
                <w:kern w:val="0"/>
                <w:sz w:val="18"/>
                <w:szCs w:val="18"/>
              </w:rPr>
            </w:pPr>
            <w:r>
              <w:rPr>
                <w:rFonts w:hint="eastAsia" w:ascii="宋体" w:hAnsi="宋体" w:cs="宋体"/>
                <w:kern w:val="0"/>
                <w:sz w:val="18"/>
                <w:szCs w:val="18"/>
              </w:rPr>
              <w:t xml:space="preserve">    隔热和隔音材料制造</w:t>
            </w:r>
          </w:p>
        </w:tc>
        <w:tc>
          <w:tcPr>
            <w:tcW w:w="3784" w:type="dxa"/>
            <w:tcBorders>
              <w:top w:val="nil"/>
              <w:left w:val="nil"/>
              <w:bottom w:val="nil"/>
              <w:right w:val="single" w:color="auto" w:sz="4" w:space="0"/>
            </w:tcBorders>
            <w:shd w:val="clear" w:color="auto" w:fill="auto"/>
            <w:noWrap w:val="0"/>
            <w:vAlign w:val="top"/>
          </w:tcPr>
          <w:p w14:paraId="4968C395">
            <w:pPr>
              <w:widowControl/>
              <w:jc w:val="left"/>
              <w:rPr>
                <w:rFonts w:ascii="宋体" w:hAnsi="宋体" w:cs="宋体"/>
                <w:kern w:val="0"/>
                <w:sz w:val="18"/>
                <w:szCs w:val="18"/>
              </w:rPr>
            </w:pPr>
            <w:r>
              <w:rPr>
                <w:rFonts w:hint="eastAsia" w:ascii="宋体" w:hAnsi="宋体" w:cs="宋体"/>
                <w:kern w:val="0"/>
                <w:sz w:val="18"/>
                <w:szCs w:val="18"/>
              </w:rPr>
              <w:t xml:space="preserve">  指用于隔热、隔音、保温的岩石棉、矿渣棉、膨胀珍珠岩、膨胀蛭石等矿物绝缘材料及其制品的制造，但不包括石棉隔热、隔音材料的制造</w:t>
            </w:r>
          </w:p>
        </w:tc>
      </w:tr>
      <w:tr w14:paraId="3ACA048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451D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EC9B0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AA87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ED7C0D">
            <w:pPr>
              <w:widowControl/>
              <w:jc w:val="center"/>
              <w:rPr>
                <w:kern w:val="0"/>
                <w:sz w:val="18"/>
                <w:szCs w:val="18"/>
              </w:rPr>
            </w:pPr>
            <w:r>
              <w:rPr>
                <w:kern w:val="0"/>
                <w:sz w:val="18"/>
                <w:szCs w:val="18"/>
              </w:rPr>
              <w:t>3039</w:t>
            </w:r>
          </w:p>
        </w:tc>
        <w:tc>
          <w:tcPr>
            <w:tcW w:w="3020" w:type="dxa"/>
            <w:tcBorders>
              <w:top w:val="nil"/>
              <w:left w:val="nil"/>
              <w:bottom w:val="nil"/>
              <w:right w:val="single" w:color="auto" w:sz="4" w:space="0"/>
            </w:tcBorders>
            <w:shd w:val="clear" w:color="auto" w:fill="auto"/>
            <w:noWrap w:val="0"/>
            <w:vAlign w:val="top"/>
          </w:tcPr>
          <w:p w14:paraId="238805F3">
            <w:pPr>
              <w:widowControl/>
              <w:jc w:val="left"/>
              <w:rPr>
                <w:rFonts w:ascii="宋体" w:hAnsi="宋体" w:cs="宋体"/>
                <w:kern w:val="0"/>
                <w:sz w:val="18"/>
                <w:szCs w:val="18"/>
              </w:rPr>
            </w:pPr>
            <w:r>
              <w:rPr>
                <w:rFonts w:hint="eastAsia" w:ascii="宋体" w:hAnsi="宋体" w:cs="宋体"/>
                <w:kern w:val="0"/>
                <w:sz w:val="18"/>
                <w:szCs w:val="18"/>
              </w:rPr>
              <w:t xml:space="preserve">    其他建筑材料制造</w:t>
            </w:r>
          </w:p>
        </w:tc>
        <w:tc>
          <w:tcPr>
            <w:tcW w:w="3784" w:type="dxa"/>
            <w:tcBorders>
              <w:top w:val="nil"/>
              <w:left w:val="nil"/>
              <w:bottom w:val="nil"/>
              <w:right w:val="single" w:color="auto" w:sz="4" w:space="0"/>
            </w:tcBorders>
            <w:shd w:val="clear" w:color="auto" w:fill="auto"/>
            <w:noWrap w:val="0"/>
            <w:vAlign w:val="top"/>
          </w:tcPr>
          <w:p w14:paraId="7E3D49A2">
            <w:pPr>
              <w:widowControl/>
              <w:jc w:val="left"/>
              <w:rPr>
                <w:rFonts w:ascii="宋体" w:hAnsi="宋体" w:cs="宋体"/>
                <w:kern w:val="0"/>
                <w:sz w:val="18"/>
                <w:szCs w:val="18"/>
              </w:rPr>
            </w:pPr>
            <w:r>
              <w:rPr>
                <w:rFonts w:hint="eastAsia" w:ascii="宋体" w:hAnsi="宋体" w:cs="宋体"/>
                <w:kern w:val="0"/>
                <w:sz w:val="18"/>
                <w:szCs w:val="18"/>
              </w:rPr>
              <w:t>　</w:t>
            </w:r>
          </w:p>
        </w:tc>
      </w:tr>
      <w:tr w14:paraId="337A01A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7686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82D9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33A247">
            <w:pPr>
              <w:widowControl/>
              <w:jc w:val="center"/>
              <w:rPr>
                <w:kern w:val="0"/>
                <w:sz w:val="18"/>
                <w:szCs w:val="18"/>
              </w:rPr>
            </w:pPr>
            <w:r>
              <w:rPr>
                <w:kern w:val="0"/>
                <w:sz w:val="18"/>
                <w:szCs w:val="18"/>
              </w:rPr>
              <w:t>304</w:t>
            </w:r>
          </w:p>
        </w:tc>
        <w:tc>
          <w:tcPr>
            <w:tcW w:w="638" w:type="dxa"/>
            <w:tcBorders>
              <w:top w:val="nil"/>
              <w:left w:val="nil"/>
              <w:bottom w:val="nil"/>
              <w:right w:val="single" w:color="auto" w:sz="4" w:space="0"/>
            </w:tcBorders>
            <w:shd w:val="clear" w:color="auto" w:fill="auto"/>
            <w:noWrap w:val="0"/>
            <w:vAlign w:val="top"/>
          </w:tcPr>
          <w:p w14:paraId="548A26C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2C7E382">
            <w:pPr>
              <w:widowControl/>
              <w:jc w:val="left"/>
              <w:rPr>
                <w:rFonts w:ascii="宋体" w:hAnsi="宋体" w:cs="宋体"/>
                <w:kern w:val="0"/>
                <w:sz w:val="18"/>
                <w:szCs w:val="18"/>
              </w:rPr>
            </w:pPr>
            <w:r>
              <w:rPr>
                <w:rFonts w:hint="eastAsia" w:ascii="宋体" w:hAnsi="宋体" w:cs="宋体"/>
                <w:kern w:val="0"/>
                <w:sz w:val="18"/>
                <w:szCs w:val="18"/>
              </w:rPr>
              <w:t xml:space="preserve">  玻璃制造</w:t>
            </w:r>
          </w:p>
        </w:tc>
        <w:tc>
          <w:tcPr>
            <w:tcW w:w="3784" w:type="dxa"/>
            <w:tcBorders>
              <w:top w:val="nil"/>
              <w:left w:val="nil"/>
              <w:bottom w:val="nil"/>
              <w:right w:val="single" w:color="auto" w:sz="4" w:space="0"/>
            </w:tcBorders>
            <w:shd w:val="clear" w:color="auto" w:fill="auto"/>
            <w:noWrap w:val="0"/>
            <w:vAlign w:val="top"/>
          </w:tcPr>
          <w:p w14:paraId="211E756F">
            <w:pPr>
              <w:widowControl/>
              <w:jc w:val="left"/>
              <w:rPr>
                <w:rFonts w:ascii="宋体" w:hAnsi="宋体" w:cs="宋体"/>
                <w:kern w:val="0"/>
                <w:sz w:val="18"/>
                <w:szCs w:val="18"/>
              </w:rPr>
            </w:pPr>
            <w:r>
              <w:rPr>
                <w:rFonts w:hint="eastAsia" w:ascii="宋体" w:hAnsi="宋体" w:cs="宋体"/>
                <w:kern w:val="0"/>
                <w:sz w:val="18"/>
                <w:szCs w:val="18"/>
              </w:rPr>
              <w:t xml:space="preserve">  指任何形态玻璃的生产，以及利用废玻璃再生产玻璃活动，包括特制玻璃的生产</w:t>
            </w:r>
          </w:p>
        </w:tc>
      </w:tr>
      <w:tr w14:paraId="3ED5C6D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1C737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A839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2AF3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DF51B4">
            <w:pPr>
              <w:widowControl/>
              <w:jc w:val="center"/>
              <w:rPr>
                <w:kern w:val="0"/>
                <w:sz w:val="18"/>
                <w:szCs w:val="18"/>
              </w:rPr>
            </w:pPr>
            <w:r>
              <w:rPr>
                <w:kern w:val="0"/>
                <w:sz w:val="18"/>
                <w:szCs w:val="18"/>
              </w:rPr>
              <w:t>3041</w:t>
            </w:r>
          </w:p>
        </w:tc>
        <w:tc>
          <w:tcPr>
            <w:tcW w:w="3020" w:type="dxa"/>
            <w:tcBorders>
              <w:top w:val="nil"/>
              <w:left w:val="nil"/>
              <w:bottom w:val="nil"/>
              <w:right w:val="single" w:color="auto" w:sz="4" w:space="0"/>
            </w:tcBorders>
            <w:shd w:val="clear" w:color="auto" w:fill="auto"/>
            <w:noWrap w:val="0"/>
            <w:vAlign w:val="top"/>
          </w:tcPr>
          <w:p w14:paraId="340672B2">
            <w:pPr>
              <w:widowControl/>
              <w:jc w:val="left"/>
              <w:rPr>
                <w:rFonts w:ascii="宋体" w:hAnsi="宋体" w:cs="宋体"/>
                <w:kern w:val="0"/>
                <w:sz w:val="18"/>
                <w:szCs w:val="18"/>
              </w:rPr>
            </w:pPr>
            <w:r>
              <w:rPr>
                <w:rFonts w:hint="eastAsia" w:ascii="宋体" w:hAnsi="宋体" w:cs="宋体"/>
                <w:kern w:val="0"/>
                <w:sz w:val="18"/>
                <w:szCs w:val="18"/>
              </w:rPr>
              <w:t xml:space="preserve">    平板玻璃制造</w:t>
            </w:r>
          </w:p>
        </w:tc>
        <w:tc>
          <w:tcPr>
            <w:tcW w:w="3784" w:type="dxa"/>
            <w:tcBorders>
              <w:top w:val="nil"/>
              <w:left w:val="nil"/>
              <w:bottom w:val="nil"/>
              <w:right w:val="single" w:color="auto" w:sz="4" w:space="0"/>
            </w:tcBorders>
            <w:shd w:val="clear" w:color="auto" w:fill="auto"/>
            <w:noWrap w:val="0"/>
            <w:vAlign w:val="top"/>
          </w:tcPr>
          <w:p w14:paraId="02963FEB">
            <w:pPr>
              <w:widowControl/>
              <w:jc w:val="left"/>
              <w:rPr>
                <w:rFonts w:ascii="宋体" w:hAnsi="宋体" w:cs="宋体"/>
                <w:kern w:val="0"/>
                <w:sz w:val="18"/>
                <w:szCs w:val="18"/>
              </w:rPr>
            </w:pPr>
            <w:r>
              <w:rPr>
                <w:rFonts w:hint="eastAsia" w:ascii="宋体" w:hAnsi="宋体" w:cs="宋体"/>
                <w:kern w:val="0"/>
                <w:sz w:val="18"/>
                <w:szCs w:val="18"/>
              </w:rPr>
              <w:t xml:space="preserve">  指用浮法、垂直引上法、压延法等生产平板玻璃原片的活动</w:t>
            </w:r>
          </w:p>
        </w:tc>
      </w:tr>
      <w:tr w14:paraId="4277D8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7D8B5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B800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49EF3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3246AA">
            <w:pPr>
              <w:widowControl/>
              <w:jc w:val="center"/>
              <w:rPr>
                <w:kern w:val="0"/>
                <w:sz w:val="18"/>
                <w:szCs w:val="18"/>
              </w:rPr>
            </w:pPr>
            <w:r>
              <w:rPr>
                <w:kern w:val="0"/>
                <w:sz w:val="18"/>
                <w:szCs w:val="18"/>
              </w:rPr>
              <w:t>3049</w:t>
            </w:r>
          </w:p>
        </w:tc>
        <w:tc>
          <w:tcPr>
            <w:tcW w:w="3020" w:type="dxa"/>
            <w:tcBorders>
              <w:top w:val="nil"/>
              <w:left w:val="nil"/>
              <w:bottom w:val="nil"/>
              <w:right w:val="single" w:color="auto" w:sz="4" w:space="0"/>
            </w:tcBorders>
            <w:shd w:val="clear" w:color="auto" w:fill="auto"/>
            <w:noWrap w:val="0"/>
            <w:vAlign w:val="top"/>
          </w:tcPr>
          <w:p w14:paraId="71CBAAB8">
            <w:pPr>
              <w:widowControl/>
              <w:jc w:val="left"/>
              <w:rPr>
                <w:rFonts w:ascii="宋体" w:hAnsi="宋体" w:cs="宋体"/>
                <w:kern w:val="0"/>
                <w:sz w:val="18"/>
                <w:szCs w:val="18"/>
              </w:rPr>
            </w:pPr>
            <w:r>
              <w:rPr>
                <w:rFonts w:hint="eastAsia" w:ascii="宋体" w:hAnsi="宋体" w:cs="宋体"/>
                <w:kern w:val="0"/>
                <w:sz w:val="18"/>
                <w:szCs w:val="18"/>
              </w:rPr>
              <w:t xml:space="preserve">    其他玻璃制造</w:t>
            </w:r>
          </w:p>
        </w:tc>
        <w:tc>
          <w:tcPr>
            <w:tcW w:w="3784" w:type="dxa"/>
            <w:tcBorders>
              <w:top w:val="nil"/>
              <w:left w:val="nil"/>
              <w:bottom w:val="nil"/>
              <w:right w:val="single" w:color="auto" w:sz="4" w:space="0"/>
            </w:tcBorders>
            <w:shd w:val="clear" w:color="auto" w:fill="auto"/>
            <w:noWrap w:val="0"/>
            <w:vAlign w:val="top"/>
          </w:tcPr>
          <w:p w14:paraId="594F71B9">
            <w:pPr>
              <w:widowControl/>
              <w:jc w:val="left"/>
              <w:rPr>
                <w:rFonts w:ascii="宋体" w:hAnsi="宋体" w:cs="宋体"/>
                <w:kern w:val="0"/>
                <w:sz w:val="18"/>
                <w:szCs w:val="18"/>
              </w:rPr>
            </w:pPr>
            <w:r>
              <w:rPr>
                <w:rFonts w:hint="eastAsia" w:ascii="宋体" w:hAnsi="宋体" w:cs="宋体"/>
                <w:kern w:val="0"/>
                <w:sz w:val="18"/>
                <w:szCs w:val="18"/>
              </w:rPr>
              <w:t xml:space="preserve">  指未列明的玻璃制造</w:t>
            </w:r>
          </w:p>
        </w:tc>
      </w:tr>
      <w:tr w14:paraId="2F32C1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485E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C996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715ECC">
            <w:pPr>
              <w:widowControl/>
              <w:jc w:val="center"/>
              <w:rPr>
                <w:kern w:val="0"/>
                <w:sz w:val="18"/>
                <w:szCs w:val="18"/>
              </w:rPr>
            </w:pPr>
            <w:r>
              <w:rPr>
                <w:kern w:val="0"/>
                <w:sz w:val="18"/>
                <w:szCs w:val="18"/>
              </w:rPr>
              <w:t>305</w:t>
            </w:r>
          </w:p>
        </w:tc>
        <w:tc>
          <w:tcPr>
            <w:tcW w:w="638" w:type="dxa"/>
            <w:tcBorders>
              <w:top w:val="nil"/>
              <w:left w:val="nil"/>
              <w:bottom w:val="nil"/>
              <w:right w:val="single" w:color="auto" w:sz="4" w:space="0"/>
            </w:tcBorders>
            <w:shd w:val="clear" w:color="auto" w:fill="auto"/>
            <w:noWrap w:val="0"/>
            <w:vAlign w:val="top"/>
          </w:tcPr>
          <w:p w14:paraId="450AB3B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E60A124">
            <w:pPr>
              <w:widowControl/>
              <w:jc w:val="left"/>
              <w:rPr>
                <w:rFonts w:ascii="宋体" w:hAnsi="宋体" w:cs="宋体"/>
                <w:kern w:val="0"/>
                <w:sz w:val="18"/>
                <w:szCs w:val="18"/>
              </w:rPr>
            </w:pPr>
            <w:r>
              <w:rPr>
                <w:rFonts w:hint="eastAsia" w:ascii="宋体" w:hAnsi="宋体" w:cs="宋体"/>
                <w:kern w:val="0"/>
                <w:sz w:val="18"/>
                <w:szCs w:val="18"/>
              </w:rPr>
              <w:t xml:space="preserve">  玻璃制品制造</w:t>
            </w:r>
          </w:p>
        </w:tc>
        <w:tc>
          <w:tcPr>
            <w:tcW w:w="3784" w:type="dxa"/>
            <w:tcBorders>
              <w:top w:val="nil"/>
              <w:left w:val="nil"/>
              <w:bottom w:val="nil"/>
              <w:right w:val="single" w:color="auto" w:sz="4" w:space="0"/>
            </w:tcBorders>
            <w:shd w:val="clear" w:color="auto" w:fill="auto"/>
            <w:noWrap w:val="0"/>
            <w:vAlign w:val="top"/>
          </w:tcPr>
          <w:p w14:paraId="3AB2FF16">
            <w:pPr>
              <w:widowControl/>
              <w:jc w:val="left"/>
              <w:rPr>
                <w:rFonts w:ascii="宋体" w:hAnsi="宋体" w:cs="宋体"/>
                <w:kern w:val="0"/>
                <w:sz w:val="18"/>
                <w:szCs w:val="18"/>
              </w:rPr>
            </w:pPr>
            <w:r>
              <w:rPr>
                <w:rFonts w:hint="eastAsia" w:ascii="宋体" w:hAnsi="宋体" w:cs="宋体"/>
                <w:kern w:val="0"/>
                <w:sz w:val="18"/>
                <w:szCs w:val="18"/>
              </w:rPr>
              <w:t xml:space="preserve">  指任何形态玻璃制品的生产，以及利用废玻璃再生产玻璃制品的活动</w:t>
            </w:r>
          </w:p>
        </w:tc>
      </w:tr>
      <w:tr w14:paraId="759578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B566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2FE3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BDCE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566809">
            <w:pPr>
              <w:widowControl/>
              <w:jc w:val="center"/>
              <w:rPr>
                <w:kern w:val="0"/>
                <w:sz w:val="18"/>
                <w:szCs w:val="18"/>
              </w:rPr>
            </w:pPr>
            <w:r>
              <w:rPr>
                <w:kern w:val="0"/>
                <w:sz w:val="18"/>
                <w:szCs w:val="18"/>
              </w:rPr>
              <w:t>3051</w:t>
            </w:r>
          </w:p>
        </w:tc>
        <w:tc>
          <w:tcPr>
            <w:tcW w:w="3020" w:type="dxa"/>
            <w:tcBorders>
              <w:top w:val="nil"/>
              <w:left w:val="nil"/>
              <w:bottom w:val="nil"/>
              <w:right w:val="single" w:color="auto" w:sz="4" w:space="0"/>
            </w:tcBorders>
            <w:shd w:val="clear" w:color="auto" w:fill="auto"/>
            <w:noWrap w:val="0"/>
            <w:vAlign w:val="top"/>
          </w:tcPr>
          <w:p w14:paraId="0C63DAB8">
            <w:pPr>
              <w:widowControl/>
              <w:jc w:val="left"/>
              <w:rPr>
                <w:rFonts w:ascii="宋体" w:hAnsi="宋体" w:cs="宋体"/>
                <w:kern w:val="0"/>
                <w:sz w:val="18"/>
                <w:szCs w:val="18"/>
              </w:rPr>
            </w:pPr>
            <w:r>
              <w:rPr>
                <w:rFonts w:hint="eastAsia" w:ascii="宋体" w:hAnsi="宋体" w:cs="宋体"/>
                <w:kern w:val="0"/>
                <w:sz w:val="18"/>
                <w:szCs w:val="18"/>
              </w:rPr>
              <w:t xml:space="preserve">    技术玻璃制品制造</w:t>
            </w:r>
          </w:p>
        </w:tc>
        <w:tc>
          <w:tcPr>
            <w:tcW w:w="3784" w:type="dxa"/>
            <w:tcBorders>
              <w:top w:val="nil"/>
              <w:left w:val="nil"/>
              <w:bottom w:val="nil"/>
              <w:right w:val="single" w:color="auto" w:sz="4" w:space="0"/>
            </w:tcBorders>
            <w:shd w:val="clear" w:color="auto" w:fill="auto"/>
            <w:noWrap w:val="0"/>
            <w:vAlign w:val="top"/>
          </w:tcPr>
          <w:p w14:paraId="44936532">
            <w:pPr>
              <w:widowControl/>
              <w:jc w:val="left"/>
              <w:rPr>
                <w:rFonts w:ascii="宋体" w:hAnsi="宋体" w:cs="宋体"/>
                <w:kern w:val="0"/>
                <w:sz w:val="18"/>
                <w:szCs w:val="18"/>
              </w:rPr>
            </w:pPr>
            <w:r>
              <w:rPr>
                <w:rFonts w:hint="eastAsia" w:ascii="宋体" w:hAnsi="宋体" w:cs="宋体"/>
                <w:kern w:val="0"/>
                <w:sz w:val="18"/>
                <w:szCs w:val="18"/>
              </w:rPr>
              <w:t xml:space="preserve">  指用于建筑、工业生产的技术玻璃制品的制造</w:t>
            </w:r>
          </w:p>
        </w:tc>
      </w:tr>
      <w:tr w14:paraId="68DB3B1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903A6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93CD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9579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0D4F8D">
            <w:pPr>
              <w:widowControl/>
              <w:jc w:val="center"/>
              <w:rPr>
                <w:kern w:val="0"/>
                <w:sz w:val="18"/>
                <w:szCs w:val="18"/>
              </w:rPr>
            </w:pPr>
            <w:r>
              <w:rPr>
                <w:kern w:val="0"/>
                <w:sz w:val="18"/>
                <w:szCs w:val="18"/>
              </w:rPr>
              <w:t>3052</w:t>
            </w:r>
          </w:p>
        </w:tc>
        <w:tc>
          <w:tcPr>
            <w:tcW w:w="3020" w:type="dxa"/>
            <w:tcBorders>
              <w:top w:val="nil"/>
              <w:left w:val="nil"/>
              <w:bottom w:val="nil"/>
              <w:right w:val="single" w:color="auto" w:sz="4" w:space="0"/>
            </w:tcBorders>
            <w:shd w:val="clear" w:color="auto" w:fill="auto"/>
            <w:noWrap w:val="0"/>
            <w:vAlign w:val="top"/>
          </w:tcPr>
          <w:p w14:paraId="3256E6F8">
            <w:pPr>
              <w:widowControl/>
              <w:jc w:val="left"/>
              <w:rPr>
                <w:rFonts w:ascii="宋体" w:hAnsi="宋体" w:cs="宋体"/>
                <w:kern w:val="0"/>
                <w:sz w:val="18"/>
                <w:szCs w:val="18"/>
              </w:rPr>
            </w:pPr>
            <w:r>
              <w:rPr>
                <w:rFonts w:hint="eastAsia" w:ascii="宋体" w:hAnsi="宋体" w:cs="宋体"/>
                <w:kern w:val="0"/>
                <w:sz w:val="18"/>
                <w:szCs w:val="18"/>
              </w:rPr>
              <w:t xml:space="preserve">    光学玻璃制造</w:t>
            </w:r>
          </w:p>
        </w:tc>
        <w:tc>
          <w:tcPr>
            <w:tcW w:w="3784" w:type="dxa"/>
            <w:tcBorders>
              <w:top w:val="nil"/>
              <w:left w:val="nil"/>
              <w:bottom w:val="nil"/>
              <w:right w:val="single" w:color="auto" w:sz="4" w:space="0"/>
            </w:tcBorders>
            <w:shd w:val="clear" w:color="auto" w:fill="auto"/>
            <w:noWrap w:val="0"/>
            <w:vAlign w:val="top"/>
          </w:tcPr>
          <w:p w14:paraId="0821A2CC">
            <w:pPr>
              <w:widowControl/>
              <w:jc w:val="left"/>
              <w:rPr>
                <w:rFonts w:ascii="宋体" w:hAnsi="宋体" w:cs="宋体"/>
                <w:kern w:val="0"/>
                <w:sz w:val="18"/>
                <w:szCs w:val="18"/>
              </w:rPr>
            </w:pPr>
            <w:r>
              <w:rPr>
                <w:rFonts w:hint="eastAsia" w:ascii="宋体" w:hAnsi="宋体" w:cs="宋体"/>
                <w:kern w:val="0"/>
                <w:sz w:val="18"/>
                <w:szCs w:val="18"/>
              </w:rPr>
              <w:t xml:space="preserve">  指用于放大镜、显微镜、光学仪器等方面的光学玻璃，日用光学玻璃，钟表用玻璃或类似玻璃，光学玻璃眼镜毛坯的制造，以及未进行光学加工的光学玻璃元件的制造</w:t>
            </w:r>
          </w:p>
        </w:tc>
      </w:tr>
      <w:tr w14:paraId="333B2B1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9321D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989A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BDFB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46BB34">
            <w:pPr>
              <w:widowControl/>
              <w:jc w:val="center"/>
              <w:rPr>
                <w:kern w:val="0"/>
                <w:sz w:val="18"/>
                <w:szCs w:val="18"/>
              </w:rPr>
            </w:pPr>
            <w:r>
              <w:rPr>
                <w:kern w:val="0"/>
                <w:sz w:val="18"/>
                <w:szCs w:val="18"/>
              </w:rPr>
              <w:t>3053</w:t>
            </w:r>
          </w:p>
        </w:tc>
        <w:tc>
          <w:tcPr>
            <w:tcW w:w="3020" w:type="dxa"/>
            <w:tcBorders>
              <w:top w:val="nil"/>
              <w:left w:val="nil"/>
              <w:bottom w:val="nil"/>
              <w:right w:val="single" w:color="auto" w:sz="4" w:space="0"/>
            </w:tcBorders>
            <w:shd w:val="clear" w:color="auto" w:fill="auto"/>
            <w:noWrap w:val="0"/>
            <w:vAlign w:val="top"/>
          </w:tcPr>
          <w:p w14:paraId="68821D30">
            <w:pPr>
              <w:widowControl/>
              <w:jc w:val="left"/>
              <w:rPr>
                <w:rFonts w:ascii="宋体" w:hAnsi="宋体" w:cs="宋体"/>
                <w:kern w:val="0"/>
                <w:sz w:val="18"/>
                <w:szCs w:val="18"/>
              </w:rPr>
            </w:pPr>
            <w:r>
              <w:rPr>
                <w:rFonts w:hint="eastAsia" w:ascii="宋体" w:hAnsi="宋体" w:cs="宋体"/>
                <w:kern w:val="0"/>
                <w:sz w:val="18"/>
                <w:szCs w:val="18"/>
              </w:rPr>
              <w:t xml:space="preserve">    玻璃仪器制造</w:t>
            </w:r>
          </w:p>
        </w:tc>
        <w:tc>
          <w:tcPr>
            <w:tcW w:w="3784" w:type="dxa"/>
            <w:tcBorders>
              <w:top w:val="nil"/>
              <w:left w:val="nil"/>
              <w:bottom w:val="nil"/>
              <w:right w:val="single" w:color="auto" w:sz="4" w:space="0"/>
            </w:tcBorders>
            <w:shd w:val="clear" w:color="auto" w:fill="auto"/>
            <w:noWrap w:val="0"/>
            <w:vAlign w:val="top"/>
          </w:tcPr>
          <w:p w14:paraId="4603D0DB">
            <w:pPr>
              <w:widowControl/>
              <w:jc w:val="left"/>
              <w:rPr>
                <w:rFonts w:ascii="宋体" w:hAnsi="宋体" w:cs="宋体"/>
                <w:kern w:val="0"/>
                <w:sz w:val="18"/>
                <w:szCs w:val="18"/>
              </w:rPr>
            </w:pPr>
            <w:r>
              <w:rPr>
                <w:rFonts w:hint="eastAsia" w:ascii="宋体" w:hAnsi="宋体" w:cs="宋体"/>
                <w:kern w:val="0"/>
                <w:sz w:val="18"/>
                <w:szCs w:val="18"/>
              </w:rPr>
              <w:t xml:space="preserve">  指实验室、医疗卫生用各种玻璃仪器和玻璃器皿以及玻璃管的制造</w:t>
            </w:r>
          </w:p>
        </w:tc>
      </w:tr>
      <w:tr w14:paraId="3DCDD03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11C89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50A3F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A86F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A48251">
            <w:pPr>
              <w:widowControl/>
              <w:jc w:val="center"/>
              <w:rPr>
                <w:kern w:val="0"/>
                <w:sz w:val="18"/>
                <w:szCs w:val="18"/>
              </w:rPr>
            </w:pPr>
            <w:r>
              <w:rPr>
                <w:kern w:val="0"/>
                <w:sz w:val="18"/>
                <w:szCs w:val="18"/>
              </w:rPr>
              <w:t>3054</w:t>
            </w:r>
          </w:p>
        </w:tc>
        <w:tc>
          <w:tcPr>
            <w:tcW w:w="3020" w:type="dxa"/>
            <w:tcBorders>
              <w:top w:val="nil"/>
              <w:left w:val="nil"/>
              <w:bottom w:val="nil"/>
              <w:right w:val="single" w:color="auto" w:sz="4" w:space="0"/>
            </w:tcBorders>
            <w:shd w:val="clear" w:color="auto" w:fill="auto"/>
            <w:noWrap w:val="0"/>
            <w:vAlign w:val="top"/>
          </w:tcPr>
          <w:p w14:paraId="13EFC3F2">
            <w:pPr>
              <w:widowControl/>
              <w:jc w:val="left"/>
              <w:rPr>
                <w:rFonts w:ascii="宋体" w:hAnsi="宋体" w:cs="宋体"/>
                <w:kern w:val="0"/>
                <w:sz w:val="18"/>
                <w:szCs w:val="18"/>
              </w:rPr>
            </w:pPr>
            <w:r>
              <w:rPr>
                <w:rFonts w:hint="eastAsia" w:ascii="宋体" w:hAnsi="宋体" w:cs="宋体"/>
                <w:kern w:val="0"/>
                <w:sz w:val="18"/>
                <w:szCs w:val="18"/>
              </w:rPr>
              <w:t xml:space="preserve">    日用玻璃制品制造</w:t>
            </w:r>
          </w:p>
        </w:tc>
        <w:tc>
          <w:tcPr>
            <w:tcW w:w="3784" w:type="dxa"/>
            <w:tcBorders>
              <w:top w:val="nil"/>
              <w:left w:val="nil"/>
              <w:bottom w:val="nil"/>
              <w:right w:val="single" w:color="auto" w:sz="4" w:space="0"/>
            </w:tcBorders>
            <w:shd w:val="clear" w:color="auto" w:fill="auto"/>
            <w:noWrap w:val="0"/>
            <w:vAlign w:val="top"/>
          </w:tcPr>
          <w:p w14:paraId="08675DE8">
            <w:pPr>
              <w:widowControl/>
              <w:jc w:val="left"/>
              <w:rPr>
                <w:rFonts w:ascii="宋体" w:hAnsi="宋体" w:cs="宋体"/>
                <w:kern w:val="0"/>
                <w:sz w:val="18"/>
                <w:szCs w:val="18"/>
              </w:rPr>
            </w:pPr>
            <w:r>
              <w:rPr>
                <w:rFonts w:hint="eastAsia" w:ascii="宋体" w:hAnsi="宋体" w:cs="宋体"/>
                <w:kern w:val="0"/>
                <w:sz w:val="18"/>
                <w:szCs w:val="18"/>
              </w:rPr>
              <w:t xml:space="preserve">  指餐厅、厨房、卫生间、室内装饰及其它生活用玻璃制品的制造</w:t>
            </w:r>
          </w:p>
        </w:tc>
      </w:tr>
      <w:tr w14:paraId="326DE3B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D683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3CDD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F56F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E86F0B">
            <w:pPr>
              <w:widowControl/>
              <w:jc w:val="center"/>
              <w:rPr>
                <w:kern w:val="0"/>
                <w:sz w:val="18"/>
                <w:szCs w:val="18"/>
              </w:rPr>
            </w:pPr>
            <w:r>
              <w:rPr>
                <w:kern w:val="0"/>
                <w:sz w:val="18"/>
                <w:szCs w:val="18"/>
              </w:rPr>
              <w:t>3055</w:t>
            </w:r>
          </w:p>
        </w:tc>
        <w:tc>
          <w:tcPr>
            <w:tcW w:w="3020" w:type="dxa"/>
            <w:tcBorders>
              <w:top w:val="nil"/>
              <w:left w:val="nil"/>
              <w:bottom w:val="nil"/>
              <w:right w:val="single" w:color="auto" w:sz="4" w:space="0"/>
            </w:tcBorders>
            <w:shd w:val="clear" w:color="auto" w:fill="auto"/>
            <w:noWrap w:val="0"/>
            <w:vAlign w:val="top"/>
          </w:tcPr>
          <w:p w14:paraId="618E9541">
            <w:pPr>
              <w:widowControl/>
              <w:jc w:val="left"/>
              <w:rPr>
                <w:rFonts w:ascii="宋体" w:hAnsi="宋体" w:cs="宋体"/>
                <w:kern w:val="0"/>
                <w:sz w:val="18"/>
                <w:szCs w:val="18"/>
              </w:rPr>
            </w:pPr>
            <w:r>
              <w:rPr>
                <w:rFonts w:hint="eastAsia" w:ascii="宋体" w:hAnsi="宋体" w:cs="宋体"/>
                <w:kern w:val="0"/>
                <w:sz w:val="18"/>
                <w:szCs w:val="18"/>
              </w:rPr>
              <w:t xml:space="preserve">    玻璃包装容器制造</w:t>
            </w:r>
          </w:p>
        </w:tc>
        <w:tc>
          <w:tcPr>
            <w:tcW w:w="3784" w:type="dxa"/>
            <w:tcBorders>
              <w:top w:val="nil"/>
              <w:left w:val="nil"/>
              <w:bottom w:val="nil"/>
              <w:right w:val="single" w:color="auto" w:sz="4" w:space="0"/>
            </w:tcBorders>
            <w:shd w:val="clear" w:color="auto" w:fill="auto"/>
            <w:noWrap w:val="0"/>
            <w:vAlign w:val="top"/>
          </w:tcPr>
          <w:p w14:paraId="764064DE">
            <w:pPr>
              <w:widowControl/>
              <w:jc w:val="left"/>
              <w:rPr>
                <w:rFonts w:ascii="宋体" w:hAnsi="宋体" w:cs="宋体"/>
                <w:kern w:val="0"/>
                <w:sz w:val="18"/>
                <w:szCs w:val="18"/>
              </w:rPr>
            </w:pPr>
            <w:r>
              <w:rPr>
                <w:rFonts w:hint="eastAsia" w:ascii="宋体" w:hAnsi="宋体" w:cs="宋体"/>
                <w:kern w:val="0"/>
                <w:sz w:val="18"/>
                <w:szCs w:val="18"/>
              </w:rPr>
              <w:t xml:space="preserve">  指主要用于产品包装的各种玻璃容器的制造</w:t>
            </w:r>
          </w:p>
        </w:tc>
      </w:tr>
      <w:tr w14:paraId="3410E7A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3328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6E3FA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483D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27CE6E">
            <w:pPr>
              <w:widowControl/>
              <w:jc w:val="center"/>
              <w:rPr>
                <w:kern w:val="0"/>
                <w:sz w:val="18"/>
                <w:szCs w:val="18"/>
              </w:rPr>
            </w:pPr>
            <w:r>
              <w:rPr>
                <w:kern w:val="0"/>
                <w:sz w:val="18"/>
                <w:szCs w:val="18"/>
              </w:rPr>
              <w:t>3056</w:t>
            </w:r>
          </w:p>
        </w:tc>
        <w:tc>
          <w:tcPr>
            <w:tcW w:w="3020" w:type="dxa"/>
            <w:tcBorders>
              <w:top w:val="nil"/>
              <w:left w:val="nil"/>
              <w:bottom w:val="nil"/>
              <w:right w:val="single" w:color="auto" w:sz="4" w:space="0"/>
            </w:tcBorders>
            <w:shd w:val="clear" w:color="auto" w:fill="auto"/>
            <w:noWrap w:val="0"/>
            <w:vAlign w:val="top"/>
          </w:tcPr>
          <w:p w14:paraId="4C79CD84">
            <w:pPr>
              <w:widowControl/>
              <w:jc w:val="left"/>
              <w:rPr>
                <w:rFonts w:ascii="宋体" w:hAnsi="宋体" w:cs="宋体"/>
                <w:kern w:val="0"/>
                <w:sz w:val="18"/>
                <w:szCs w:val="18"/>
              </w:rPr>
            </w:pPr>
            <w:r>
              <w:rPr>
                <w:rFonts w:hint="eastAsia" w:ascii="宋体" w:hAnsi="宋体" w:cs="宋体"/>
                <w:kern w:val="0"/>
                <w:sz w:val="18"/>
                <w:szCs w:val="18"/>
              </w:rPr>
              <w:t xml:space="preserve">    玻璃保温容器制造</w:t>
            </w:r>
          </w:p>
        </w:tc>
        <w:tc>
          <w:tcPr>
            <w:tcW w:w="3784" w:type="dxa"/>
            <w:tcBorders>
              <w:top w:val="nil"/>
              <w:left w:val="nil"/>
              <w:bottom w:val="nil"/>
              <w:right w:val="single" w:color="auto" w:sz="4" w:space="0"/>
            </w:tcBorders>
            <w:shd w:val="clear" w:color="auto" w:fill="auto"/>
            <w:noWrap w:val="0"/>
            <w:vAlign w:val="top"/>
          </w:tcPr>
          <w:p w14:paraId="69F83E50">
            <w:pPr>
              <w:widowControl/>
              <w:jc w:val="left"/>
              <w:rPr>
                <w:rFonts w:ascii="宋体" w:hAnsi="宋体" w:cs="宋体"/>
                <w:kern w:val="0"/>
                <w:sz w:val="18"/>
                <w:szCs w:val="18"/>
              </w:rPr>
            </w:pPr>
            <w:r>
              <w:rPr>
                <w:rFonts w:hint="eastAsia" w:ascii="宋体" w:hAnsi="宋体" w:cs="宋体"/>
                <w:kern w:val="0"/>
                <w:sz w:val="18"/>
                <w:szCs w:val="18"/>
              </w:rPr>
              <w:t xml:space="preserve">  指玻璃保温瓶和其他个人或家庭用玻璃保温容器的制造</w:t>
            </w:r>
          </w:p>
        </w:tc>
      </w:tr>
      <w:tr w14:paraId="6E8FEC2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D966B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8DF9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547C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346EDA">
            <w:pPr>
              <w:widowControl/>
              <w:jc w:val="center"/>
              <w:rPr>
                <w:kern w:val="0"/>
                <w:sz w:val="18"/>
                <w:szCs w:val="18"/>
              </w:rPr>
            </w:pPr>
            <w:r>
              <w:rPr>
                <w:kern w:val="0"/>
                <w:sz w:val="18"/>
                <w:szCs w:val="18"/>
              </w:rPr>
              <w:t>3057</w:t>
            </w:r>
          </w:p>
        </w:tc>
        <w:tc>
          <w:tcPr>
            <w:tcW w:w="3020" w:type="dxa"/>
            <w:tcBorders>
              <w:top w:val="nil"/>
              <w:left w:val="nil"/>
              <w:bottom w:val="nil"/>
              <w:right w:val="single" w:color="auto" w:sz="4" w:space="0"/>
            </w:tcBorders>
            <w:shd w:val="clear" w:color="auto" w:fill="auto"/>
            <w:noWrap w:val="0"/>
            <w:vAlign w:val="top"/>
          </w:tcPr>
          <w:p w14:paraId="3FE8FE1A">
            <w:pPr>
              <w:widowControl/>
              <w:jc w:val="left"/>
              <w:rPr>
                <w:rFonts w:ascii="宋体" w:hAnsi="宋体" w:cs="宋体"/>
                <w:kern w:val="0"/>
                <w:sz w:val="18"/>
                <w:szCs w:val="18"/>
              </w:rPr>
            </w:pPr>
            <w:r>
              <w:rPr>
                <w:rFonts w:hint="eastAsia" w:ascii="宋体" w:hAnsi="宋体" w:cs="宋体"/>
                <w:kern w:val="0"/>
                <w:sz w:val="18"/>
                <w:szCs w:val="18"/>
              </w:rPr>
              <w:t xml:space="preserve">    制镜及类似品加工</w:t>
            </w:r>
          </w:p>
        </w:tc>
        <w:tc>
          <w:tcPr>
            <w:tcW w:w="3784" w:type="dxa"/>
            <w:tcBorders>
              <w:top w:val="nil"/>
              <w:left w:val="nil"/>
              <w:bottom w:val="nil"/>
              <w:right w:val="single" w:color="auto" w:sz="4" w:space="0"/>
            </w:tcBorders>
            <w:shd w:val="clear" w:color="auto" w:fill="auto"/>
            <w:noWrap w:val="0"/>
            <w:vAlign w:val="top"/>
          </w:tcPr>
          <w:p w14:paraId="446A85B3">
            <w:pPr>
              <w:widowControl/>
              <w:jc w:val="left"/>
              <w:rPr>
                <w:rFonts w:ascii="宋体" w:hAnsi="宋体" w:cs="宋体"/>
                <w:kern w:val="0"/>
                <w:sz w:val="18"/>
                <w:szCs w:val="18"/>
              </w:rPr>
            </w:pPr>
            <w:r>
              <w:rPr>
                <w:rFonts w:hint="eastAsia" w:ascii="宋体" w:hAnsi="宋体" w:cs="宋体"/>
                <w:kern w:val="0"/>
                <w:sz w:val="18"/>
                <w:szCs w:val="18"/>
              </w:rPr>
              <w:t xml:space="preserve">  指以平板玻璃为材料，经对其进行镀银、镀铝，或冷、热加工后成型的镜子及类似制品的制造</w:t>
            </w:r>
          </w:p>
        </w:tc>
      </w:tr>
      <w:tr w14:paraId="068E751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E5CC6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DA6B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4FB6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87EFBE">
            <w:pPr>
              <w:widowControl/>
              <w:jc w:val="center"/>
              <w:rPr>
                <w:kern w:val="0"/>
                <w:sz w:val="18"/>
                <w:szCs w:val="18"/>
              </w:rPr>
            </w:pPr>
            <w:r>
              <w:rPr>
                <w:kern w:val="0"/>
                <w:sz w:val="18"/>
                <w:szCs w:val="18"/>
              </w:rPr>
              <w:t>3059</w:t>
            </w:r>
          </w:p>
        </w:tc>
        <w:tc>
          <w:tcPr>
            <w:tcW w:w="3020" w:type="dxa"/>
            <w:tcBorders>
              <w:top w:val="nil"/>
              <w:left w:val="nil"/>
              <w:bottom w:val="nil"/>
              <w:right w:val="single" w:color="auto" w:sz="4" w:space="0"/>
            </w:tcBorders>
            <w:shd w:val="clear" w:color="auto" w:fill="auto"/>
            <w:noWrap w:val="0"/>
            <w:vAlign w:val="top"/>
          </w:tcPr>
          <w:p w14:paraId="66D3D2AE">
            <w:pPr>
              <w:widowControl/>
              <w:jc w:val="left"/>
              <w:rPr>
                <w:rFonts w:ascii="宋体" w:hAnsi="宋体" w:cs="宋体"/>
                <w:kern w:val="0"/>
                <w:sz w:val="18"/>
                <w:szCs w:val="18"/>
              </w:rPr>
            </w:pPr>
            <w:r>
              <w:rPr>
                <w:rFonts w:hint="eastAsia" w:ascii="宋体" w:hAnsi="宋体" w:cs="宋体"/>
                <w:kern w:val="0"/>
                <w:sz w:val="18"/>
                <w:szCs w:val="18"/>
              </w:rPr>
              <w:t xml:space="preserve">    其他玻璃制品制造</w:t>
            </w:r>
          </w:p>
        </w:tc>
        <w:tc>
          <w:tcPr>
            <w:tcW w:w="3784" w:type="dxa"/>
            <w:tcBorders>
              <w:top w:val="nil"/>
              <w:left w:val="nil"/>
              <w:bottom w:val="nil"/>
              <w:right w:val="single" w:color="auto" w:sz="4" w:space="0"/>
            </w:tcBorders>
            <w:shd w:val="clear" w:color="auto" w:fill="auto"/>
            <w:noWrap w:val="0"/>
            <w:vAlign w:val="top"/>
          </w:tcPr>
          <w:p w14:paraId="5F50682C">
            <w:pPr>
              <w:widowControl/>
              <w:jc w:val="left"/>
              <w:rPr>
                <w:rFonts w:ascii="宋体" w:hAnsi="宋体" w:cs="宋体"/>
                <w:kern w:val="0"/>
                <w:sz w:val="18"/>
                <w:szCs w:val="18"/>
              </w:rPr>
            </w:pPr>
            <w:r>
              <w:rPr>
                <w:rFonts w:hint="eastAsia" w:ascii="宋体" w:hAnsi="宋体" w:cs="宋体"/>
                <w:kern w:val="0"/>
                <w:sz w:val="18"/>
                <w:szCs w:val="18"/>
              </w:rPr>
              <w:t>　</w:t>
            </w:r>
          </w:p>
        </w:tc>
      </w:tr>
      <w:tr w14:paraId="37D40D6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94E95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89AA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52B16C">
            <w:pPr>
              <w:widowControl/>
              <w:jc w:val="center"/>
              <w:rPr>
                <w:kern w:val="0"/>
                <w:sz w:val="18"/>
                <w:szCs w:val="18"/>
              </w:rPr>
            </w:pPr>
            <w:r>
              <w:rPr>
                <w:kern w:val="0"/>
                <w:sz w:val="18"/>
                <w:szCs w:val="18"/>
              </w:rPr>
              <w:t>306</w:t>
            </w:r>
          </w:p>
        </w:tc>
        <w:tc>
          <w:tcPr>
            <w:tcW w:w="638" w:type="dxa"/>
            <w:tcBorders>
              <w:top w:val="nil"/>
              <w:left w:val="nil"/>
              <w:bottom w:val="nil"/>
              <w:right w:val="single" w:color="auto" w:sz="4" w:space="0"/>
            </w:tcBorders>
            <w:shd w:val="clear" w:color="auto" w:fill="auto"/>
            <w:noWrap w:val="0"/>
            <w:vAlign w:val="top"/>
          </w:tcPr>
          <w:p w14:paraId="2C2546A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01C970B">
            <w:pPr>
              <w:widowControl/>
              <w:jc w:val="left"/>
              <w:rPr>
                <w:rFonts w:ascii="宋体" w:hAnsi="宋体" w:cs="宋体"/>
                <w:kern w:val="0"/>
                <w:sz w:val="18"/>
                <w:szCs w:val="18"/>
              </w:rPr>
            </w:pPr>
            <w:r>
              <w:rPr>
                <w:rFonts w:hint="eastAsia" w:ascii="宋体" w:hAnsi="宋体" w:cs="宋体"/>
                <w:kern w:val="0"/>
                <w:sz w:val="18"/>
                <w:szCs w:val="18"/>
              </w:rPr>
              <w:t xml:space="preserve">  玻璃纤维和玻璃纤维增强塑料制品制造</w:t>
            </w:r>
          </w:p>
        </w:tc>
        <w:tc>
          <w:tcPr>
            <w:tcW w:w="3784" w:type="dxa"/>
            <w:tcBorders>
              <w:top w:val="nil"/>
              <w:left w:val="nil"/>
              <w:bottom w:val="nil"/>
              <w:right w:val="single" w:color="auto" w:sz="4" w:space="0"/>
            </w:tcBorders>
            <w:shd w:val="clear" w:color="auto" w:fill="auto"/>
            <w:noWrap w:val="0"/>
            <w:vAlign w:val="top"/>
          </w:tcPr>
          <w:p w14:paraId="70B3CD29">
            <w:pPr>
              <w:widowControl/>
              <w:jc w:val="left"/>
              <w:rPr>
                <w:rFonts w:ascii="宋体" w:hAnsi="宋体" w:cs="宋体"/>
                <w:kern w:val="0"/>
                <w:sz w:val="18"/>
                <w:szCs w:val="18"/>
              </w:rPr>
            </w:pPr>
            <w:r>
              <w:rPr>
                <w:rFonts w:hint="eastAsia" w:ascii="宋体" w:hAnsi="宋体" w:cs="宋体"/>
                <w:kern w:val="0"/>
                <w:sz w:val="18"/>
                <w:szCs w:val="18"/>
              </w:rPr>
              <w:t>　</w:t>
            </w:r>
          </w:p>
        </w:tc>
      </w:tr>
      <w:tr w14:paraId="64EDDC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4386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FCCA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F179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3B8D96">
            <w:pPr>
              <w:widowControl/>
              <w:jc w:val="center"/>
              <w:rPr>
                <w:kern w:val="0"/>
                <w:sz w:val="18"/>
                <w:szCs w:val="18"/>
              </w:rPr>
            </w:pPr>
            <w:r>
              <w:rPr>
                <w:kern w:val="0"/>
                <w:sz w:val="18"/>
                <w:szCs w:val="18"/>
              </w:rPr>
              <w:t>3061</w:t>
            </w:r>
          </w:p>
        </w:tc>
        <w:tc>
          <w:tcPr>
            <w:tcW w:w="3020" w:type="dxa"/>
            <w:tcBorders>
              <w:top w:val="nil"/>
              <w:left w:val="nil"/>
              <w:bottom w:val="nil"/>
              <w:right w:val="single" w:color="auto" w:sz="4" w:space="0"/>
            </w:tcBorders>
            <w:shd w:val="clear" w:color="auto" w:fill="auto"/>
            <w:noWrap w:val="0"/>
            <w:vAlign w:val="top"/>
          </w:tcPr>
          <w:p w14:paraId="0FC20966">
            <w:pPr>
              <w:widowControl/>
              <w:jc w:val="left"/>
              <w:rPr>
                <w:rFonts w:ascii="宋体" w:hAnsi="宋体" w:cs="宋体"/>
                <w:kern w:val="0"/>
                <w:sz w:val="18"/>
                <w:szCs w:val="18"/>
              </w:rPr>
            </w:pPr>
            <w:r>
              <w:rPr>
                <w:rFonts w:hint="eastAsia" w:ascii="宋体" w:hAnsi="宋体" w:cs="宋体"/>
                <w:kern w:val="0"/>
                <w:sz w:val="18"/>
                <w:szCs w:val="18"/>
              </w:rPr>
              <w:t xml:space="preserve">    玻璃纤维及制品制造</w:t>
            </w:r>
          </w:p>
        </w:tc>
        <w:tc>
          <w:tcPr>
            <w:tcW w:w="3784" w:type="dxa"/>
            <w:tcBorders>
              <w:top w:val="nil"/>
              <w:left w:val="nil"/>
              <w:bottom w:val="nil"/>
              <w:right w:val="single" w:color="auto" w:sz="4" w:space="0"/>
            </w:tcBorders>
            <w:shd w:val="clear" w:color="auto" w:fill="auto"/>
            <w:noWrap w:val="0"/>
            <w:vAlign w:val="top"/>
          </w:tcPr>
          <w:p w14:paraId="3151E6FE">
            <w:pPr>
              <w:widowControl/>
              <w:jc w:val="left"/>
              <w:rPr>
                <w:rFonts w:ascii="宋体" w:hAnsi="宋体" w:cs="宋体"/>
                <w:kern w:val="0"/>
                <w:sz w:val="18"/>
                <w:szCs w:val="18"/>
              </w:rPr>
            </w:pPr>
            <w:r>
              <w:rPr>
                <w:rFonts w:hint="eastAsia" w:ascii="宋体" w:hAnsi="宋体" w:cs="宋体"/>
                <w:kern w:val="0"/>
                <w:sz w:val="18"/>
                <w:szCs w:val="18"/>
              </w:rPr>
              <w:t>　</w:t>
            </w:r>
          </w:p>
        </w:tc>
      </w:tr>
      <w:tr w14:paraId="1BCB39E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CB54C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2905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C3D0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4B5692">
            <w:pPr>
              <w:widowControl/>
              <w:jc w:val="center"/>
              <w:rPr>
                <w:kern w:val="0"/>
                <w:sz w:val="18"/>
                <w:szCs w:val="18"/>
              </w:rPr>
            </w:pPr>
            <w:r>
              <w:rPr>
                <w:kern w:val="0"/>
                <w:sz w:val="18"/>
                <w:szCs w:val="18"/>
              </w:rPr>
              <w:t>3062</w:t>
            </w:r>
          </w:p>
        </w:tc>
        <w:tc>
          <w:tcPr>
            <w:tcW w:w="3020" w:type="dxa"/>
            <w:tcBorders>
              <w:top w:val="nil"/>
              <w:left w:val="nil"/>
              <w:bottom w:val="nil"/>
              <w:right w:val="single" w:color="auto" w:sz="4" w:space="0"/>
            </w:tcBorders>
            <w:shd w:val="clear" w:color="auto" w:fill="auto"/>
            <w:noWrap w:val="0"/>
            <w:vAlign w:val="top"/>
          </w:tcPr>
          <w:p w14:paraId="6EFA58E4">
            <w:pPr>
              <w:widowControl/>
              <w:jc w:val="left"/>
              <w:rPr>
                <w:rFonts w:ascii="宋体" w:hAnsi="宋体" w:cs="宋体"/>
                <w:kern w:val="0"/>
                <w:sz w:val="18"/>
                <w:szCs w:val="18"/>
              </w:rPr>
            </w:pPr>
            <w:r>
              <w:rPr>
                <w:rFonts w:hint="eastAsia" w:ascii="宋体" w:hAnsi="宋体" w:cs="宋体"/>
                <w:kern w:val="0"/>
                <w:sz w:val="18"/>
                <w:szCs w:val="18"/>
              </w:rPr>
              <w:t xml:space="preserve">    玻璃纤维增强塑料制品制造</w:t>
            </w:r>
          </w:p>
        </w:tc>
        <w:tc>
          <w:tcPr>
            <w:tcW w:w="3784" w:type="dxa"/>
            <w:tcBorders>
              <w:top w:val="nil"/>
              <w:left w:val="nil"/>
              <w:bottom w:val="nil"/>
              <w:right w:val="single" w:color="auto" w:sz="4" w:space="0"/>
            </w:tcBorders>
            <w:shd w:val="clear" w:color="auto" w:fill="auto"/>
            <w:noWrap w:val="0"/>
            <w:vAlign w:val="top"/>
          </w:tcPr>
          <w:p w14:paraId="41518E5F">
            <w:pPr>
              <w:widowControl/>
              <w:jc w:val="left"/>
              <w:rPr>
                <w:rFonts w:ascii="宋体" w:hAnsi="宋体" w:cs="宋体"/>
                <w:kern w:val="0"/>
                <w:sz w:val="18"/>
                <w:szCs w:val="18"/>
              </w:rPr>
            </w:pPr>
            <w:r>
              <w:rPr>
                <w:rFonts w:hint="eastAsia" w:ascii="宋体" w:hAnsi="宋体" w:cs="宋体"/>
                <w:kern w:val="0"/>
                <w:sz w:val="18"/>
                <w:szCs w:val="18"/>
              </w:rPr>
              <w:t xml:space="preserve">  也称玻璃钢，指用玻璃纤维增强热固性树脂生产塑料制品的活动</w:t>
            </w:r>
          </w:p>
        </w:tc>
      </w:tr>
      <w:tr w14:paraId="4C35C9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D46FF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CA38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D80417">
            <w:pPr>
              <w:widowControl/>
              <w:jc w:val="center"/>
              <w:rPr>
                <w:kern w:val="0"/>
                <w:sz w:val="18"/>
                <w:szCs w:val="18"/>
              </w:rPr>
            </w:pPr>
            <w:r>
              <w:rPr>
                <w:kern w:val="0"/>
                <w:sz w:val="18"/>
                <w:szCs w:val="18"/>
              </w:rPr>
              <w:t>307</w:t>
            </w:r>
          </w:p>
        </w:tc>
        <w:tc>
          <w:tcPr>
            <w:tcW w:w="638" w:type="dxa"/>
            <w:tcBorders>
              <w:top w:val="nil"/>
              <w:left w:val="nil"/>
              <w:bottom w:val="nil"/>
              <w:right w:val="single" w:color="auto" w:sz="4" w:space="0"/>
            </w:tcBorders>
            <w:shd w:val="clear" w:color="auto" w:fill="auto"/>
            <w:noWrap w:val="0"/>
            <w:vAlign w:val="top"/>
          </w:tcPr>
          <w:p w14:paraId="5E65794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3CCBFFE">
            <w:pPr>
              <w:widowControl/>
              <w:jc w:val="left"/>
              <w:rPr>
                <w:rFonts w:ascii="宋体" w:hAnsi="宋体" w:cs="宋体"/>
                <w:kern w:val="0"/>
                <w:sz w:val="18"/>
                <w:szCs w:val="18"/>
              </w:rPr>
            </w:pPr>
            <w:r>
              <w:rPr>
                <w:rFonts w:hint="eastAsia" w:ascii="宋体" w:hAnsi="宋体" w:cs="宋体"/>
                <w:kern w:val="0"/>
                <w:sz w:val="18"/>
                <w:szCs w:val="18"/>
              </w:rPr>
              <w:t xml:space="preserve">  陶瓷制品制造</w:t>
            </w:r>
          </w:p>
        </w:tc>
        <w:tc>
          <w:tcPr>
            <w:tcW w:w="3784" w:type="dxa"/>
            <w:tcBorders>
              <w:top w:val="nil"/>
              <w:left w:val="nil"/>
              <w:bottom w:val="nil"/>
              <w:right w:val="single" w:color="auto" w:sz="4" w:space="0"/>
            </w:tcBorders>
            <w:shd w:val="clear" w:color="auto" w:fill="auto"/>
            <w:noWrap w:val="0"/>
            <w:vAlign w:val="top"/>
          </w:tcPr>
          <w:p w14:paraId="665A8613">
            <w:pPr>
              <w:widowControl/>
              <w:jc w:val="left"/>
              <w:rPr>
                <w:rFonts w:ascii="宋体" w:hAnsi="宋体" w:cs="宋体"/>
                <w:kern w:val="0"/>
                <w:sz w:val="18"/>
                <w:szCs w:val="18"/>
              </w:rPr>
            </w:pPr>
            <w:r>
              <w:rPr>
                <w:rFonts w:hint="eastAsia" w:ascii="宋体" w:hAnsi="宋体" w:cs="宋体"/>
                <w:kern w:val="0"/>
                <w:sz w:val="18"/>
                <w:szCs w:val="18"/>
              </w:rPr>
              <w:t>　</w:t>
            </w:r>
          </w:p>
        </w:tc>
      </w:tr>
      <w:tr w14:paraId="2DA1C2B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F3222A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1557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2FCF4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569CB">
            <w:pPr>
              <w:widowControl/>
              <w:jc w:val="center"/>
              <w:rPr>
                <w:kern w:val="0"/>
                <w:sz w:val="18"/>
                <w:szCs w:val="18"/>
              </w:rPr>
            </w:pPr>
            <w:r>
              <w:rPr>
                <w:kern w:val="0"/>
                <w:sz w:val="18"/>
                <w:szCs w:val="18"/>
              </w:rPr>
              <w:t>3071</w:t>
            </w:r>
          </w:p>
        </w:tc>
        <w:tc>
          <w:tcPr>
            <w:tcW w:w="3020" w:type="dxa"/>
            <w:tcBorders>
              <w:top w:val="nil"/>
              <w:left w:val="nil"/>
              <w:bottom w:val="nil"/>
              <w:right w:val="single" w:color="auto" w:sz="4" w:space="0"/>
            </w:tcBorders>
            <w:shd w:val="clear" w:color="auto" w:fill="auto"/>
            <w:noWrap w:val="0"/>
            <w:vAlign w:val="top"/>
          </w:tcPr>
          <w:p w14:paraId="04103D2F">
            <w:pPr>
              <w:widowControl/>
              <w:jc w:val="left"/>
              <w:rPr>
                <w:rFonts w:ascii="宋体" w:hAnsi="宋体" w:cs="宋体"/>
                <w:kern w:val="0"/>
                <w:sz w:val="18"/>
                <w:szCs w:val="18"/>
              </w:rPr>
            </w:pPr>
            <w:r>
              <w:rPr>
                <w:rFonts w:hint="eastAsia" w:ascii="宋体" w:hAnsi="宋体" w:cs="宋体"/>
                <w:kern w:val="0"/>
                <w:sz w:val="18"/>
                <w:szCs w:val="18"/>
              </w:rPr>
              <w:t xml:space="preserve">    卫生陶瓷制品制造</w:t>
            </w:r>
          </w:p>
        </w:tc>
        <w:tc>
          <w:tcPr>
            <w:tcW w:w="3784" w:type="dxa"/>
            <w:tcBorders>
              <w:top w:val="nil"/>
              <w:left w:val="nil"/>
              <w:bottom w:val="nil"/>
              <w:right w:val="single" w:color="auto" w:sz="4" w:space="0"/>
            </w:tcBorders>
            <w:shd w:val="clear" w:color="auto" w:fill="auto"/>
            <w:noWrap w:val="0"/>
            <w:vAlign w:val="top"/>
          </w:tcPr>
          <w:p w14:paraId="6D271F09">
            <w:pPr>
              <w:widowControl/>
              <w:jc w:val="left"/>
              <w:rPr>
                <w:rFonts w:ascii="宋体" w:hAnsi="宋体" w:cs="宋体"/>
                <w:kern w:val="0"/>
                <w:sz w:val="18"/>
                <w:szCs w:val="18"/>
              </w:rPr>
            </w:pPr>
            <w:r>
              <w:rPr>
                <w:rFonts w:hint="eastAsia" w:ascii="宋体" w:hAnsi="宋体" w:cs="宋体"/>
                <w:kern w:val="0"/>
                <w:sz w:val="18"/>
                <w:szCs w:val="18"/>
              </w:rPr>
              <w:t xml:space="preserve">  指卫生和清洁盥洗用的陶瓷用具的生产活动</w:t>
            </w:r>
          </w:p>
        </w:tc>
      </w:tr>
      <w:tr w14:paraId="5207B3C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1301F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32A0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B2D9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19584C">
            <w:pPr>
              <w:widowControl/>
              <w:jc w:val="center"/>
              <w:rPr>
                <w:kern w:val="0"/>
                <w:sz w:val="18"/>
                <w:szCs w:val="18"/>
              </w:rPr>
            </w:pPr>
            <w:r>
              <w:rPr>
                <w:kern w:val="0"/>
                <w:sz w:val="18"/>
                <w:szCs w:val="18"/>
              </w:rPr>
              <w:t>3072</w:t>
            </w:r>
          </w:p>
        </w:tc>
        <w:tc>
          <w:tcPr>
            <w:tcW w:w="3020" w:type="dxa"/>
            <w:tcBorders>
              <w:top w:val="nil"/>
              <w:left w:val="nil"/>
              <w:bottom w:val="nil"/>
              <w:right w:val="single" w:color="auto" w:sz="4" w:space="0"/>
            </w:tcBorders>
            <w:shd w:val="clear" w:color="auto" w:fill="auto"/>
            <w:noWrap w:val="0"/>
            <w:vAlign w:val="top"/>
          </w:tcPr>
          <w:p w14:paraId="7BBF0F39">
            <w:pPr>
              <w:widowControl/>
              <w:jc w:val="left"/>
              <w:rPr>
                <w:rFonts w:ascii="宋体" w:hAnsi="宋体" w:cs="宋体"/>
                <w:kern w:val="0"/>
                <w:sz w:val="18"/>
                <w:szCs w:val="18"/>
              </w:rPr>
            </w:pPr>
            <w:r>
              <w:rPr>
                <w:rFonts w:hint="eastAsia" w:ascii="宋体" w:hAnsi="宋体" w:cs="宋体"/>
                <w:kern w:val="0"/>
                <w:sz w:val="18"/>
                <w:szCs w:val="18"/>
              </w:rPr>
              <w:t xml:space="preserve">    特种陶瓷制品制造</w:t>
            </w:r>
          </w:p>
        </w:tc>
        <w:tc>
          <w:tcPr>
            <w:tcW w:w="3784" w:type="dxa"/>
            <w:tcBorders>
              <w:top w:val="nil"/>
              <w:left w:val="nil"/>
              <w:bottom w:val="nil"/>
              <w:right w:val="single" w:color="auto" w:sz="4" w:space="0"/>
            </w:tcBorders>
            <w:shd w:val="clear" w:color="auto" w:fill="auto"/>
            <w:noWrap w:val="0"/>
            <w:vAlign w:val="top"/>
          </w:tcPr>
          <w:p w14:paraId="1488845D">
            <w:pPr>
              <w:widowControl/>
              <w:jc w:val="left"/>
              <w:rPr>
                <w:rFonts w:ascii="宋体" w:hAnsi="宋体" w:cs="宋体"/>
                <w:kern w:val="0"/>
                <w:sz w:val="18"/>
                <w:szCs w:val="18"/>
              </w:rPr>
            </w:pPr>
            <w:r>
              <w:rPr>
                <w:rFonts w:hint="eastAsia" w:ascii="宋体" w:hAnsi="宋体" w:cs="宋体"/>
                <w:kern w:val="0"/>
                <w:sz w:val="18"/>
                <w:szCs w:val="18"/>
              </w:rPr>
              <w:t xml:space="preserve">  指专为工业、农业、实验室等领域的各种特定用途和要求，采用特殊生产工艺制造陶瓷制品的生产活动</w:t>
            </w:r>
          </w:p>
        </w:tc>
      </w:tr>
      <w:tr w14:paraId="7ADD60A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738B07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7A3D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AA55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40C935">
            <w:pPr>
              <w:widowControl/>
              <w:jc w:val="center"/>
              <w:rPr>
                <w:kern w:val="0"/>
                <w:sz w:val="18"/>
                <w:szCs w:val="18"/>
              </w:rPr>
            </w:pPr>
            <w:r>
              <w:rPr>
                <w:kern w:val="0"/>
                <w:sz w:val="18"/>
                <w:szCs w:val="18"/>
              </w:rPr>
              <w:t>3073</w:t>
            </w:r>
          </w:p>
        </w:tc>
        <w:tc>
          <w:tcPr>
            <w:tcW w:w="3020" w:type="dxa"/>
            <w:tcBorders>
              <w:top w:val="nil"/>
              <w:left w:val="nil"/>
              <w:bottom w:val="nil"/>
              <w:right w:val="single" w:color="auto" w:sz="4" w:space="0"/>
            </w:tcBorders>
            <w:shd w:val="clear" w:color="auto" w:fill="auto"/>
            <w:noWrap w:val="0"/>
            <w:vAlign w:val="top"/>
          </w:tcPr>
          <w:p w14:paraId="70D3CB60">
            <w:pPr>
              <w:widowControl/>
              <w:jc w:val="left"/>
              <w:rPr>
                <w:rFonts w:ascii="宋体" w:hAnsi="宋体" w:cs="宋体"/>
                <w:kern w:val="0"/>
                <w:sz w:val="18"/>
                <w:szCs w:val="18"/>
              </w:rPr>
            </w:pPr>
            <w:r>
              <w:rPr>
                <w:rFonts w:hint="eastAsia" w:ascii="宋体" w:hAnsi="宋体" w:cs="宋体"/>
                <w:kern w:val="0"/>
                <w:sz w:val="18"/>
                <w:szCs w:val="18"/>
              </w:rPr>
              <w:t xml:space="preserve">    日用陶瓷制品制造</w:t>
            </w:r>
          </w:p>
        </w:tc>
        <w:tc>
          <w:tcPr>
            <w:tcW w:w="3784" w:type="dxa"/>
            <w:tcBorders>
              <w:top w:val="nil"/>
              <w:left w:val="nil"/>
              <w:bottom w:val="nil"/>
              <w:right w:val="single" w:color="auto" w:sz="4" w:space="0"/>
            </w:tcBorders>
            <w:shd w:val="clear" w:color="auto" w:fill="auto"/>
            <w:noWrap w:val="0"/>
            <w:vAlign w:val="top"/>
          </w:tcPr>
          <w:p w14:paraId="7849B524">
            <w:pPr>
              <w:widowControl/>
              <w:jc w:val="left"/>
              <w:rPr>
                <w:rFonts w:ascii="宋体" w:hAnsi="宋体" w:cs="宋体"/>
                <w:kern w:val="0"/>
                <w:sz w:val="18"/>
                <w:szCs w:val="18"/>
              </w:rPr>
            </w:pPr>
            <w:r>
              <w:rPr>
                <w:rFonts w:hint="eastAsia" w:ascii="宋体" w:hAnsi="宋体" w:cs="宋体"/>
                <w:kern w:val="0"/>
                <w:sz w:val="18"/>
                <w:szCs w:val="18"/>
              </w:rPr>
              <w:t xml:space="preserve">  指以粘土、瓷石、长石、石英等为原料，经破碎、制泥、成型、烧炼等工艺制成，主要供日常生活用的各种瓷器、炻器、陶器等陶瓷制品的制造</w:t>
            </w:r>
          </w:p>
        </w:tc>
      </w:tr>
      <w:tr w14:paraId="77D40548">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02E540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FD11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FF31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263801">
            <w:pPr>
              <w:widowControl/>
              <w:jc w:val="center"/>
              <w:rPr>
                <w:kern w:val="0"/>
                <w:sz w:val="18"/>
                <w:szCs w:val="18"/>
              </w:rPr>
            </w:pPr>
            <w:r>
              <w:rPr>
                <w:kern w:val="0"/>
                <w:sz w:val="18"/>
                <w:szCs w:val="18"/>
              </w:rPr>
              <w:t>3079</w:t>
            </w:r>
          </w:p>
        </w:tc>
        <w:tc>
          <w:tcPr>
            <w:tcW w:w="3020" w:type="dxa"/>
            <w:tcBorders>
              <w:top w:val="nil"/>
              <w:left w:val="nil"/>
              <w:bottom w:val="nil"/>
              <w:right w:val="single" w:color="auto" w:sz="4" w:space="0"/>
            </w:tcBorders>
            <w:shd w:val="clear" w:color="auto" w:fill="auto"/>
            <w:noWrap w:val="0"/>
            <w:vAlign w:val="top"/>
          </w:tcPr>
          <w:p w14:paraId="7C6897CA">
            <w:pPr>
              <w:widowControl/>
              <w:jc w:val="left"/>
              <w:rPr>
                <w:rFonts w:ascii="宋体" w:hAnsi="宋体" w:cs="宋体"/>
                <w:kern w:val="0"/>
                <w:sz w:val="18"/>
                <w:szCs w:val="18"/>
              </w:rPr>
            </w:pPr>
            <w:r>
              <w:rPr>
                <w:rFonts w:hint="eastAsia" w:ascii="宋体" w:hAnsi="宋体" w:cs="宋体"/>
                <w:kern w:val="0"/>
                <w:sz w:val="18"/>
                <w:szCs w:val="18"/>
              </w:rPr>
              <w:t xml:space="preserve">    园林、陈设艺术及其他陶瓷制品制造</w:t>
            </w:r>
          </w:p>
        </w:tc>
        <w:tc>
          <w:tcPr>
            <w:tcW w:w="3784" w:type="dxa"/>
            <w:tcBorders>
              <w:top w:val="nil"/>
              <w:left w:val="nil"/>
              <w:bottom w:val="nil"/>
              <w:right w:val="single" w:color="auto" w:sz="4" w:space="0"/>
            </w:tcBorders>
            <w:shd w:val="clear" w:color="auto" w:fill="auto"/>
            <w:noWrap w:val="0"/>
            <w:vAlign w:val="top"/>
          </w:tcPr>
          <w:p w14:paraId="5BD1D254">
            <w:pPr>
              <w:widowControl/>
              <w:jc w:val="left"/>
              <w:rPr>
                <w:rFonts w:ascii="宋体" w:hAnsi="宋体" w:cs="宋体"/>
                <w:kern w:val="0"/>
                <w:sz w:val="18"/>
                <w:szCs w:val="18"/>
              </w:rPr>
            </w:pPr>
            <w:r>
              <w:rPr>
                <w:rFonts w:hint="eastAsia" w:ascii="宋体" w:hAnsi="宋体" w:cs="宋体"/>
                <w:kern w:val="0"/>
                <w:sz w:val="18"/>
                <w:szCs w:val="18"/>
              </w:rPr>
              <w:t xml:space="preserve">  指以石英、长石、瓷土等为原料，经制胎、施釉、装饰、烧成等工艺制成的，具有艺术造型或花纹、图案等，主要供陈设、观赏或装饰用的纯艺术欣赏陶瓷制品和以欣赏为主的陶瓷陈列品、实用品的制造，以及其他未列明的陶瓷制品的制造</w:t>
            </w:r>
          </w:p>
        </w:tc>
      </w:tr>
      <w:tr w14:paraId="08F628F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174C43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4343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73982A">
            <w:pPr>
              <w:widowControl/>
              <w:jc w:val="center"/>
              <w:rPr>
                <w:kern w:val="0"/>
                <w:sz w:val="18"/>
                <w:szCs w:val="18"/>
              </w:rPr>
            </w:pPr>
            <w:r>
              <w:rPr>
                <w:kern w:val="0"/>
                <w:sz w:val="18"/>
                <w:szCs w:val="18"/>
              </w:rPr>
              <w:t>308</w:t>
            </w:r>
          </w:p>
        </w:tc>
        <w:tc>
          <w:tcPr>
            <w:tcW w:w="638" w:type="dxa"/>
            <w:tcBorders>
              <w:top w:val="nil"/>
              <w:left w:val="nil"/>
              <w:bottom w:val="nil"/>
              <w:right w:val="single" w:color="auto" w:sz="4" w:space="0"/>
            </w:tcBorders>
            <w:shd w:val="clear" w:color="auto" w:fill="auto"/>
            <w:noWrap w:val="0"/>
            <w:vAlign w:val="top"/>
          </w:tcPr>
          <w:p w14:paraId="07718B8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5347BC">
            <w:pPr>
              <w:widowControl/>
              <w:jc w:val="left"/>
              <w:rPr>
                <w:rFonts w:ascii="宋体" w:hAnsi="宋体" w:cs="宋体"/>
                <w:kern w:val="0"/>
                <w:sz w:val="18"/>
                <w:szCs w:val="18"/>
              </w:rPr>
            </w:pPr>
            <w:r>
              <w:rPr>
                <w:rFonts w:hint="eastAsia" w:ascii="宋体" w:hAnsi="宋体" w:cs="宋体"/>
                <w:kern w:val="0"/>
                <w:sz w:val="18"/>
                <w:szCs w:val="18"/>
              </w:rPr>
              <w:t xml:space="preserve">  耐火材料制品制造</w:t>
            </w:r>
          </w:p>
        </w:tc>
        <w:tc>
          <w:tcPr>
            <w:tcW w:w="3784" w:type="dxa"/>
            <w:tcBorders>
              <w:top w:val="nil"/>
              <w:left w:val="nil"/>
              <w:bottom w:val="nil"/>
              <w:right w:val="single" w:color="auto" w:sz="4" w:space="0"/>
            </w:tcBorders>
            <w:shd w:val="clear" w:color="auto" w:fill="auto"/>
            <w:noWrap w:val="0"/>
            <w:vAlign w:val="top"/>
          </w:tcPr>
          <w:p w14:paraId="084DEDD9">
            <w:pPr>
              <w:widowControl/>
              <w:jc w:val="left"/>
              <w:rPr>
                <w:rFonts w:ascii="宋体" w:hAnsi="宋体" w:cs="宋体"/>
                <w:kern w:val="0"/>
                <w:sz w:val="18"/>
                <w:szCs w:val="18"/>
              </w:rPr>
            </w:pPr>
            <w:r>
              <w:rPr>
                <w:rFonts w:hint="eastAsia" w:ascii="宋体" w:hAnsi="宋体" w:cs="宋体"/>
                <w:kern w:val="0"/>
                <w:sz w:val="18"/>
                <w:szCs w:val="18"/>
              </w:rPr>
              <w:t>　</w:t>
            </w:r>
          </w:p>
        </w:tc>
      </w:tr>
      <w:tr w14:paraId="35C1540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749AD0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D60B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972F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C18C40">
            <w:pPr>
              <w:widowControl/>
              <w:jc w:val="center"/>
              <w:rPr>
                <w:kern w:val="0"/>
                <w:sz w:val="18"/>
                <w:szCs w:val="18"/>
              </w:rPr>
            </w:pPr>
            <w:r>
              <w:rPr>
                <w:kern w:val="0"/>
                <w:sz w:val="18"/>
                <w:szCs w:val="18"/>
              </w:rPr>
              <w:t>3081</w:t>
            </w:r>
          </w:p>
        </w:tc>
        <w:tc>
          <w:tcPr>
            <w:tcW w:w="3020" w:type="dxa"/>
            <w:tcBorders>
              <w:top w:val="nil"/>
              <w:left w:val="nil"/>
              <w:bottom w:val="nil"/>
              <w:right w:val="single" w:color="auto" w:sz="4" w:space="0"/>
            </w:tcBorders>
            <w:shd w:val="clear" w:color="auto" w:fill="auto"/>
            <w:noWrap w:val="0"/>
            <w:vAlign w:val="top"/>
          </w:tcPr>
          <w:p w14:paraId="0D17F744">
            <w:pPr>
              <w:widowControl/>
              <w:jc w:val="left"/>
              <w:rPr>
                <w:rFonts w:ascii="宋体" w:hAnsi="宋体" w:cs="宋体"/>
                <w:kern w:val="0"/>
                <w:sz w:val="18"/>
                <w:szCs w:val="18"/>
              </w:rPr>
            </w:pPr>
            <w:r>
              <w:rPr>
                <w:rFonts w:hint="eastAsia" w:ascii="宋体" w:hAnsi="宋体" w:cs="宋体"/>
                <w:kern w:val="0"/>
                <w:sz w:val="18"/>
                <w:szCs w:val="18"/>
              </w:rPr>
              <w:t xml:space="preserve">    石棉制品制造</w:t>
            </w:r>
          </w:p>
        </w:tc>
        <w:tc>
          <w:tcPr>
            <w:tcW w:w="3784" w:type="dxa"/>
            <w:tcBorders>
              <w:top w:val="nil"/>
              <w:left w:val="nil"/>
              <w:bottom w:val="nil"/>
              <w:right w:val="single" w:color="auto" w:sz="4" w:space="0"/>
            </w:tcBorders>
            <w:shd w:val="clear" w:color="auto" w:fill="auto"/>
            <w:noWrap w:val="0"/>
            <w:vAlign w:val="top"/>
          </w:tcPr>
          <w:p w14:paraId="595ED2F1">
            <w:pPr>
              <w:widowControl/>
              <w:jc w:val="left"/>
              <w:rPr>
                <w:rFonts w:ascii="宋体" w:hAnsi="宋体" w:cs="宋体"/>
                <w:kern w:val="0"/>
                <w:sz w:val="18"/>
                <w:szCs w:val="18"/>
              </w:rPr>
            </w:pPr>
            <w:r>
              <w:rPr>
                <w:rFonts w:hint="eastAsia" w:ascii="宋体" w:hAnsi="宋体" w:cs="宋体"/>
                <w:kern w:val="0"/>
                <w:sz w:val="18"/>
                <w:szCs w:val="18"/>
              </w:rPr>
              <w:t xml:space="preserve">  指以石棉或其他矿物纤维素为基础，制造摩擦制品、石棉纺织制品、石棉橡胶制品、石棉保温隔热材料制品的生产活动</w:t>
            </w:r>
          </w:p>
        </w:tc>
      </w:tr>
      <w:tr w14:paraId="0526F0E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84606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5208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9691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A1F9B5">
            <w:pPr>
              <w:widowControl/>
              <w:jc w:val="center"/>
              <w:rPr>
                <w:kern w:val="0"/>
                <w:sz w:val="18"/>
                <w:szCs w:val="18"/>
              </w:rPr>
            </w:pPr>
            <w:r>
              <w:rPr>
                <w:kern w:val="0"/>
                <w:sz w:val="18"/>
                <w:szCs w:val="18"/>
              </w:rPr>
              <w:t>3082</w:t>
            </w:r>
          </w:p>
        </w:tc>
        <w:tc>
          <w:tcPr>
            <w:tcW w:w="3020" w:type="dxa"/>
            <w:tcBorders>
              <w:top w:val="nil"/>
              <w:left w:val="nil"/>
              <w:bottom w:val="nil"/>
              <w:right w:val="single" w:color="auto" w:sz="4" w:space="0"/>
            </w:tcBorders>
            <w:shd w:val="clear" w:color="auto" w:fill="auto"/>
            <w:noWrap w:val="0"/>
            <w:vAlign w:val="top"/>
          </w:tcPr>
          <w:p w14:paraId="79C34D44">
            <w:pPr>
              <w:widowControl/>
              <w:jc w:val="left"/>
              <w:rPr>
                <w:rFonts w:ascii="宋体" w:hAnsi="宋体" w:cs="宋体"/>
                <w:kern w:val="0"/>
                <w:sz w:val="18"/>
                <w:szCs w:val="18"/>
              </w:rPr>
            </w:pPr>
            <w:r>
              <w:rPr>
                <w:rFonts w:hint="eastAsia" w:ascii="宋体" w:hAnsi="宋体" w:cs="宋体"/>
                <w:kern w:val="0"/>
                <w:sz w:val="18"/>
                <w:szCs w:val="18"/>
              </w:rPr>
              <w:t xml:space="preserve">    云母制品制造  </w:t>
            </w:r>
          </w:p>
        </w:tc>
        <w:tc>
          <w:tcPr>
            <w:tcW w:w="3784" w:type="dxa"/>
            <w:tcBorders>
              <w:top w:val="nil"/>
              <w:left w:val="nil"/>
              <w:bottom w:val="nil"/>
              <w:right w:val="single" w:color="auto" w:sz="4" w:space="0"/>
            </w:tcBorders>
            <w:shd w:val="clear" w:color="auto" w:fill="auto"/>
            <w:noWrap w:val="0"/>
            <w:vAlign w:val="top"/>
          </w:tcPr>
          <w:p w14:paraId="2ED5F4DF">
            <w:pPr>
              <w:widowControl/>
              <w:jc w:val="left"/>
              <w:rPr>
                <w:rFonts w:ascii="宋体" w:hAnsi="宋体" w:cs="宋体"/>
                <w:kern w:val="0"/>
                <w:sz w:val="18"/>
                <w:szCs w:val="18"/>
              </w:rPr>
            </w:pPr>
            <w:r>
              <w:rPr>
                <w:rFonts w:hint="eastAsia" w:ascii="宋体" w:hAnsi="宋体" w:cs="宋体"/>
                <w:kern w:val="0"/>
                <w:sz w:val="18"/>
                <w:szCs w:val="18"/>
              </w:rPr>
              <w:t>　</w:t>
            </w:r>
          </w:p>
        </w:tc>
      </w:tr>
      <w:tr w14:paraId="1A76F43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7C6A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F98E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4BF5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A89351">
            <w:pPr>
              <w:widowControl/>
              <w:jc w:val="center"/>
              <w:rPr>
                <w:kern w:val="0"/>
                <w:sz w:val="18"/>
                <w:szCs w:val="18"/>
              </w:rPr>
            </w:pPr>
            <w:r>
              <w:rPr>
                <w:kern w:val="0"/>
                <w:sz w:val="18"/>
                <w:szCs w:val="18"/>
              </w:rPr>
              <w:t>3089</w:t>
            </w:r>
          </w:p>
        </w:tc>
        <w:tc>
          <w:tcPr>
            <w:tcW w:w="3020" w:type="dxa"/>
            <w:tcBorders>
              <w:top w:val="nil"/>
              <w:left w:val="nil"/>
              <w:bottom w:val="nil"/>
              <w:right w:val="single" w:color="auto" w:sz="4" w:space="0"/>
            </w:tcBorders>
            <w:shd w:val="clear" w:color="auto" w:fill="auto"/>
            <w:noWrap w:val="0"/>
            <w:vAlign w:val="top"/>
          </w:tcPr>
          <w:p w14:paraId="62377F32">
            <w:pPr>
              <w:widowControl/>
              <w:jc w:val="left"/>
              <w:rPr>
                <w:rFonts w:ascii="宋体" w:hAnsi="宋体" w:cs="宋体"/>
                <w:kern w:val="0"/>
                <w:sz w:val="18"/>
                <w:szCs w:val="18"/>
              </w:rPr>
            </w:pPr>
            <w:r>
              <w:rPr>
                <w:rFonts w:hint="eastAsia" w:ascii="宋体" w:hAnsi="宋体" w:cs="宋体"/>
                <w:kern w:val="0"/>
                <w:sz w:val="18"/>
                <w:szCs w:val="18"/>
              </w:rPr>
              <w:t xml:space="preserve">    耐火陶瓷制品及其他耐火材料制造</w:t>
            </w:r>
          </w:p>
        </w:tc>
        <w:tc>
          <w:tcPr>
            <w:tcW w:w="3784" w:type="dxa"/>
            <w:tcBorders>
              <w:top w:val="nil"/>
              <w:left w:val="nil"/>
              <w:bottom w:val="nil"/>
              <w:right w:val="single" w:color="auto" w:sz="4" w:space="0"/>
            </w:tcBorders>
            <w:shd w:val="clear" w:color="auto" w:fill="auto"/>
            <w:noWrap w:val="0"/>
            <w:vAlign w:val="top"/>
          </w:tcPr>
          <w:p w14:paraId="5D7E8569">
            <w:pPr>
              <w:widowControl/>
              <w:jc w:val="left"/>
              <w:rPr>
                <w:rFonts w:ascii="宋体" w:hAnsi="宋体" w:cs="宋体"/>
                <w:kern w:val="0"/>
                <w:sz w:val="18"/>
                <w:szCs w:val="18"/>
              </w:rPr>
            </w:pPr>
            <w:r>
              <w:rPr>
                <w:rFonts w:hint="eastAsia" w:ascii="宋体" w:hAnsi="宋体" w:cs="宋体"/>
                <w:kern w:val="0"/>
                <w:sz w:val="18"/>
                <w:szCs w:val="18"/>
              </w:rPr>
              <w:t xml:space="preserve">  指用硅质、粘土质、高铝质等石粉成形的陶瓷隔热制品的制造</w:t>
            </w:r>
          </w:p>
        </w:tc>
      </w:tr>
      <w:tr w14:paraId="392AE72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C602C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34FC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2DA551">
            <w:pPr>
              <w:widowControl/>
              <w:jc w:val="center"/>
              <w:rPr>
                <w:kern w:val="0"/>
                <w:sz w:val="18"/>
                <w:szCs w:val="18"/>
              </w:rPr>
            </w:pPr>
            <w:r>
              <w:rPr>
                <w:kern w:val="0"/>
                <w:sz w:val="18"/>
                <w:szCs w:val="18"/>
              </w:rPr>
              <w:t>309</w:t>
            </w:r>
          </w:p>
        </w:tc>
        <w:tc>
          <w:tcPr>
            <w:tcW w:w="638" w:type="dxa"/>
            <w:tcBorders>
              <w:top w:val="nil"/>
              <w:left w:val="nil"/>
              <w:bottom w:val="nil"/>
              <w:right w:val="single" w:color="auto" w:sz="4" w:space="0"/>
            </w:tcBorders>
            <w:shd w:val="clear" w:color="auto" w:fill="auto"/>
            <w:noWrap w:val="0"/>
            <w:vAlign w:val="top"/>
          </w:tcPr>
          <w:p w14:paraId="17C9E71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4797C9F">
            <w:pPr>
              <w:widowControl/>
              <w:jc w:val="left"/>
              <w:rPr>
                <w:rFonts w:ascii="宋体" w:hAnsi="宋体" w:cs="宋体"/>
                <w:kern w:val="0"/>
                <w:sz w:val="18"/>
                <w:szCs w:val="18"/>
              </w:rPr>
            </w:pPr>
            <w:r>
              <w:rPr>
                <w:rFonts w:hint="eastAsia" w:ascii="宋体" w:hAnsi="宋体" w:cs="宋体"/>
                <w:kern w:val="0"/>
                <w:sz w:val="18"/>
                <w:szCs w:val="18"/>
              </w:rPr>
              <w:t xml:space="preserve">  石墨及其他非金属矿物制品制造</w:t>
            </w:r>
          </w:p>
        </w:tc>
        <w:tc>
          <w:tcPr>
            <w:tcW w:w="3784" w:type="dxa"/>
            <w:tcBorders>
              <w:top w:val="nil"/>
              <w:left w:val="nil"/>
              <w:bottom w:val="nil"/>
              <w:right w:val="single" w:color="auto" w:sz="4" w:space="0"/>
            </w:tcBorders>
            <w:shd w:val="clear" w:color="auto" w:fill="auto"/>
            <w:noWrap w:val="0"/>
            <w:vAlign w:val="top"/>
          </w:tcPr>
          <w:p w14:paraId="49A19FB9">
            <w:pPr>
              <w:widowControl/>
              <w:jc w:val="left"/>
              <w:rPr>
                <w:rFonts w:ascii="宋体" w:hAnsi="宋体" w:cs="宋体"/>
                <w:kern w:val="0"/>
                <w:sz w:val="18"/>
                <w:szCs w:val="18"/>
              </w:rPr>
            </w:pPr>
            <w:r>
              <w:rPr>
                <w:rFonts w:hint="eastAsia" w:ascii="宋体" w:hAnsi="宋体" w:cs="宋体"/>
                <w:kern w:val="0"/>
                <w:sz w:val="18"/>
                <w:szCs w:val="18"/>
              </w:rPr>
              <w:t>　</w:t>
            </w:r>
          </w:p>
        </w:tc>
      </w:tr>
      <w:tr w14:paraId="539BE82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DB1B9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92B1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7DC3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CCA2C0">
            <w:pPr>
              <w:widowControl/>
              <w:jc w:val="center"/>
              <w:rPr>
                <w:kern w:val="0"/>
                <w:sz w:val="18"/>
                <w:szCs w:val="18"/>
              </w:rPr>
            </w:pPr>
            <w:r>
              <w:rPr>
                <w:kern w:val="0"/>
                <w:sz w:val="18"/>
                <w:szCs w:val="18"/>
              </w:rPr>
              <w:t>3091</w:t>
            </w:r>
          </w:p>
        </w:tc>
        <w:tc>
          <w:tcPr>
            <w:tcW w:w="3020" w:type="dxa"/>
            <w:tcBorders>
              <w:top w:val="nil"/>
              <w:left w:val="nil"/>
              <w:bottom w:val="nil"/>
              <w:right w:val="single" w:color="auto" w:sz="4" w:space="0"/>
            </w:tcBorders>
            <w:shd w:val="clear" w:color="auto" w:fill="auto"/>
            <w:noWrap w:val="0"/>
            <w:vAlign w:val="top"/>
          </w:tcPr>
          <w:p w14:paraId="7CDEE9BF">
            <w:pPr>
              <w:widowControl/>
              <w:jc w:val="left"/>
              <w:rPr>
                <w:rFonts w:ascii="宋体" w:hAnsi="宋体" w:cs="宋体"/>
                <w:kern w:val="0"/>
                <w:sz w:val="18"/>
                <w:szCs w:val="18"/>
              </w:rPr>
            </w:pPr>
            <w:r>
              <w:rPr>
                <w:rFonts w:hint="eastAsia" w:ascii="宋体" w:hAnsi="宋体" w:cs="宋体"/>
                <w:kern w:val="0"/>
                <w:sz w:val="18"/>
                <w:szCs w:val="18"/>
              </w:rPr>
              <w:t xml:space="preserve">    石墨及碳素制品制造</w:t>
            </w:r>
          </w:p>
        </w:tc>
        <w:tc>
          <w:tcPr>
            <w:tcW w:w="3784" w:type="dxa"/>
            <w:tcBorders>
              <w:top w:val="nil"/>
              <w:left w:val="nil"/>
              <w:bottom w:val="nil"/>
              <w:right w:val="single" w:color="auto" w:sz="4" w:space="0"/>
            </w:tcBorders>
            <w:shd w:val="clear" w:color="auto" w:fill="auto"/>
            <w:noWrap w:val="0"/>
            <w:vAlign w:val="top"/>
          </w:tcPr>
          <w:p w14:paraId="17AB74B7">
            <w:pPr>
              <w:widowControl/>
              <w:jc w:val="left"/>
              <w:rPr>
                <w:rFonts w:ascii="宋体" w:hAnsi="宋体" w:cs="宋体"/>
                <w:kern w:val="0"/>
                <w:sz w:val="18"/>
                <w:szCs w:val="18"/>
              </w:rPr>
            </w:pPr>
            <w:r>
              <w:rPr>
                <w:rFonts w:hint="eastAsia" w:ascii="宋体" w:hAnsi="宋体" w:cs="宋体"/>
                <w:kern w:val="0"/>
                <w:sz w:val="18"/>
                <w:szCs w:val="18"/>
              </w:rPr>
              <w:t xml:space="preserve">  指以炭、石墨材料加工的特种石墨制品、碳素制品、异形制品，以及用树脂和各种有机物浸渍加工而成的碳素异形产品的制造</w:t>
            </w:r>
          </w:p>
        </w:tc>
      </w:tr>
      <w:tr w14:paraId="498B36E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5CDB9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735F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83F7F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579123">
            <w:pPr>
              <w:widowControl/>
              <w:jc w:val="center"/>
              <w:rPr>
                <w:kern w:val="0"/>
                <w:sz w:val="18"/>
                <w:szCs w:val="18"/>
              </w:rPr>
            </w:pPr>
            <w:r>
              <w:rPr>
                <w:kern w:val="0"/>
                <w:sz w:val="18"/>
                <w:szCs w:val="18"/>
              </w:rPr>
              <w:t>3099</w:t>
            </w:r>
          </w:p>
        </w:tc>
        <w:tc>
          <w:tcPr>
            <w:tcW w:w="3020" w:type="dxa"/>
            <w:tcBorders>
              <w:top w:val="nil"/>
              <w:left w:val="nil"/>
              <w:bottom w:val="nil"/>
              <w:right w:val="single" w:color="auto" w:sz="4" w:space="0"/>
            </w:tcBorders>
            <w:shd w:val="clear" w:color="auto" w:fill="auto"/>
            <w:noWrap w:val="0"/>
            <w:vAlign w:val="top"/>
          </w:tcPr>
          <w:p w14:paraId="09DD8614">
            <w:pPr>
              <w:widowControl/>
              <w:jc w:val="left"/>
              <w:rPr>
                <w:rFonts w:ascii="宋体" w:hAnsi="宋体" w:cs="宋体"/>
                <w:kern w:val="0"/>
                <w:sz w:val="18"/>
                <w:szCs w:val="18"/>
              </w:rPr>
            </w:pPr>
            <w:r>
              <w:rPr>
                <w:rFonts w:hint="eastAsia" w:ascii="宋体" w:hAnsi="宋体" w:cs="宋体"/>
                <w:kern w:val="0"/>
                <w:sz w:val="18"/>
                <w:szCs w:val="18"/>
              </w:rPr>
              <w:t xml:space="preserve">    其他非金属矿物制品制造</w:t>
            </w:r>
          </w:p>
        </w:tc>
        <w:tc>
          <w:tcPr>
            <w:tcW w:w="3784" w:type="dxa"/>
            <w:tcBorders>
              <w:top w:val="nil"/>
              <w:left w:val="nil"/>
              <w:bottom w:val="nil"/>
              <w:right w:val="single" w:color="auto" w:sz="4" w:space="0"/>
            </w:tcBorders>
            <w:shd w:val="clear" w:color="auto" w:fill="auto"/>
            <w:noWrap w:val="0"/>
            <w:vAlign w:val="top"/>
          </w:tcPr>
          <w:p w14:paraId="39DE89C0">
            <w:pPr>
              <w:widowControl/>
              <w:jc w:val="left"/>
              <w:rPr>
                <w:rFonts w:ascii="宋体" w:hAnsi="宋体" w:cs="宋体"/>
                <w:kern w:val="0"/>
                <w:sz w:val="18"/>
                <w:szCs w:val="18"/>
              </w:rPr>
            </w:pPr>
            <w:r>
              <w:rPr>
                <w:rFonts w:hint="eastAsia" w:ascii="宋体" w:hAnsi="宋体" w:cs="宋体"/>
                <w:kern w:val="0"/>
                <w:sz w:val="18"/>
                <w:szCs w:val="18"/>
              </w:rPr>
              <w:t>　</w:t>
            </w:r>
          </w:p>
        </w:tc>
      </w:tr>
      <w:tr w14:paraId="538C93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45271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0DDB6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31</w:t>
            </w:r>
          </w:p>
        </w:tc>
        <w:tc>
          <w:tcPr>
            <w:tcW w:w="638" w:type="dxa"/>
            <w:tcBorders>
              <w:top w:val="nil"/>
              <w:left w:val="nil"/>
              <w:bottom w:val="nil"/>
              <w:right w:val="single" w:color="auto" w:sz="4" w:space="0"/>
            </w:tcBorders>
            <w:shd w:val="clear" w:color="auto" w:fill="auto"/>
            <w:noWrap w:val="0"/>
            <w:vAlign w:val="top"/>
          </w:tcPr>
          <w:p w14:paraId="3EAC3DB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FFA69A">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32865F">
            <w:pPr>
              <w:widowControl/>
              <w:jc w:val="left"/>
              <w:rPr>
                <w:rFonts w:ascii="宋体" w:hAnsi="宋体" w:cs="宋体"/>
                <w:b/>
                <w:bCs/>
                <w:kern w:val="0"/>
                <w:sz w:val="18"/>
                <w:szCs w:val="18"/>
              </w:rPr>
            </w:pPr>
            <w:r>
              <w:rPr>
                <w:rFonts w:hint="eastAsia" w:ascii="宋体" w:hAnsi="宋体" w:cs="宋体"/>
                <w:b/>
                <w:bCs/>
                <w:kern w:val="0"/>
                <w:sz w:val="18"/>
                <w:szCs w:val="18"/>
              </w:rPr>
              <w:t xml:space="preserve">黑色金属冶炼和压延加工业 </w:t>
            </w:r>
          </w:p>
        </w:tc>
        <w:tc>
          <w:tcPr>
            <w:tcW w:w="3784" w:type="dxa"/>
            <w:tcBorders>
              <w:top w:val="nil"/>
              <w:left w:val="nil"/>
              <w:bottom w:val="nil"/>
              <w:right w:val="single" w:color="auto" w:sz="4" w:space="0"/>
            </w:tcBorders>
            <w:shd w:val="clear" w:color="auto" w:fill="auto"/>
            <w:noWrap w:val="0"/>
            <w:vAlign w:val="top"/>
          </w:tcPr>
          <w:p w14:paraId="554C980E">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35056F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4254D4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B3C3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0C5858">
            <w:pPr>
              <w:widowControl/>
              <w:jc w:val="center"/>
              <w:rPr>
                <w:kern w:val="0"/>
                <w:sz w:val="18"/>
                <w:szCs w:val="18"/>
              </w:rPr>
            </w:pPr>
            <w:r>
              <w:rPr>
                <w:kern w:val="0"/>
                <w:sz w:val="18"/>
                <w:szCs w:val="18"/>
              </w:rPr>
              <w:t>311</w:t>
            </w:r>
          </w:p>
        </w:tc>
        <w:tc>
          <w:tcPr>
            <w:tcW w:w="638" w:type="dxa"/>
            <w:tcBorders>
              <w:top w:val="nil"/>
              <w:left w:val="nil"/>
              <w:bottom w:val="nil"/>
              <w:right w:val="single" w:color="auto" w:sz="4" w:space="0"/>
            </w:tcBorders>
            <w:shd w:val="clear" w:color="auto" w:fill="auto"/>
            <w:noWrap w:val="0"/>
            <w:vAlign w:val="top"/>
          </w:tcPr>
          <w:p w14:paraId="3C64B1C5">
            <w:pPr>
              <w:widowControl/>
              <w:jc w:val="center"/>
              <w:rPr>
                <w:kern w:val="0"/>
                <w:sz w:val="18"/>
                <w:szCs w:val="18"/>
              </w:rPr>
            </w:pPr>
            <w:r>
              <w:rPr>
                <w:kern w:val="0"/>
                <w:sz w:val="18"/>
                <w:szCs w:val="18"/>
              </w:rPr>
              <w:t>3110</w:t>
            </w:r>
          </w:p>
        </w:tc>
        <w:tc>
          <w:tcPr>
            <w:tcW w:w="3020" w:type="dxa"/>
            <w:tcBorders>
              <w:top w:val="nil"/>
              <w:left w:val="nil"/>
              <w:bottom w:val="nil"/>
              <w:right w:val="single" w:color="auto" w:sz="4" w:space="0"/>
            </w:tcBorders>
            <w:shd w:val="clear" w:color="auto" w:fill="auto"/>
            <w:noWrap w:val="0"/>
            <w:vAlign w:val="top"/>
          </w:tcPr>
          <w:p w14:paraId="41E31024">
            <w:pPr>
              <w:widowControl/>
              <w:jc w:val="left"/>
              <w:rPr>
                <w:rFonts w:ascii="宋体" w:hAnsi="宋体" w:cs="宋体"/>
                <w:kern w:val="0"/>
                <w:sz w:val="18"/>
                <w:szCs w:val="18"/>
              </w:rPr>
            </w:pPr>
            <w:r>
              <w:rPr>
                <w:rFonts w:hint="eastAsia" w:ascii="宋体" w:hAnsi="宋体" w:cs="宋体"/>
                <w:kern w:val="0"/>
                <w:sz w:val="18"/>
                <w:szCs w:val="18"/>
              </w:rPr>
              <w:t xml:space="preserve">  炼铁</w:t>
            </w:r>
          </w:p>
        </w:tc>
        <w:tc>
          <w:tcPr>
            <w:tcW w:w="3784" w:type="dxa"/>
            <w:tcBorders>
              <w:top w:val="nil"/>
              <w:left w:val="nil"/>
              <w:bottom w:val="nil"/>
              <w:right w:val="single" w:color="auto" w:sz="4" w:space="0"/>
            </w:tcBorders>
            <w:shd w:val="clear" w:color="auto" w:fill="auto"/>
            <w:noWrap w:val="0"/>
            <w:vAlign w:val="top"/>
          </w:tcPr>
          <w:p w14:paraId="265E9132">
            <w:pPr>
              <w:widowControl/>
              <w:jc w:val="left"/>
              <w:rPr>
                <w:rFonts w:ascii="宋体" w:hAnsi="宋体" w:cs="宋体"/>
                <w:kern w:val="0"/>
                <w:sz w:val="18"/>
                <w:szCs w:val="18"/>
              </w:rPr>
            </w:pPr>
            <w:r>
              <w:rPr>
                <w:rFonts w:hint="eastAsia" w:ascii="宋体" w:hAnsi="宋体" w:cs="宋体"/>
                <w:kern w:val="0"/>
                <w:sz w:val="18"/>
                <w:szCs w:val="18"/>
              </w:rPr>
              <w:t xml:space="preserve">  指用高炉法、直接还原法、熔融还原法等，将铁从矿石等含铁化合物中还原出来的生产活动</w:t>
            </w:r>
          </w:p>
        </w:tc>
      </w:tr>
      <w:tr w14:paraId="2AA7661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EA0327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A30D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5DA0EF">
            <w:pPr>
              <w:widowControl/>
              <w:jc w:val="center"/>
              <w:rPr>
                <w:kern w:val="0"/>
                <w:sz w:val="18"/>
                <w:szCs w:val="18"/>
              </w:rPr>
            </w:pPr>
            <w:r>
              <w:rPr>
                <w:kern w:val="0"/>
                <w:sz w:val="18"/>
                <w:szCs w:val="18"/>
              </w:rPr>
              <w:t>312</w:t>
            </w:r>
          </w:p>
        </w:tc>
        <w:tc>
          <w:tcPr>
            <w:tcW w:w="638" w:type="dxa"/>
            <w:tcBorders>
              <w:top w:val="nil"/>
              <w:left w:val="nil"/>
              <w:bottom w:val="nil"/>
              <w:right w:val="single" w:color="auto" w:sz="4" w:space="0"/>
            </w:tcBorders>
            <w:shd w:val="clear" w:color="auto" w:fill="auto"/>
            <w:noWrap w:val="0"/>
            <w:vAlign w:val="top"/>
          </w:tcPr>
          <w:p w14:paraId="1D4A506F">
            <w:pPr>
              <w:widowControl/>
              <w:jc w:val="center"/>
              <w:rPr>
                <w:kern w:val="0"/>
                <w:sz w:val="18"/>
                <w:szCs w:val="18"/>
              </w:rPr>
            </w:pPr>
            <w:r>
              <w:rPr>
                <w:kern w:val="0"/>
                <w:sz w:val="18"/>
                <w:szCs w:val="18"/>
              </w:rPr>
              <w:t>3120</w:t>
            </w:r>
          </w:p>
        </w:tc>
        <w:tc>
          <w:tcPr>
            <w:tcW w:w="3020" w:type="dxa"/>
            <w:tcBorders>
              <w:top w:val="nil"/>
              <w:left w:val="nil"/>
              <w:bottom w:val="nil"/>
              <w:right w:val="single" w:color="auto" w:sz="4" w:space="0"/>
            </w:tcBorders>
            <w:shd w:val="clear" w:color="auto" w:fill="auto"/>
            <w:noWrap w:val="0"/>
            <w:vAlign w:val="top"/>
          </w:tcPr>
          <w:p w14:paraId="776C8999">
            <w:pPr>
              <w:widowControl/>
              <w:jc w:val="left"/>
              <w:rPr>
                <w:rFonts w:ascii="宋体" w:hAnsi="宋体" w:cs="宋体"/>
                <w:kern w:val="0"/>
                <w:sz w:val="18"/>
                <w:szCs w:val="18"/>
              </w:rPr>
            </w:pPr>
            <w:r>
              <w:rPr>
                <w:rFonts w:hint="eastAsia" w:ascii="宋体" w:hAnsi="宋体" w:cs="宋体"/>
                <w:kern w:val="0"/>
                <w:sz w:val="18"/>
                <w:szCs w:val="18"/>
              </w:rPr>
              <w:t xml:space="preserve">  炼钢</w:t>
            </w:r>
          </w:p>
        </w:tc>
        <w:tc>
          <w:tcPr>
            <w:tcW w:w="3784" w:type="dxa"/>
            <w:tcBorders>
              <w:top w:val="nil"/>
              <w:left w:val="nil"/>
              <w:bottom w:val="nil"/>
              <w:right w:val="single" w:color="auto" w:sz="4" w:space="0"/>
            </w:tcBorders>
            <w:shd w:val="clear" w:color="auto" w:fill="auto"/>
            <w:noWrap w:val="0"/>
            <w:vAlign w:val="top"/>
          </w:tcPr>
          <w:p w14:paraId="20B57462">
            <w:pPr>
              <w:widowControl/>
              <w:jc w:val="left"/>
              <w:rPr>
                <w:rFonts w:ascii="宋体" w:hAnsi="宋体" w:cs="宋体"/>
                <w:kern w:val="0"/>
                <w:sz w:val="18"/>
                <w:szCs w:val="18"/>
              </w:rPr>
            </w:pPr>
            <w:r>
              <w:rPr>
                <w:rFonts w:hint="eastAsia" w:ascii="宋体" w:hAnsi="宋体" w:cs="宋体"/>
                <w:kern w:val="0"/>
                <w:sz w:val="18"/>
                <w:szCs w:val="18"/>
              </w:rPr>
              <w:t xml:space="preserve">  指利用不同来源的氧（如空气、氧气）来氧化炉料（主要是生铁）所含杂质的金属提纯活动</w:t>
            </w:r>
          </w:p>
        </w:tc>
      </w:tr>
      <w:tr w14:paraId="0BC1637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28D61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0D52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D2E557">
            <w:pPr>
              <w:widowControl/>
              <w:jc w:val="center"/>
              <w:rPr>
                <w:kern w:val="0"/>
                <w:sz w:val="18"/>
                <w:szCs w:val="18"/>
              </w:rPr>
            </w:pPr>
            <w:r>
              <w:rPr>
                <w:kern w:val="0"/>
                <w:sz w:val="18"/>
                <w:szCs w:val="18"/>
              </w:rPr>
              <w:t>313</w:t>
            </w:r>
          </w:p>
        </w:tc>
        <w:tc>
          <w:tcPr>
            <w:tcW w:w="638" w:type="dxa"/>
            <w:tcBorders>
              <w:top w:val="nil"/>
              <w:left w:val="nil"/>
              <w:bottom w:val="nil"/>
              <w:right w:val="single" w:color="auto" w:sz="4" w:space="0"/>
            </w:tcBorders>
            <w:shd w:val="clear" w:color="auto" w:fill="auto"/>
            <w:noWrap w:val="0"/>
            <w:vAlign w:val="top"/>
          </w:tcPr>
          <w:p w14:paraId="5E7C632D">
            <w:pPr>
              <w:widowControl/>
              <w:jc w:val="center"/>
              <w:rPr>
                <w:kern w:val="0"/>
                <w:sz w:val="18"/>
                <w:szCs w:val="18"/>
              </w:rPr>
            </w:pPr>
            <w:r>
              <w:rPr>
                <w:kern w:val="0"/>
                <w:sz w:val="18"/>
                <w:szCs w:val="18"/>
              </w:rPr>
              <w:t>3130</w:t>
            </w:r>
          </w:p>
        </w:tc>
        <w:tc>
          <w:tcPr>
            <w:tcW w:w="3020" w:type="dxa"/>
            <w:tcBorders>
              <w:top w:val="nil"/>
              <w:left w:val="nil"/>
              <w:bottom w:val="nil"/>
              <w:right w:val="single" w:color="auto" w:sz="4" w:space="0"/>
            </w:tcBorders>
            <w:shd w:val="clear" w:color="auto" w:fill="auto"/>
            <w:noWrap w:val="0"/>
            <w:vAlign w:val="top"/>
          </w:tcPr>
          <w:p w14:paraId="693F255F">
            <w:pPr>
              <w:widowControl/>
              <w:jc w:val="left"/>
              <w:rPr>
                <w:rFonts w:ascii="宋体" w:hAnsi="宋体" w:cs="宋体"/>
                <w:kern w:val="0"/>
                <w:sz w:val="18"/>
                <w:szCs w:val="18"/>
              </w:rPr>
            </w:pPr>
            <w:r>
              <w:rPr>
                <w:rFonts w:hint="eastAsia" w:ascii="宋体" w:hAnsi="宋体" w:cs="宋体"/>
                <w:kern w:val="0"/>
                <w:sz w:val="18"/>
                <w:szCs w:val="18"/>
              </w:rPr>
              <w:t xml:space="preserve">  黑色金属铸造</w:t>
            </w:r>
          </w:p>
        </w:tc>
        <w:tc>
          <w:tcPr>
            <w:tcW w:w="3784" w:type="dxa"/>
            <w:tcBorders>
              <w:top w:val="nil"/>
              <w:left w:val="nil"/>
              <w:bottom w:val="nil"/>
              <w:right w:val="single" w:color="auto" w:sz="4" w:space="0"/>
            </w:tcBorders>
            <w:shd w:val="clear" w:color="auto" w:fill="auto"/>
            <w:noWrap w:val="0"/>
            <w:vAlign w:val="top"/>
          </w:tcPr>
          <w:p w14:paraId="3B8DFF8A">
            <w:pPr>
              <w:widowControl/>
              <w:jc w:val="left"/>
              <w:rPr>
                <w:rFonts w:ascii="宋体" w:hAnsi="宋体" w:cs="宋体"/>
                <w:kern w:val="0"/>
                <w:sz w:val="18"/>
                <w:szCs w:val="18"/>
              </w:rPr>
            </w:pPr>
            <w:r>
              <w:rPr>
                <w:rFonts w:hint="eastAsia" w:ascii="宋体" w:hAnsi="宋体" w:cs="宋体"/>
                <w:kern w:val="0"/>
                <w:sz w:val="18"/>
                <w:szCs w:val="18"/>
              </w:rPr>
              <w:t xml:space="preserve">  指铸铁件、铸钢件等各种成品、半成品的制造 </w:t>
            </w:r>
          </w:p>
        </w:tc>
      </w:tr>
      <w:tr w14:paraId="555A39F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6BBBC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B337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93E8AC">
            <w:pPr>
              <w:widowControl/>
              <w:jc w:val="center"/>
              <w:rPr>
                <w:kern w:val="0"/>
                <w:sz w:val="18"/>
                <w:szCs w:val="18"/>
              </w:rPr>
            </w:pPr>
            <w:r>
              <w:rPr>
                <w:kern w:val="0"/>
                <w:sz w:val="18"/>
                <w:szCs w:val="18"/>
              </w:rPr>
              <w:t>314</w:t>
            </w:r>
          </w:p>
        </w:tc>
        <w:tc>
          <w:tcPr>
            <w:tcW w:w="638" w:type="dxa"/>
            <w:tcBorders>
              <w:top w:val="nil"/>
              <w:left w:val="nil"/>
              <w:bottom w:val="nil"/>
              <w:right w:val="single" w:color="auto" w:sz="4" w:space="0"/>
            </w:tcBorders>
            <w:shd w:val="clear" w:color="auto" w:fill="auto"/>
            <w:noWrap w:val="0"/>
            <w:vAlign w:val="top"/>
          </w:tcPr>
          <w:p w14:paraId="14423525">
            <w:pPr>
              <w:widowControl/>
              <w:jc w:val="center"/>
              <w:rPr>
                <w:kern w:val="0"/>
                <w:sz w:val="18"/>
                <w:szCs w:val="18"/>
              </w:rPr>
            </w:pPr>
            <w:r>
              <w:rPr>
                <w:kern w:val="0"/>
                <w:sz w:val="18"/>
                <w:szCs w:val="18"/>
              </w:rPr>
              <w:t>3140</w:t>
            </w:r>
          </w:p>
        </w:tc>
        <w:tc>
          <w:tcPr>
            <w:tcW w:w="3020" w:type="dxa"/>
            <w:tcBorders>
              <w:top w:val="nil"/>
              <w:left w:val="nil"/>
              <w:bottom w:val="nil"/>
              <w:right w:val="single" w:color="auto" w:sz="4" w:space="0"/>
            </w:tcBorders>
            <w:shd w:val="clear" w:color="auto" w:fill="auto"/>
            <w:noWrap w:val="0"/>
            <w:vAlign w:val="top"/>
          </w:tcPr>
          <w:p w14:paraId="6EE97F97">
            <w:pPr>
              <w:widowControl/>
              <w:jc w:val="left"/>
              <w:rPr>
                <w:rFonts w:ascii="宋体" w:hAnsi="宋体" w:cs="宋体"/>
                <w:kern w:val="0"/>
                <w:sz w:val="18"/>
                <w:szCs w:val="18"/>
              </w:rPr>
            </w:pPr>
            <w:r>
              <w:rPr>
                <w:rFonts w:hint="eastAsia" w:ascii="宋体" w:hAnsi="宋体" w:cs="宋体"/>
                <w:kern w:val="0"/>
                <w:sz w:val="18"/>
                <w:szCs w:val="18"/>
              </w:rPr>
              <w:t xml:space="preserve">  钢压延加工</w:t>
            </w:r>
          </w:p>
        </w:tc>
        <w:tc>
          <w:tcPr>
            <w:tcW w:w="3784" w:type="dxa"/>
            <w:tcBorders>
              <w:top w:val="nil"/>
              <w:left w:val="nil"/>
              <w:bottom w:val="nil"/>
              <w:right w:val="single" w:color="auto" w:sz="4" w:space="0"/>
            </w:tcBorders>
            <w:shd w:val="clear" w:color="auto" w:fill="auto"/>
            <w:noWrap w:val="0"/>
            <w:vAlign w:val="top"/>
          </w:tcPr>
          <w:p w14:paraId="31ABDCB6">
            <w:pPr>
              <w:widowControl/>
              <w:jc w:val="left"/>
              <w:rPr>
                <w:rFonts w:ascii="宋体" w:hAnsi="宋体" w:cs="宋体"/>
                <w:kern w:val="0"/>
                <w:sz w:val="18"/>
                <w:szCs w:val="18"/>
              </w:rPr>
            </w:pPr>
            <w:r>
              <w:rPr>
                <w:rFonts w:hint="eastAsia" w:ascii="宋体" w:hAnsi="宋体" w:cs="宋体"/>
                <w:kern w:val="0"/>
                <w:sz w:val="18"/>
                <w:szCs w:val="18"/>
              </w:rPr>
              <w:t xml:space="preserve">  指通过热轧、冷加工、锻压和挤压等塑性加工使连铸坯、钢锭产生塑性变形，制成具有一定形状尺寸的钢材产品的生产活动</w:t>
            </w:r>
          </w:p>
        </w:tc>
      </w:tr>
      <w:tr w14:paraId="2BABDAE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1D07A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8412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4D4F0">
            <w:pPr>
              <w:widowControl/>
              <w:jc w:val="center"/>
              <w:rPr>
                <w:kern w:val="0"/>
                <w:sz w:val="18"/>
                <w:szCs w:val="18"/>
              </w:rPr>
            </w:pPr>
            <w:r>
              <w:rPr>
                <w:kern w:val="0"/>
                <w:sz w:val="18"/>
                <w:szCs w:val="18"/>
              </w:rPr>
              <w:t>315</w:t>
            </w:r>
          </w:p>
        </w:tc>
        <w:tc>
          <w:tcPr>
            <w:tcW w:w="638" w:type="dxa"/>
            <w:tcBorders>
              <w:top w:val="nil"/>
              <w:left w:val="nil"/>
              <w:bottom w:val="nil"/>
              <w:right w:val="single" w:color="auto" w:sz="4" w:space="0"/>
            </w:tcBorders>
            <w:shd w:val="clear" w:color="auto" w:fill="auto"/>
            <w:noWrap w:val="0"/>
            <w:vAlign w:val="top"/>
          </w:tcPr>
          <w:p w14:paraId="466BD6AC">
            <w:pPr>
              <w:widowControl/>
              <w:jc w:val="center"/>
              <w:rPr>
                <w:kern w:val="0"/>
                <w:sz w:val="18"/>
                <w:szCs w:val="18"/>
              </w:rPr>
            </w:pPr>
            <w:r>
              <w:rPr>
                <w:kern w:val="0"/>
                <w:sz w:val="18"/>
                <w:szCs w:val="18"/>
              </w:rPr>
              <w:t>3150</w:t>
            </w:r>
          </w:p>
        </w:tc>
        <w:tc>
          <w:tcPr>
            <w:tcW w:w="3020" w:type="dxa"/>
            <w:tcBorders>
              <w:top w:val="nil"/>
              <w:left w:val="nil"/>
              <w:bottom w:val="nil"/>
              <w:right w:val="single" w:color="auto" w:sz="4" w:space="0"/>
            </w:tcBorders>
            <w:shd w:val="clear" w:color="auto" w:fill="auto"/>
            <w:noWrap w:val="0"/>
            <w:vAlign w:val="top"/>
          </w:tcPr>
          <w:p w14:paraId="1CB4FC1D">
            <w:pPr>
              <w:widowControl/>
              <w:jc w:val="left"/>
              <w:rPr>
                <w:rFonts w:ascii="宋体" w:hAnsi="宋体" w:cs="宋体"/>
                <w:kern w:val="0"/>
                <w:sz w:val="18"/>
                <w:szCs w:val="18"/>
              </w:rPr>
            </w:pPr>
            <w:r>
              <w:rPr>
                <w:rFonts w:hint="eastAsia" w:ascii="宋体" w:hAnsi="宋体" w:cs="宋体"/>
                <w:kern w:val="0"/>
                <w:sz w:val="18"/>
                <w:szCs w:val="18"/>
              </w:rPr>
              <w:t xml:space="preserve">  铁合金冶炼</w:t>
            </w:r>
          </w:p>
        </w:tc>
        <w:tc>
          <w:tcPr>
            <w:tcW w:w="3784" w:type="dxa"/>
            <w:tcBorders>
              <w:top w:val="nil"/>
              <w:left w:val="nil"/>
              <w:bottom w:val="nil"/>
              <w:right w:val="single" w:color="auto" w:sz="4" w:space="0"/>
            </w:tcBorders>
            <w:shd w:val="clear" w:color="auto" w:fill="auto"/>
            <w:noWrap w:val="0"/>
            <w:vAlign w:val="top"/>
          </w:tcPr>
          <w:p w14:paraId="0009813E">
            <w:pPr>
              <w:widowControl/>
              <w:jc w:val="left"/>
              <w:rPr>
                <w:rFonts w:ascii="宋体" w:hAnsi="宋体" w:cs="宋体"/>
                <w:kern w:val="0"/>
                <w:sz w:val="18"/>
                <w:szCs w:val="18"/>
              </w:rPr>
            </w:pPr>
            <w:r>
              <w:rPr>
                <w:rFonts w:hint="eastAsia" w:ascii="宋体" w:hAnsi="宋体" w:cs="宋体"/>
                <w:kern w:val="0"/>
                <w:sz w:val="18"/>
                <w:szCs w:val="18"/>
              </w:rPr>
              <w:t xml:space="preserve">  指铁与其他一种或一种以上的金属或非金属元素组成的合金生产活动</w:t>
            </w:r>
          </w:p>
        </w:tc>
      </w:tr>
      <w:tr w14:paraId="62A2918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C1763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169B2E">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32</w:t>
            </w:r>
          </w:p>
        </w:tc>
        <w:tc>
          <w:tcPr>
            <w:tcW w:w="638" w:type="dxa"/>
            <w:tcBorders>
              <w:top w:val="nil"/>
              <w:left w:val="nil"/>
              <w:bottom w:val="nil"/>
              <w:right w:val="single" w:color="auto" w:sz="4" w:space="0"/>
            </w:tcBorders>
            <w:shd w:val="clear" w:color="auto" w:fill="auto"/>
            <w:noWrap w:val="0"/>
            <w:vAlign w:val="top"/>
          </w:tcPr>
          <w:p w14:paraId="3FD4635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9B13B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3DE01B">
            <w:pPr>
              <w:widowControl/>
              <w:jc w:val="left"/>
              <w:rPr>
                <w:rFonts w:ascii="宋体" w:hAnsi="宋体" w:cs="宋体"/>
                <w:b/>
                <w:bCs/>
                <w:kern w:val="0"/>
                <w:sz w:val="18"/>
                <w:szCs w:val="18"/>
              </w:rPr>
            </w:pPr>
            <w:r>
              <w:rPr>
                <w:rFonts w:hint="eastAsia" w:ascii="宋体" w:hAnsi="宋体" w:cs="宋体"/>
                <w:b/>
                <w:bCs/>
                <w:kern w:val="0"/>
                <w:sz w:val="18"/>
                <w:szCs w:val="18"/>
              </w:rPr>
              <w:t xml:space="preserve">有色金属冶炼和压延加工业 </w:t>
            </w:r>
          </w:p>
        </w:tc>
        <w:tc>
          <w:tcPr>
            <w:tcW w:w="3784" w:type="dxa"/>
            <w:tcBorders>
              <w:top w:val="nil"/>
              <w:left w:val="nil"/>
              <w:bottom w:val="nil"/>
              <w:right w:val="single" w:color="auto" w:sz="4" w:space="0"/>
            </w:tcBorders>
            <w:shd w:val="clear" w:color="auto" w:fill="auto"/>
            <w:noWrap w:val="0"/>
            <w:vAlign w:val="top"/>
          </w:tcPr>
          <w:p w14:paraId="2A504980">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5E83900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EABD1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109F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8B8E86">
            <w:pPr>
              <w:widowControl/>
              <w:jc w:val="center"/>
              <w:rPr>
                <w:kern w:val="0"/>
                <w:sz w:val="18"/>
                <w:szCs w:val="18"/>
              </w:rPr>
            </w:pPr>
            <w:r>
              <w:rPr>
                <w:kern w:val="0"/>
                <w:sz w:val="18"/>
                <w:szCs w:val="18"/>
              </w:rPr>
              <w:t>321</w:t>
            </w:r>
          </w:p>
        </w:tc>
        <w:tc>
          <w:tcPr>
            <w:tcW w:w="638" w:type="dxa"/>
            <w:tcBorders>
              <w:top w:val="nil"/>
              <w:left w:val="nil"/>
              <w:bottom w:val="nil"/>
              <w:right w:val="single" w:color="auto" w:sz="4" w:space="0"/>
            </w:tcBorders>
            <w:shd w:val="clear" w:color="auto" w:fill="auto"/>
            <w:noWrap w:val="0"/>
            <w:vAlign w:val="top"/>
          </w:tcPr>
          <w:p w14:paraId="00A057C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F69D735">
            <w:pPr>
              <w:widowControl/>
              <w:jc w:val="left"/>
              <w:rPr>
                <w:rFonts w:ascii="宋体" w:hAnsi="宋体" w:cs="宋体"/>
                <w:kern w:val="0"/>
                <w:sz w:val="18"/>
                <w:szCs w:val="18"/>
              </w:rPr>
            </w:pPr>
            <w:r>
              <w:rPr>
                <w:rFonts w:hint="eastAsia" w:ascii="宋体" w:hAnsi="宋体" w:cs="宋体"/>
                <w:kern w:val="0"/>
                <w:sz w:val="18"/>
                <w:szCs w:val="18"/>
              </w:rPr>
              <w:t xml:space="preserve">  常用有色金属冶炼</w:t>
            </w:r>
          </w:p>
        </w:tc>
        <w:tc>
          <w:tcPr>
            <w:tcW w:w="3784" w:type="dxa"/>
            <w:tcBorders>
              <w:top w:val="nil"/>
              <w:left w:val="nil"/>
              <w:bottom w:val="nil"/>
              <w:right w:val="single" w:color="auto" w:sz="4" w:space="0"/>
            </w:tcBorders>
            <w:shd w:val="clear" w:color="auto" w:fill="auto"/>
            <w:noWrap w:val="0"/>
            <w:vAlign w:val="top"/>
          </w:tcPr>
          <w:p w14:paraId="6AA64349">
            <w:pPr>
              <w:widowControl/>
              <w:jc w:val="left"/>
              <w:rPr>
                <w:rFonts w:ascii="宋体" w:hAnsi="宋体" w:cs="宋体"/>
                <w:kern w:val="0"/>
                <w:sz w:val="18"/>
                <w:szCs w:val="18"/>
              </w:rPr>
            </w:pPr>
            <w:r>
              <w:rPr>
                <w:rFonts w:hint="eastAsia" w:ascii="宋体" w:hAnsi="宋体" w:cs="宋体"/>
                <w:kern w:val="0"/>
                <w:sz w:val="18"/>
                <w:szCs w:val="18"/>
              </w:rPr>
              <w:t xml:space="preserve">  指通过熔炼、精炼、电解或其他方法从有色金属矿、废杂金属料等有色金属原料中提炼常用有色金属的生产活动</w:t>
            </w:r>
          </w:p>
        </w:tc>
      </w:tr>
      <w:tr w14:paraId="165B83A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5250DF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1B2CF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53CC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36BBBE">
            <w:pPr>
              <w:widowControl/>
              <w:jc w:val="center"/>
              <w:rPr>
                <w:kern w:val="0"/>
                <w:sz w:val="18"/>
                <w:szCs w:val="18"/>
              </w:rPr>
            </w:pPr>
            <w:r>
              <w:rPr>
                <w:kern w:val="0"/>
                <w:sz w:val="18"/>
                <w:szCs w:val="18"/>
              </w:rPr>
              <w:t>3211</w:t>
            </w:r>
          </w:p>
        </w:tc>
        <w:tc>
          <w:tcPr>
            <w:tcW w:w="3020" w:type="dxa"/>
            <w:tcBorders>
              <w:top w:val="nil"/>
              <w:left w:val="nil"/>
              <w:bottom w:val="nil"/>
              <w:right w:val="single" w:color="auto" w:sz="4" w:space="0"/>
            </w:tcBorders>
            <w:shd w:val="clear" w:color="auto" w:fill="auto"/>
            <w:noWrap w:val="0"/>
            <w:vAlign w:val="top"/>
          </w:tcPr>
          <w:p w14:paraId="00B8CF34">
            <w:pPr>
              <w:widowControl/>
              <w:jc w:val="left"/>
              <w:rPr>
                <w:rFonts w:ascii="宋体" w:hAnsi="宋体" w:cs="宋体"/>
                <w:kern w:val="0"/>
                <w:sz w:val="18"/>
                <w:szCs w:val="18"/>
              </w:rPr>
            </w:pPr>
            <w:r>
              <w:rPr>
                <w:rFonts w:hint="eastAsia" w:ascii="宋体" w:hAnsi="宋体" w:cs="宋体"/>
                <w:kern w:val="0"/>
                <w:sz w:val="18"/>
                <w:szCs w:val="18"/>
              </w:rPr>
              <w:t xml:space="preserve">    铜冶炼</w:t>
            </w:r>
          </w:p>
        </w:tc>
        <w:tc>
          <w:tcPr>
            <w:tcW w:w="3784" w:type="dxa"/>
            <w:tcBorders>
              <w:top w:val="nil"/>
              <w:left w:val="nil"/>
              <w:bottom w:val="nil"/>
              <w:right w:val="single" w:color="auto" w:sz="4" w:space="0"/>
            </w:tcBorders>
            <w:shd w:val="clear" w:color="auto" w:fill="auto"/>
            <w:noWrap w:val="0"/>
            <w:vAlign w:val="top"/>
          </w:tcPr>
          <w:p w14:paraId="5AEC8394">
            <w:pPr>
              <w:widowControl/>
              <w:jc w:val="left"/>
              <w:rPr>
                <w:rFonts w:ascii="宋体" w:hAnsi="宋体" w:cs="宋体"/>
                <w:kern w:val="0"/>
                <w:sz w:val="18"/>
                <w:szCs w:val="18"/>
              </w:rPr>
            </w:pPr>
            <w:r>
              <w:rPr>
                <w:rFonts w:hint="eastAsia" w:ascii="宋体" w:hAnsi="宋体" w:cs="宋体"/>
                <w:kern w:val="0"/>
                <w:sz w:val="18"/>
                <w:szCs w:val="18"/>
              </w:rPr>
              <w:t xml:space="preserve">  指对铜精矿等矿山原料、废杂铜料进行熔炼、精炼、电解等提炼铜的生产活动</w:t>
            </w:r>
          </w:p>
        </w:tc>
      </w:tr>
      <w:tr w14:paraId="51DF067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F7E93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6EDD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D320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FD66CE">
            <w:pPr>
              <w:widowControl/>
              <w:jc w:val="center"/>
              <w:rPr>
                <w:kern w:val="0"/>
                <w:sz w:val="18"/>
                <w:szCs w:val="18"/>
              </w:rPr>
            </w:pPr>
            <w:r>
              <w:rPr>
                <w:kern w:val="0"/>
                <w:sz w:val="18"/>
                <w:szCs w:val="18"/>
              </w:rPr>
              <w:t>3212</w:t>
            </w:r>
          </w:p>
        </w:tc>
        <w:tc>
          <w:tcPr>
            <w:tcW w:w="3020" w:type="dxa"/>
            <w:tcBorders>
              <w:top w:val="nil"/>
              <w:left w:val="nil"/>
              <w:bottom w:val="nil"/>
              <w:right w:val="single" w:color="auto" w:sz="4" w:space="0"/>
            </w:tcBorders>
            <w:shd w:val="clear" w:color="auto" w:fill="auto"/>
            <w:noWrap w:val="0"/>
            <w:vAlign w:val="top"/>
          </w:tcPr>
          <w:p w14:paraId="534EB736">
            <w:pPr>
              <w:widowControl/>
              <w:jc w:val="left"/>
              <w:rPr>
                <w:rFonts w:ascii="宋体" w:hAnsi="宋体" w:cs="宋体"/>
                <w:kern w:val="0"/>
                <w:sz w:val="18"/>
                <w:szCs w:val="18"/>
              </w:rPr>
            </w:pPr>
            <w:r>
              <w:rPr>
                <w:rFonts w:hint="eastAsia" w:ascii="宋体" w:hAnsi="宋体" w:cs="宋体"/>
                <w:kern w:val="0"/>
                <w:sz w:val="18"/>
                <w:szCs w:val="18"/>
              </w:rPr>
              <w:t xml:space="preserve">    铅锌冶炼</w:t>
            </w:r>
          </w:p>
        </w:tc>
        <w:tc>
          <w:tcPr>
            <w:tcW w:w="3784" w:type="dxa"/>
            <w:tcBorders>
              <w:top w:val="nil"/>
              <w:left w:val="nil"/>
              <w:bottom w:val="nil"/>
              <w:right w:val="single" w:color="auto" w:sz="4" w:space="0"/>
            </w:tcBorders>
            <w:shd w:val="clear" w:color="auto" w:fill="auto"/>
            <w:noWrap w:val="0"/>
            <w:vAlign w:val="top"/>
          </w:tcPr>
          <w:p w14:paraId="44529522">
            <w:pPr>
              <w:widowControl/>
              <w:jc w:val="left"/>
              <w:rPr>
                <w:rFonts w:ascii="宋体" w:hAnsi="宋体" w:cs="宋体"/>
                <w:kern w:val="0"/>
                <w:sz w:val="18"/>
                <w:szCs w:val="18"/>
              </w:rPr>
            </w:pPr>
            <w:r>
              <w:rPr>
                <w:rFonts w:hint="eastAsia" w:ascii="宋体" w:hAnsi="宋体" w:cs="宋体"/>
                <w:kern w:val="0"/>
                <w:sz w:val="18"/>
                <w:szCs w:val="18"/>
              </w:rPr>
              <w:t>　</w:t>
            </w:r>
          </w:p>
        </w:tc>
      </w:tr>
      <w:tr w14:paraId="3D62CBF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8C802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DE8B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BB5E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EB6230">
            <w:pPr>
              <w:widowControl/>
              <w:jc w:val="center"/>
              <w:rPr>
                <w:kern w:val="0"/>
                <w:sz w:val="18"/>
                <w:szCs w:val="18"/>
              </w:rPr>
            </w:pPr>
            <w:r>
              <w:rPr>
                <w:kern w:val="0"/>
                <w:sz w:val="18"/>
                <w:szCs w:val="18"/>
              </w:rPr>
              <w:t>3213</w:t>
            </w:r>
          </w:p>
        </w:tc>
        <w:tc>
          <w:tcPr>
            <w:tcW w:w="3020" w:type="dxa"/>
            <w:tcBorders>
              <w:top w:val="nil"/>
              <w:left w:val="nil"/>
              <w:bottom w:val="nil"/>
              <w:right w:val="single" w:color="auto" w:sz="4" w:space="0"/>
            </w:tcBorders>
            <w:shd w:val="clear" w:color="auto" w:fill="auto"/>
            <w:noWrap w:val="0"/>
            <w:vAlign w:val="top"/>
          </w:tcPr>
          <w:p w14:paraId="0E5F4A45">
            <w:pPr>
              <w:widowControl/>
              <w:jc w:val="left"/>
              <w:rPr>
                <w:rFonts w:ascii="宋体" w:hAnsi="宋体" w:cs="宋体"/>
                <w:kern w:val="0"/>
                <w:sz w:val="18"/>
                <w:szCs w:val="18"/>
              </w:rPr>
            </w:pPr>
            <w:r>
              <w:rPr>
                <w:rFonts w:hint="eastAsia" w:ascii="宋体" w:hAnsi="宋体" w:cs="宋体"/>
                <w:kern w:val="0"/>
                <w:sz w:val="18"/>
                <w:szCs w:val="18"/>
              </w:rPr>
              <w:t xml:space="preserve">    镍钴冶炼</w:t>
            </w:r>
          </w:p>
        </w:tc>
        <w:tc>
          <w:tcPr>
            <w:tcW w:w="3784" w:type="dxa"/>
            <w:tcBorders>
              <w:top w:val="nil"/>
              <w:left w:val="nil"/>
              <w:bottom w:val="nil"/>
              <w:right w:val="single" w:color="auto" w:sz="4" w:space="0"/>
            </w:tcBorders>
            <w:shd w:val="clear" w:color="auto" w:fill="auto"/>
            <w:noWrap w:val="0"/>
            <w:vAlign w:val="top"/>
          </w:tcPr>
          <w:p w14:paraId="3DC280A8">
            <w:pPr>
              <w:widowControl/>
              <w:jc w:val="left"/>
              <w:rPr>
                <w:rFonts w:ascii="宋体" w:hAnsi="宋体" w:cs="宋体"/>
                <w:kern w:val="0"/>
                <w:sz w:val="18"/>
                <w:szCs w:val="18"/>
              </w:rPr>
            </w:pPr>
            <w:r>
              <w:rPr>
                <w:rFonts w:hint="eastAsia" w:ascii="宋体" w:hAnsi="宋体" w:cs="宋体"/>
                <w:kern w:val="0"/>
                <w:sz w:val="18"/>
                <w:szCs w:val="18"/>
              </w:rPr>
              <w:t>　</w:t>
            </w:r>
          </w:p>
        </w:tc>
      </w:tr>
      <w:tr w14:paraId="3EE6FB3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66D30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4E9B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0329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6983E2">
            <w:pPr>
              <w:widowControl/>
              <w:jc w:val="center"/>
              <w:rPr>
                <w:kern w:val="0"/>
                <w:sz w:val="18"/>
                <w:szCs w:val="18"/>
              </w:rPr>
            </w:pPr>
            <w:r>
              <w:rPr>
                <w:kern w:val="0"/>
                <w:sz w:val="18"/>
                <w:szCs w:val="18"/>
              </w:rPr>
              <w:t>3214</w:t>
            </w:r>
          </w:p>
        </w:tc>
        <w:tc>
          <w:tcPr>
            <w:tcW w:w="3020" w:type="dxa"/>
            <w:tcBorders>
              <w:top w:val="nil"/>
              <w:left w:val="nil"/>
              <w:bottom w:val="nil"/>
              <w:right w:val="single" w:color="auto" w:sz="4" w:space="0"/>
            </w:tcBorders>
            <w:shd w:val="clear" w:color="auto" w:fill="auto"/>
            <w:noWrap w:val="0"/>
            <w:vAlign w:val="top"/>
          </w:tcPr>
          <w:p w14:paraId="65C905B8">
            <w:pPr>
              <w:widowControl/>
              <w:jc w:val="left"/>
              <w:rPr>
                <w:rFonts w:ascii="宋体" w:hAnsi="宋体" w:cs="宋体"/>
                <w:kern w:val="0"/>
                <w:sz w:val="18"/>
                <w:szCs w:val="18"/>
              </w:rPr>
            </w:pPr>
            <w:r>
              <w:rPr>
                <w:rFonts w:hint="eastAsia" w:ascii="宋体" w:hAnsi="宋体" w:cs="宋体"/>
                <w:kern w:val="0"/>
                <w:sz w:val="18"/>
                <w:szCs w:val="18"/>
              </w:rPr>
              <w:t xml:space="preserve">    锡冶炼</w:t>
            </w:r>
          </w:p>
        </w:tc>
        <w:tc>
          <w:tcPr>
            <w:tcW w:w="3784" w:type="dxa"/>
            <w:tcBorders>
              <w:top w:val="nil"/>
              <w:left w:val="nil"/>
              <w:bottom w:val="nil"/>
              <w:right w:val="single" w:color="auto" w:sz="4" w:space="0"/>
            </w:tcBorders>
            <w:shd w:val="clear" w:color="auto" w:fill="auto"/>
            <w:noWrap w:val="0"/>
            <w:vAlign w:val="top"/>
          </w:tcPr>
          <w:p w14:paraId="6F6652BC">
            <w:pPr>
              <w:widowControl/>
              <w:jc w:val="left"/>
              <w:rPr>
                <w:rFonts w:ascii="宋体" w:hAnsi="宋体" w:cs="宋体"/>
                <w:kern w:val="0"/>
                <w:sz w:val="18"/>
                <w:szCs w:val="18"/>
              </w:rPr>
            </w:pPr>
            <w:r>
              <w:rPr>
                <w:rFonts w:hint="eastAsia" w:ascii="宋体" w:hAnsi="宋体" w:cs="宋体"/>
                <w:kern w:val="0"/>
                <w:sz w:val="18"/>
                <w:szCs w:val="18"/>
              </w:rPr>
              <w:t>　</w:t>
            </w:r>
          </w:p>
        </w:tc>
      </w:tr>
      <w:tr w14:paraId="1A3F01E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B83A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5CA6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E1B9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F15AE0">
            <w:pPr>
              <w:widowControl/>
              <w:jc w:val="center"/>
              <w:rPr>
                <w:kern w:val="0"/>
                <w:sz w:val="18"/>
                <w:szCs w:val="18"/>
              </w:rPr>
            </w:pPr>
            <w:r>
              <w:rPr>
                <w:kern w:val="0"/>
                <w:sz w:val="18"/>
                <w:szCs w:val="18"/>
              </w:rPr>
              <w:t>3215</w:t>
            </w:r>
          </w:p>
        </w:tc>
        <w:tc>
          <w:tcPr>
            <w:tcW w:w="3020" w:type="dxa"/>
            <w:tcBorders>
              <w:top w:val="nil"/>
              <w:left w:val="nil"/>
              <w:bottom w:val="nil"/>
              <w:right w:val="single" w:color="auto" w:sz="4" w:space="0"/>
            </w:tcBorders>
            <w:shd w:val="clear" w:color="auto" w:fill="auto"/>
            <w:noWrap w:val="0"/>
            <w:vAlign w:val="top"/>
          </w:tcPr>
          <w:p w14:paraId="01A2A34C">
            <w:pPr>
              <w:widowControl/>
              <w:jc w:val="left"/>
              <w:rPr>
                <w:rFonts w:ascii="宋体" w:hAnsi="宋体" w:cs="宋体"/>
                <w:kern w:val="0"/>
                <w:sz w:val="18"/>
                <w:szCs w:val="18"/>
              </w:rPr>
            </w:pPr>
            <w:r>
              <w:rPr>
                <w:rFonts w:hint="eastAsia" w:ascii="宋体" w:hAnsi="宋体" w:cs="宋体"/>
                <w:kern w:val="0"/>
                <w:sz w:val="18"/>
                <w:szCs w:val="18"/>
              </w:rPr>
              <w:t xml:space="preserve">    锑冶炼</w:t>
            </w:r>
          </w:p>
        </w:tc>
        <w:tc>
          <w:tcPr>
            <w:tcW w:w="3784" w:type="dxa"/>
            <w:tcBorders>
              <w:top w:val="nil"/>
              <w:left w:val="nil"/>
              <w:bottom w:val="nil"/>
              <w:right w:val="single" w:color="auto" w:sz="4" w:space="0"/>
            </w:tcBorders>
            <w:shd w:val="clear" w:color="auto" w:fill="auto"/>
            <w:noWrap w:val="0"/>
            <w:vAlign w:val="top"/>
          </w:tcPr>
          <w:p w14:paraId="3F6A79AC">
            <w:pPr>
              <w:widowControl/>
              <w:jc w:val="left"/>
              <w:rPr>
                <w:rFonts w:ascii="宋体" w:hAnsi="宋体" w:cs="宋体"/>
                <w:kern w:val="0"/>
                <w:sz w:val="18"/>
                <w:szCs w:val="18"/>
              </w:rPr>
            </w:pPr>
            <w:r>
              <w:rPr>
                <w:rFonts w:hint="eastAsia" w:ascii="宋体" w:hAnsi="宋体" w:cs="宋体"/>
                <w:kern w:val="0"/>
                <w:sz w:val="18"/>
                <w:szCs w:val="18"/>
              </w:rPr>
              <w:t>　</w:t>
            </w:r>
          </w:p>
        </w:tc>
      </w:tr>
      <w:tr w14:paraId="655D3E0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990783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C74D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E9CF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74A53D">
            <w:pPr>
              <w:widowControl/>
              <w:jc w:val="center"/>
              <w:rPr>
                <w:kern w:val="0"/>
                <w:sz w:val="18"/>
                <w:szCs w:val="18"/>
              </w:rPr>
            </w:pPr>
            <w:r>
              <w:rPr>
                <w:kern w:val="0"/>
                <w:sz w:val="18"/>
                <w:szCs w:val="18"/>
              </w:rPr>
              <w:t>3216</w:t>
            </w:r>
          </w:p>
        </w:tc>
        <w:tc>
          <w:tcPr>
            <w:tcW w:w="3020" w:type="dxa"/>
            <w:tcBorders>
              <w:top w:val="nil"/>
              <w:left w:val="nil"/>
              <w:bottom w:val="nil"/>
              <w:right w:val="single" w:color="auto" w:sz="4" w:space="0"/>
            </w:tcBorders>
            <w:shd w:val="clear" w:color="auto" w:fill="auto"/>
            <w:noWrap w:val="0"/>
            <w:vAlign w:val="top"/>
          </w:tcPr>
          <w:p w14:paraId="775402F9">
            <w:pPr>
              <w:widowControl/>
              <w:jc w:val="left"/>
              <w:rPr>
                <w:rFonts w:ascii="宋体" w:hAnsi="宋体" w:cs="宋体"/>
                <w:kern w:val="0"/>
                <w:sz w:val="18"/>
                <w:szCs w:val="18"/>
              </w:rPr>
            </w:pPr>
            <w:r>
              <w:rPr>
                <w:rFonts w:hint="eastAsia" w:ascii="宋体" w:hAnsi="宋体" w:cs="宋体"/>
                <w:kern w:val="0"/>
                <w:sz w:val="18"/>
                <w:szCs w:val="18"/>
              </w:rPr>
              <w:t xml:space="preserve">    铝冶炼</w:t>
            </w:r>
          </w:p>
        </w:tc>
        <w:tc>
          <w:tcPr>
            <w:tcW w:w="3784" w:type="dxa"/>
            <w:tcBorders>
              <w:top w:val="nil"/>
              <w:left w:val="nil"/>
              <w:bottom w:val="nil"/>
              <w:right w:val="single" w:color="auto" w:sz="4" w:space="0"/>
            </w:tcBorders>
            <w:shd w:val="clear" w:color="auto" w:fill="auto"/>
            <w:noWrap w:val="0"/>
            <w:vAlign w:val="top"/>
          </w:tcPr>
          <w:p w14:paraId="0400248D">
            <w:pPr>
              <w:widowControl/>
              <w:jc w:val="left"/>
              <w:rPr>
                <w:rFonts w:ascii="宋体" w:hAnsi="宋体" w:cs="宋体"/>
                <w:kern w:val="0"/>
                <w:sz w:val="18"/>
                <w:szCs w:val="18"/>
              </w:rPr>
            </w:pPr>
            <w:r>
              <w:rPr>
                <w:rFonts w:hint="eastAsia" w:ascii="宋体" w:hAnsi="宋体" w:cs="宋体"/>
                <w:kern w:val="0"/>
                <w:sz w:val="18"/>
                <w:szCs w:val="18"/>
              </w:rPr>
              <w:t xml:space="preserve">  指对铝矿山原料通过冶炼、电解、铸型，以及对废杂铝料进行熔炼等提炼铝的生产活动</w:t>
            </w:r>
          </w:p>
        </w:tc>
      </w:tr>
      <w:tr w14:paraId="1DA1D3F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FDB7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9AC4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245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3A581E">
            <w:pPr>
              <w:widowControl/>
              <w:jc w:val="center"/>
              <w:rPr>
                <w:kern w:val="0"/>
                <w:sz w:val="18"/>
                <w:szCs w:val="18"/>
              </w:rPr>
            </w:pPr>
            <w:r>
              <w:rPr>
                <w:kern w:val="0"/>
                <w:sz w:val="18"/>
                <w:szCs w:val="18"/>
              </w:rPr>
              <w:t>3217</w:t>
            </w:r>
          </w:p>
        </w:tc>
        <w:tc>
          <w:tcPr>
            <w:tcW w:w="3020" w:type="dxa"/>
            <w:tcBorders>
              <w:top w:val="nil"/>
              <w:left w:val="nil"/>
              <w:bottom w:val="nil"/>
              <w:right w:val="single" w:color="auto" w:sz="4" w:space="0"/>
            </w:tcBorders>
            <w:shd w:val="clear" w:color="auto" w:fill="auto"/>
            <w:noWrap w:val="0"/>
            <w:vAlign w:val="top"/>
          </w:tcPr>
          <w:p w14:paraId="684147FD">
            <w:pPr>
              <w:widowControl/>
              <w:jc w:val="left"/>
              <w:rPr>
                <w:rFonts w:ascii="宋体" w:hAnsi="宋体" w:cs="宋体"/>
                <w:kern w:val="0"/>
                <w:sz w:val="18"/>
                <w:szCs w:val="18"/>
              </w:rPr>
            </w:pPr>
            <w:r>
              <w:rPr>
                <w:rFonts w:hint="eastAsia" w:ascii="宋体" w:hAnsi="宋体" w:cs="宋体"/>
                <w:kern w:val="0"/>
                <w:sz w:val="18"/>
                <w:szCs w:val="18"/>
              </w:rPr>
              <w:t xml:space="preserve">    镁冶炼</w:t>
            </w:r>
          </w:p>
        </w:tc>
        <w:tc>
          <w:tcPr>
            <w:tcW w:w="3784" w:type="dxa"/>
            <w:tcBorders>
              <w:top w:val="nil"/>
              <w:left w:val="nil"/>
              <w:bottom w:val="nil"/>
              <w:right w:val="single" w:color="auto" w:sz="4" w:space="0"/>
            </w:tcBorders>
            <w:shd w:val="clear" w:color="auto" w:fill="auto"/>
            <w:noWrap w:val="0"/>
            <w:vAlign w:val="top"/>
          </w:tcPr>
          <w:p w14:paraId="3E79EB6F">
            <w:pPr>
              <w:widowControl/>
              <w:jc w:val="left"/>
              <w:rPr>
                <w:rFonts w:ascii="宋体" w:hAnsi="宋体" w:cs="宋体"/>
                <w:kern w:val="0"/>
                <w:sz w:val="18"/>
                <w:szCs w:val="18"/>
              </w:rPr>
            </w:pPr>
            <w:r>
              <w:rPr>
                <w:rFonts w:hint="eastAsia" w:ascii="宋体" w:hAnsi="宋体" w:cs="宋体"/>
                <w:kern w:val="0"/>
                <w:sz w:val="18"/>
                <w:szCs w:val="18"/>
              </w:rPr>
              <w:t>　</w:t>
            </w:r>
          </w:p>
        </w:tc>
      </w:tr>
      <w:tr w14:paraId="3AB159B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9CA8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9ED6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0ECBE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365250">
            <w:pPr>
              <w:widowControl/>
              <w:jc w:val="center"/>
              <w:rPr>
                <w:kern w:val="0"/>
                <w:sz w:val="18"/>
                <w:szCs w:val="18"/>
              </w:rPr>
            </w:pPr>
            <w:r>
              <w:rPr>
                <w:kern w:val="0"/>
                <w:sz w:val="18"/>
                <w:szCs w:val="18"/>
              </w:rPr>
              <w:t>3219</w:t>
            </w:r>
          </w:p>
        </w:tc>
        <w:tc>
          <w:tcPr>
            <w:tcW w:w="3020" w:type="dxa"/>
            <w:tcBorders>
              <w:top w:val="nil"/>
              <w:left w:val="nil"/>
              <w:bottom w:val="nil"/>
              <w:right w:val="single" w:color="auto" w:sz="4" w:space="0"/>
            </w:tcBorders>
            <w:shd w:val="clear" w:color="auto" w:fill="auto"/>
            <w:noWrap w:val="0"/>
            <w:vAlign w:val="top"/>
          </w:tcPr>
          <w:p w14:paraId="1763F0F9">
            <w:pPr>
              <w:widowControl/>
              <w:jc w:val="left"/>
              <w:rPr>
                <w:rFonts w:ascii="宋体" w:hAnsi="宋体" w:cs="宋体"/>
                <w:kern w:val="0"/>
                <w:sz w:val="18"/>
                <w:szCs w:val="18"/>
              </w:rPr>
            </w:pPr>
            <w:r>
              <w:rPr>
                <w:rFonts w:hint="eastAsia" w:ascii="宋体" w:hAnsi="宋体" w:cs="宋体"/>
                <w:kern w:val="0"/>
                <w:sz w:val="18"/>
                <w:szCs w:val="18"/>
              </w:rPr>
              <w:t xml:space="preserve">    其他常用有色金属冶炼</w:t>
            </w:r>
          </w:p>
        </w:tc>
        <w:tc>
          <w:tcPr>
            <w:tcW w:w="3784" w:type="dxa"/>
            <w:tcBorders>
              <w:top w:val="nil"/>
              <w:left w:val="nil"/>
              <w:bottom w:val="nil"/>
              <w:right w:val="single" w:color="auto" w:sz="4" w:space="0"/>
            </w:tcBorders>
            <w:shd w:val="clear" w:color="auto" w:fill="auto"/>
            <w:noWrap w:val="0"/>
            <w:vAlign w:val="top"/>
          </w:tcPr>
          <w:p w14:paraId="3CD484F5">
            <w:pPr>
              <w:widowControl/>
              <w:jc w:val="left"/>
              <w:rPr>
                <w:rFonts w:ascii="宋体" w:hAnsi="宋体" w:cs="宋体"/>
                <w:kern w:val="0"/>
                <w:sz w:val="18"/>
                <w:szCs w:val="18"/>
              </w:rPr>
            </w:pPr>
            <w:r>
              <w:rPr>
                <w:rFonts w:hint="eastAsia" w:ascii="宋体" w:hAnsi="宋体" w:cs="宋体"/>
                <w:kern w:val="0"/>
                <w:sz w:val="18"/>
                <w:szCs w:val="18"/>
              </w:rPr>
              <w:t>　</w:t>
            </w:r>
          </w:p>
        </w:tc>
      </w:tr>
      <w:tr w14:paraId="120A1EB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5916F7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39B3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BB5E16">
            <w:pPr>
              <w:widowControl/>
              <w:jc w:val="center"/>
              <w:rPr>
                <w:kern w:val="0"/>
                <w:sz w:val="18"/>
                <w:szCs w:val="18"/>
              </w:rPr>
            </w:pPr>
            <w:r>
              <w:rPr>
                <w:kern w:val="0"/>
                <w:sz w:val="18"/>
                <w:szCs w:val="18"/>
              </w:rPr>
              <w:t>322</w:t>
            </w:r>
          </w:p>
        </w:tc>
        <w:tc>
          <w:tcPr>
            <w:tcW w:w="638" w:type="dxa"/>
            <w:tcBorders>
              <w:top w:val="nil"/>
              <w:left w:val="nil"/>
              <w:bottom w:val="nil"/>
              <w:right w:val="single" w:color="auto" w:sz="4" w:space="0"/>
            </w:tcBorders>
            <w:shd w:val="clear" w:color="auto" w:fill="auto"/>
            <w:noWrap w:val="0"/>
            <w:vAlign w:val="top"/>
          </w:tcPr>
          <w:p w14:paraId="4FFA8C1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AE332F">
            <w:pPr>
              <w:widowControl/>
              <w:jc w:val="left"/>
              <w:rPr>
                <w:rFonts w:ascii="宋体" w:hAnsi="宋体" w:cs="宋体"/>
                <w:kern w:val="0"/>
                <w:sz w:val="18"/>
                <w:szCs w:val="18"/>
              </w:rPr>
            </w:pPr>
            <w:r>
              <w:rPr>
                <w:rFonts w:hint="eastAsia" w:ascii="宋体" w:hAnsi="宋体" w:cs="宋体"/>
                <w:kern w:val="0"/>
                <w:sz w:val="18"/>
                <w:szCs w:val="18"/>
              </w:rPr>
              <w:t xml:space="preserve">  贵金属冶炼</w:t>
            </w:r>
          </w:p>
        </w:tc>
        <w:tc>
          <w:tcPr>
            <w:tcW w:w="3784" w:type="dxa"/>
            <w:tcBorders>
              <w:top w:val="nil"/>
              <w:left w:val="nil"/>
              <w:bottom w:val="nil"/>
              <w:right w:val="single" w:color="auto" w:sz="4" w:space="0"/>
            </w:tcBorders>
            <w:shd w:val="clear" w:color="auto" w:fill="auto"/>
            <w:noWrap w:val="0"/>
            <w:vAlign w:val="top"/>
          </w:tcPr>
          <w:p w14:paraId="6DE2F6D6">
            <w:pPr>
              <w:widowControl/>
              <w:jc w:val="left"/>
              <w:rPr>
                <w:rFonts w:ascii="宋体" w:hAnsi="宋体" w:cs="宋体"/>
                <w:kern w:val="0"/>
                <w:sz w:val="18"/>
                <w:szCs w:val="18"/>
              </w:rPr>
            </w:pPr>
            <w:r>
              <w:rPr>
                <w:rFonts w:hint="eastAsia" w:ascii="宋体" w:hAnsi="宋体" w:cs="宋体"/>
                <w:kern w:val="0"/>
                <w:sz w:val="18"/>
                <w:szCs w:val="18"/>
              </w:rPr>
              <w:t xml:space="preserve">  指对金、银及铂族金属的提炼活动</w:t>
            </w:r>
          </w:p>
        </w:tc>
      </w:tr>
      <w:tr w14:paraId="60A623B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4BB23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4610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0ADB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DCC709">
            <w:pPr>
              <w:widowControl/>
              <w:jc w:val="center"/>
              <w:rPr>
                <w:kern w:val="0"/>
                <w:sz w:val="18"/>
                <w:szCs w:val="18"/>
              </w:rPr>
            </w:pPr>
            <w:r>
              <w:rPr>
                <w:kern w:val="0"/>
                <w:sz w:val="18"/>
                <w:szCs w:val="18"/>
              </w:rPr>
              <w:t>3221</w:t>
            </w:r>
          </w:p>
        </w:tc>
        <w:tc>
          <w:tcPr>
            <w:tcW w:w="3020" w:type="dxa"/>
            <w:tcBorders>
              <w:top w:val="nil"/>
              <w:left w:val="nil"/>
              <w:bottom w:val="nil"/>
              <w:right w:val="single" w:color="auto" w:sz="4" w:space="0"/>
            </w:tcBorders>
            <w:shd w:val="clear" w:color="auto" w:fill="auto"/>
            <w:noWrap w:val="0"/>
            <w:vAlign w:val="top"/>
          </w:tcPr>
          <w:p w14:paraId="19BB6237">
            <w:pPr>
              <w:widowControl/>
              <w:jc w:val="left"/>
              <w:rPr>
                <w:rFonts w:ascii="宋体" w:hAnsi="宋体" w:cs="宋体"/>
                <w:kern w:val="0"/>
                <w:sz w:val="18"/>
                <w:szCs w:val="18"/>
              </w:rPr>
            </w:pPr>
            <w:r>
              <w:rPr>
                <w:rFonts w:hint="eastAsia" w:ascii="宋体" w:hAnsi="宋体" w:cs="宋体"/>
                <w:kern w:val="0"/>
                <w:sz w:val="18"/>
                <w:szCs w:val="18"/>
              </w:rPr>
              <w:t xml:space="preserve">    金冶炼</w:t>
            </w:r>
          </w:p>
        </w:tc>
        <w:tc>
          <w:tcPr>
            <w:tcW w:w="3784" w:type="dxa"/>
            <w:tcBorders>
              <w:top w:val="nil"/>
              <w:left w:val="nil"/>
              <w:bottom w:val="nil"/>
              <w:right w:val="single" w:color="auto" w:sz="4" w:space="0"/>
            </w:tcBorders>
            <w:shd w:val="clear" w:color="auto" w:fill="auto"/>
            <w:noWrap w:val="0"/>
            <w:vAlign w:val="top"/>
          </w:tcPr>
          <w:p w14:paraId="33CC73B3">
            <w:pPr>
              <w:widowControl/>
              <w:jc w:val="left"/>
              <w:rPr>
                <w:rFonts w:ascii="宋体" w:hAnsi="宋体" w:cs="宋体"/>
                <w:kern w:val="0"/>
                <w:sz w:val="18"/>
                <w:szCs w:val="18"/>
              </w:rPr>
            </w:pPr>
            <w:r>
              <w:rPr>
                <w:rFonts w:hint="eastAsia" w:ascii="宋体" w:hAnsi="宋体" w:cs="宋体"/>
                <w:kern w:val="0"/>
                <w:sz w:val="18"/>
                <w:szCs w:val="18"/>
              </w:rPr>
              <w:t xml:space="preserve">  指用金精（块）矿、阳极泥（冶炼其他有色金属时回收的阳极泥含金）、废杂金提炼黄金的生产活动</w:t>
            </w:r>
          </w:p>
        </w:tc>
      </w:tr>
      <w:tr w14:paraId="3E0658C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EB551B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BBB9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F1E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0DE5F2">
            <w:pPr>
              <w:widowControl/>
              <w:jc w:val="center"/>
              <w:rPr>
                <w:kern w:val="0"/>
                <w:sz w:val="18"/>
                <w:szCs w:val="18"/>
              </w:rPr>
            </w:pPr>
            <w:r>
              <w:rPr>
                <w:kern w:val="0"/>
                <w:sz w:val="18"/>
                <w:szCs w:val="18"/>
              </w:rPr>
              <w:t>3222</w:t>
            </w:r>
          </w:p>
        </w:tc>
        <w:tc>
          <w:tcPr>
            <w:tcW w:w="3020" w:type="dxa"/>
            <w:tcBorders>
              <w:top w:val="nil"/>
              <w:left w:val="nil"/>
              <w:bottom w:val="nil"/>
              <w:right w:val="single" w:color="auto" w:sz="4" w:space="0"/>
            </w:tcBorders>
            <w:shd w:val="clear" w:color="auto" w:fill="auto"/>
            <w:noWrap w:val="0"/>
            <w:vAlign w:val="top"/>
          </w:tcPr>
          <w:p w14:paraId="22DABB01">
            <w:pPr>
              <w:widowControl/>
              <w:jc w:val="left"/>
              <w:rPr>
                <w:rFonts w:ascii="宋体" w:hAnsi="宋体" w:cs="宋体"/>
                <w:kern w:val="0"/>
                <w:sz w:val="18"/>
                <w:szCs w:val="18"/>
              </w:rPr>
            </w:pPr>
            <w:r>
              <w:rPr>
                <w:rFonts w:hint="eastAsia" w:ascii="宋体" w:hAnsi="宋体" w:cs="宋体"/>
                <w:kern w:val="0"/>
                <w:sz w:val="18"/>
                <w:szCs w:val="18"/>
              </w:rPr>
              <w:t xml:space="preserve">    银冶炼</w:t>
            </w:r>
          </w:p>
        </w:tc>
        <w:tc>
          <w:tcPr>
            <w:tcW w:w="3784" w:type="dxa"/>
            <w:tcBorders>
              <w:top w:val="nil"/>
              <w:left w:val="nil"/>
              <w:bottom w:val="nil"/>
              <w:right w:val="single" w:color="auto" w:sz="4" w:space="0"/>
            </w:tcBorders>
            <w:shd w:val="clear" w:color="auto" w:fill="auto"/>
            <w:noWrap w:val="0"/>
            <w:vAlign w:val="top"/>
          </w:tcPr>
          <w:p w14:paraId="19B4D2C0">
            <w:pPr>
              <w:widowControl/>
              <w:jc w:val="left"/>
              <w:rPr>
                <w:rFonts w:ascii="宋体" w:hAnsi="宋体" w:cs="宋体"/>
                <w:kern w:val="0"/>
                <w:sz w:val="18"/>
                <w:szCs w:val="18"/>
              </w:rPr>
            </w:pPr>
            <w:r>
              <w:rPr>
                <w:rFonts w:hint="eastAsia" w:ascii="宋体" w:hAnsi="宋体" w:cs="宋体"/>
                <w:kern w:val="0"/>
                <w:sz w:val="18"/>
                <w:szCs w:val="18"/>
              </w:rPr>
              <w:t xml:space="preserve">  指用银精（块）矿、阳极泥（冶炼其他有色金属时回收的阳极泥含银）、废杂银提炼白银的生产活动</w:t>
            </w:r>
          </w:p>
        </w:tc>
      </w:tr>
      <w:tr w14:paraId="1994E91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1D15EA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F7D4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7F1A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48C372">
            <w:pPr>
              <w:widowControl/>
              <w:jc w:val="center"/>
              <w:rPr>
                <w:kern w:val="0"/>
                <w:sz w:val="18"/>
                <w:szCs w:val="18"/>
              </w:rPr>
            </w:pPr>
            <w:r>
              <w:rPr>
                <w:kern w:val="0"/>
                <w:sz w:val="18"/>
                <w:szCs w:val="18"/>
              </w:rPr>
              <w:t>3229</w:t>
            </w:r>
          </w:p>
        </w:tc>
        <w:tc>
          <w:tcPr>
            <w:tcW w:w="3020" w:type="dxa"/>
            <w:tcBorders>
              <w:top w:val="nil"/>
              <w:left w:val="nil"/>
              <w:bottom w:val="nil"/>
              <w:right w:val="single" w:color="auto" w:sz="4" w:space="0"/>
            </w:tcBorders>
            <w:shd w:val="clear" w:color="auto" w:fill="auto"/>
            <w:noWrap w:val="0"/>
            <w:vAlign w:val="top"/>
          </w:tcPr>
          <w:p w14:paraId="73EEDCE7">
            <w:pPr>
              <w:widowControl/>
              <w:jc w:val="left"/>
              <w:rPr>
                <w:rFonts w:ascii="宋体" w:hAnsi="宋体" w:cs="宋体"/>
                <w:kern w:val="0"/>
                <w:sz w:val="18"/>
                <w:szCs w:val="18"/>
              </w:rPr>
            </w:pPr>
            <w:r>
              <w:rPr>
                <w:rFonts w:hint="eastAsia" w:ascii="宋体" w:hAnsi="宋体" w:cs="宋体"/>
                <w:kern w:val="0"/>
                <w:sz w:val="18"/>
                <w:szCs w:val="18"/>
              </w:rPr>
              <w:t xml:space="preserve">    其他贵金属冶炼</w:t>
            </w:r>
          </w:p>
        </w:tc>
        <w:tc>
          <w:tcPr>
            <w:tcW w:w="3784" w:type="dxa"/>
            <w:tcBorders>
              <w:top w:val="nil"/>
              <w:left w:val="nil"/>
              <w:bottom w:val="nil"/>
              <w:right w:val="single" w:color="auto" w:sz="4" w:space="0"/>
            </w:tcBorders>
            <w:shd w:val="clear" w:color="auto" w:fill="auto"/>
            <w:noWrap w:val="0"/>
            <w:vAlign w:val="top"/>
          </w:tcPr>
          <w:p w14:paraId="53C59416">
            <w:pPr>
              <w:widowControl/>
              <w:jc w:val="left"/>
              <w:rPr>
                <w:rFonts w:ascii="宋体" w:hAnsi="宋体" w:cs="宋体"/>
                <w:kern w:val="0"/>
                <w:sz w:val="18"/>
                <w:szCs w:val="18"/>
              </w:rPr>
            </w:pPr>
            <w:r>
              <w:rPr>
                <w:rFonts w:hint="eastAsia" w:ascii="宋体" w:hAnsi="宋体" w:cs="宋体"/>
                <w:kern w:val="0"/>
                <w:sz w:val="18"/>
                <w:szCs w:val="18"/>
              </w:rPr>
              <w:t>　</w:t>
            </w:r>
          </w:p>
        </w:tc>
      </w:tr>
      <w:tr w14:paraId="45D4640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427B8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0EA2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A71252">
            <w:pPr>
              <w:widowControl/>
              <w:jc w:val="center"/>
              <w:rPr>
                <w:kern w:val="0"/>
                <w:sz w:val="18"/>
                <w:szCs w:val="18"/>
              </w:rPr>
            </w:pPr>
            <w:r>
              <w:rPr>
                <w:kern w:val="0"/>
                <w:sz w:val="18"/>
                <w:szCs w:val="18"/>
              </w:rPr>
              <w:t>323</w:t>
            </w:r>
          </w:p>
        </w:tc>
        <w:tc>
          <w:tcPr>
            <w:tcW w:w="638" w:type="dxa"/>
            <w:tcBorders>
              <w:top w:val="nil"/>
              <w:left w:val="nil"/>
              <w:bottom w:val="nil"/>
              <w:right w:val="single" w:color="auto" w:sz="4" w:space="0"/>
            </w:tcBorders>
            <w:shd w:val="clear" w:color="auto" w:fill="auto"/>
            <w:noWrap w:val="0"/>
            <w:vAlign w:val="top"/>
          </w:tcPr>
          <w:p w14:paraId="1B04D1D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D0399DE">
            <w:pPr>
              <w:widowControl/>
              <w:jc w:val="left"/>
              <w:rPr>
                <w:rFonts w:ascii="宋体" w:hAnsi="宋体" w:cs="宋体"/>
                <w:kern w:val="0"/>
                <w:sz w:val="18"/>
                <w:szCs w:val="18"/>
              </w:rPr>
            </w:pPr>
            <w:r>
              <w:rPr>
                <w:rFonts w:hint="eastAsia" w:ascii="宋体" w:hAnsi="宋体" w:cs="宋体"/>
                <w:kern w:val="0"/>
                <w:sz w:val="18"/>
                <w:szCs w:val="18"/>
              </w:rPr>
              <w:t xml:space="preserve">  稀有稀土金属冶炼</w:t>
            </w:r>
          </w:p>
        </w:tc>
        <w:tc>
          <w:tcPr>
            <w:tcW w:w="3784" w:type="dxa"/>
            <w:tcBorders>
              <w:top w:val="nil"/>
              <w:left w:val="nil"/>
              <w:bottom w:val="nil"/>
              <w:right w:val="single" w:color="auto" w:sz="4" w:space="0"/>
            </w:tcBorders>
            <w:shd w:val="clear" w:color="auto" w:fill="auto"/>
            <w:noWrap w:val="0"/>
            <w:vAlign w:val="top"/>
          </w:tcPr>
          <w:p w14:paraId="6EC02943">
            <w:pPr>
              <w:widowControl/>
              <w:jc w:val="left"/>
              <w:rPr>
                <w:rFonts w:ascii="宋体" w:hAnsi="宋体" w:cs="宋体"/>
                <w:kern w:val="0"/>
                <w:sz w:val="18"/>
                <w:szCs w:val="18"/>
              </w:rPr>
            </w:pPr>
            <w:r>
              <w:rPr>
                <w:rFonts w:hint="eastAsia" w:ascii="宋体" w:hAnsi="宋体" w:cs="宋体"/>
                <w:kern w:val="0"/>
                <w:sz w:val="18"/>
                <w:szCs w:val="18"/>
              </w:rPr>
              <w:t xml:space="preserve">  指钨钼、稀有轻金属、稀有高熔点金属、稀散金属、稀土金属及其他稀有稀土金属冶炼活动，但不包括钍和铀等放射性金属的冶炼加工</w:t>
            </w:r>
          </w:p>
        </w:tc>
      </w:tr>
      <w:tr w14:paraId="232809E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C084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A76C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E78F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D32AD3">
            <w:pPr>
              <w:widowControl/>
              <w:jc w:val="center"/>
              <w:rPr>
                <w:kern w:val="0"/>
                <w:sz w:val="18"/>
                <w:szCs w:val="18"/>
              </w:rPr>
            </w:pPr>
            <w:r>
              <w:rPr>
                <w:kern w:val="0"/>
                <w:sz w:val="18"/>
                <w:szCs w:val="18"/>
              </w:rPr>
              <w:t>3231</w:t>
            </w:r>
          </w:p>
        </w:tc>
        <w:tc>
          <w:tcPr>
            <w:tcW w:w="3020" w:type="dxa"/>
            <w:tcBorders>
              <w:top w:val="nil"/>
              <w:left w:val="nil"/>
              <w:bottom w:val="nil"/>
              <w:right w:val="single" w:color="auto" w:sz="4" w:space="0"/>
            </w:tcBorders>
            <w:shd w:val="clear" w:color="auto" w:fill="auto"/>
            <w:noWrap w:val="0"/>
            <w:vAlign w:val="top"/>
          </w:tcPr>
          <w:p w14:paraId="7F361B45">
            <w:pPr>
              <w:widowControl/>
              <w:jc w:val="left"/>
              <w:rPr>
                <w:rFonts w:ascii="宋体" w:hAnsi="宋体" w:cs="宋体"/>
                <w:kern w:val="0"/>
                <w:sz w:val="18"/>
                <w:szCs w:val="18"/>
              </w:rPr>
            </w:pPr>
            <w:r>
              <w:rPr>
                <w:rFonts w:hint="eastAsia" w:ascii="宋体" w:hAnsi="宋体" w:cs="宋体"/>
                <w:kern w:val="0"/>
                <w:sz w:val="18"/>
                <w:szCs w:val="18"/>
              </w:rPr>
              <w:t xml:space="preserve">    钨钼冶炼</w:t>
            </w:r>
          </w:p>
        </w:tc>
        <w:tc>
          <w:tcPr>
            <w:tcW w:w="3784" w:type="dxa"/>
            <w:tcBorders>
              <w:top w:val="nil"/>
              <w:left w:val="nil"/>
              <w:bottom w:val="nil"/>
              <w:right w:val="single" w:color="auto" w:sz="4" w:space="0"/>
            </w:tcBorders>
            <w:shd w:val="clear" w:color="auto" w:fill="auto"/>
            <w:noWrap w:val="0"/>
            <w:vAlign w:val="top"/>
          </w:tcPr>
          <w:p w14:paraId="61B8B23E">
            <w:pPr>
              <w:widowControl/>
              <w:jc w:val="left"/>
              <w:rPr>
                <w:rFonts w:ascii="宋体" w:hAnsi="宋体" w:cs="宋体"/>
                <w:kern w:val="0"/>
                <w:sz w:val="18"/>
                <w:szCs w:val="18"/>
              </w:rPr>
            </w:pPr>
            <w:r>
              <w:rPr>
                <w:rFonts w:hint="eastAsia" w:ascii="宋体" w:hAnsi="宋体" w:cs="宋体"/>
                <w:kern w:val="0"/>
                <w:sz w:val="18"/>
                <w:szCs w:val="18"/>
              </w:rPr>
              <w:t>　</w:t>
            </w:r>
          </w:p>
        </w:tc>
      </w:tr>
      <w:tr w14:paraId="624AAE6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B7283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8DB39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1A5C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D28A56">
            <w:pPr>
              <w:widowControl/>
              <w:jc w:val="center"/>
              <w:rPr>
                <w:kern w:val="0"/>
                <w:sz w:val="18"/>
                <w:szCs w:val="18"/>
              </w:rPr>
            </w:pPr>
            <w:r>
              <w:rPr>
                <w:kern w:val="0"/>
                <w:sz w:val="18"/>
                <w:szCs w:val="18"/>
              </w:rPr>
              <w:t>3232</w:t>
            </w:r>
          </w:p>
        </w:tc>
        <w:tc>
          <w:tcPr>
            <w:tcW w:w="3020" w:type="dxa"/>
            <w:tcBorders>
              <w:top w:val="nil"/>
              <w:left w:val="nil"/>
              <w:bottom w:val="nil"/>
              <w:right w:val="single" w:color="auto" w:sz="4" w:space="0"/>
            </w:tcBorders>
            <w:shd w:val="clear" w:color="auto" w:fill="auto"/>
            <w:noWrap w:val="0"/>
            <w:vAlign w:val="top"/>
          </w:tcPr>
          <w:p w14:paraId="7D2DD701">
            <w:pPr>
              <w:widowControl/>
              <w:jc w:val="left"/>
              <w:rPr>
                <w:rFonts w:ascii="宋体" w:hAnsi="宋体" w:cs="宋体"/>
                <w:kern w:val="0"/>
                <w:sz w:val="18"/>
                <w:szCs w:val="18"/>
              </w:rPr>
            </w:pPr>
            <w:r>
              <w:rPr>
                <w:rFonts w:hint="eastAsia" w:ascii="宋体" w:hAnsi="宋体" w:cs="宋体"/>
                <w:kern w:val="0"/>
                <w:sz w:val="18"/>
                <w:szCs w:val="18"/>
              </w:rPr>
              <w:t xml:space="preserve">    稀土金属冶炼</w:t>
            </w:r>
          </w:p>
        </w:tc>
        <w:tc>
          <w:tcPr>
            <w:tcW w:w="3784" w:type="dxa"/>
            <w:tcBorders>
              <w:top w:val="nil"/>
              <w:left w:val="nil"/>
              <w:bottom w:val="nil"/>
              <w:right w:val="single" w:color="auto" w:sz="4" w:space="0"/>
            </w:tcBorders>
            <w:shd w:val="clear" w:color="auto" w:fill="auto"/>
            <w:noWrap w:val="0"/>
            <w:vAlign w:val="top"/>
          </w:tcPr>
          <w:p w14:paraId="538F7731">
            <w:pPr>
              <w:widowControl/>
              <w:jc w:val="left"/>
              <w:rPr>
                <w:rFonts w:ascii="宋体" w:hAnsi="宋体" w:cs="宋体"/>
                <w:kern w:val="0"/>
                <w:sz w:val="18"/>
                <w:szCs w:val="18"/>
              </w:rPr>
            </w:pPr>
            <w:r>
              <w:rPr>
                <w:rFonts w:hint="eastAsia" w:ascii="宋体" w:hAnsi="宋体" w:cs="宋体"/>
                <w:kern w:val="0"/>
                <w:sz w:val="18"/>
                <w:szCs w:val="18"/>
              </w:rPr>
              <w:t>　</w:t>
            </w:r>
          </w:p>
        </w:tc>
      </w:tr>
      <w:tr w14:paraId="616A346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8537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D730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732F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B36132">
            <w:pPr>
              <w:widowControl/>
              <w:jc w:val="center"/>
              <w:rPr>
                <w:kern w:val="0"/>
                <w:sz w:val="18"/>
                <w:szCs w:val="18"/>
              </w:rPr>
            </w:pPr>
            <w:r>
              <w:rPr>
                <w:kern w:val="0"/>
                <w:sz w:val="18"/>
                <w:szCs w:val="18"/>
              </w:rPr>
              <w:t>3239</w:t>
            </w:r>
          </w:p>
        </w:tc>
        <w:tc>
          <w:tcPr>
            <w:tcW w:w="3020" w:type="dxa"/>
            <w:tcBorders>
              <w:top w:val="nil"/>
              <w:left w:val="nil"/>
              <w:bottom w:val="nil"/>
              <w:right w:val="single" w:color="auto" w:sz="4" w:space="0"/>
            </w:tcBorders>
            <w:shd w:val="clear" w:color="auto" w:fill="auto"/>
            <w:noWrap w:val="0"/>
            <w:vAlign w:val="top"/>
          </w:tcPr>
          <w:p w14:paraId="7DACCD9D">
            <w:pPr>
              <w:widowControl/>
              <w:jc w:val="left"/>
              <w:rPr>
                <w:rFonts w:ascii="宋体" w:hAnsi="宋体" w:cs="宋体"/>
                <w:kern w:val="0"/>
                <w:sz w:val="18"/>
                <w:szCs w:val="18"/>
              </w:rPr>
            </w:pPr>
            <w:r>
              <w:rPr>
                <w:rFonts w:hint="eastAsia" w:ascii="宋体" w:hAnsi="宋体" w:cs="宋体"/>
                <w:kern w:val="0"/>
                <w:sz w:val="18"/>
                <w:szCs w:val="18"/>
              </w:rPr>
              <w:t xml:space="preserve">    其他稀有金属冶炼</w:t>
            </w:r>
          </w:p>
        </w:tc>
        <w:tc>
          <w:tcPr>
            <w:tcW w:w="3784" w:type="dxa"/>
            <w:tcBorders>
              <w:top w:val="nil"/>
              <w:left w:val="nil"/>
              <w:bottom w:val="nil"/>
              <w:right w:val="single" w:color="auto" w:sz="4" w:space="0"/>
            </w:tcBorders>
            <w:shd w:val="clear" w:color="auto" w:fill="auto"/>
            <w:noWrap w:val="0"/>
            <w:vAlign w:val="top"/>
          </w:tcPr>
          <w:p w14:paraId="3D6B4074">
            <w:pPr>
              <w:widowControl/>
              <w:jc w:val="left"/>
              <w:rPr>
                <w:rFonts w:ascii="宋体" w:hAnsi="宋体" w:cs="宋体"/>
                <w:kern w:val="0"/>
                <w:sz w:val="18"/>
                <w:szCs w:val="18"/>
              </w:rPr>
            </w:pPr>
            <w:r>
              <w:rPr>
                <w:rFonts w:hint="eastAsia" w:ascii="宋体" w:hAnsi="宋体" w:cs="宋体"/>
                <w:kern w:val="0"/>
                <w:sz w:val="18"/>
                <w:szCs w:val="18"/>
              </w:rPr>
              <w:t>　</w:t>
            </w:r>
          </w:p>
        </w:tc>
      </w:tr>
      <w:tr w14:paraId="73637D2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B0D7A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86021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DD5D00">
            <w:pPr>
              <w:widowControl/>
              <w:jc w:val="center"/>
              <w:rPr>
                <w:kern w:val="0"/>
                <w:sz w:val="18"/>
                <w:szCs w:val="18"/>
              </w:rPr>
            </w:pPr>
            <w:r>
              <w:rPr>
                <w:kern w:val="0"/>
                <w:sz w:val="18"/>
                <w:szCs w:val="18"/>
              </w:rPr>
              <w:t>324</w:t>
            </w:r>
          </w:p>
        </w:tc>
        <w:tc>
          <w:tcPr>
            <w:tcW w:w="638" w:type="dxa"/>
            <w:tcBorders>
              <w:top w:val="nil"/>
              <w:left w:val="nil"/>
              <w:bottom w:val="nil"/>
              <w:right w:val="single" w:color="auto" w:sz="4" w:space="0"/>
            </w:tcBorders>
            <w:shd w:val="clear" w:color="auto" w:fill="auto"/>
            <w:noWrap w:val="0"/>
            <w:vAlign w:val="top"/>
          </w:tcPr>
          <w:p w14:paraId="3C6EE2FF">
            <w:pPr>
              <w:widowControl/>
              <w:jc w:val="center"/>
              <w:rPr>
                <w:kern w:val="0"/>
                <w:sz w:val="18"/>
                <w:szCs w:val="18"/>
              </w:rPr>
            </w:pPr>
            <w:r>
              <w:rPr>
                <w:kern w:val="0"/>
                <w:sz w:val="18"/>
                <w:szCs w:val="18"/>
              </w:rPr>
              <w:t>3240</w:t>
            </w:r>
          </w:p>
        </w:tc>
        <w:tc>
          <w:tcPr>
            <w:tcW w:w="3020" w:type="dxa"/>
            <w:tcBorders>
              <w:top w:val="nil"/>
              <w:left w:val="nil"/>
              <w:bottom w:val="nil"/>
              <w:right w:val="single" w:color="auto" w:sz="4" w:space="0"/>
            </w:tcBorders>
            <w:shd w:val="clear" w:color="auto" w:fill="auto"/>
            <w:noWrap w:val="0"/>
            <w:vAlign w:val="top"/>
          </w:tcPr>
          <w:p w14:paraId="04C47BB4">
            <w:pPr>
              <w:widowControl/>
              <w:jc w:val="left"/>
              <w:rPr>
                <w:rFonts w:ascii="宋体" w:hAnsi="宋体" w:cs="宋体"/>
                <w:kern w:val="0"/>
                <w:sz w:val="18"/>
                <w:szCs w:val="18"/>
              </w:rPr>
            </w:pPr>
            <w:r>
              <w:rPr>
                <w:rFonts w:hint="eastAsia" w:ascii="宋体" w:hAnsi="宋体" w:cs="宋体"/>
                <w:kern w:val="0"/>
                <w:sz w:val="18"/>
                <w:szCs w:val="18"/>
              </w:rPr>
              <w:t xml:space="preserve">  有色金属合金制造</w:t>
            </w:r>
          </w:p>
        </w:tc>
        <w:tc>
          <w:tcPr>
            <w:tcW w:w="3784" w:type="dxa"/>
            <w:tcBorders>
              <w:top w:val="nil"/>
              <w:left w:val="nil"/>
              <w:bottom w:val="nil"/>
              <w:right w:val="single" w:color="auto" w:sz="4" w:space="0"/>
            </w:tcBorders>
            <w:shd w:val="clear" w:color="auto" w:fill="auto"/>
            <w:noWrap w:val="0"/>
            <w:vAlign w:val="top"/>
          </w:tcPr>
          <w:p w14:paraId="418A3B2C">
            <w:pPr>
              <w:widowControl/>
              <w:jc w:val="left"/>
              <w:rPr>
                <w:rFonts w:ascii="宋体" w:hAnsi="宋体" w:cs="宋体"/>
                <w:kern w:val="0"/>
                <w:sz w:val="18"/>
                <w:szCs w:val="18"/>
              </w:rPr>
            </w:pPr>
            <w:r>
              <w:rPr>
                <w:rFonts w:hint="eastAsia" w:ascii="宋体" w:hAnsi="宋体" w:cs="宋体"/>
                <w:kern w:val="0"/>
                <w:sz w:val="18"/>
                <w:szCs w:val="18"/>
              </w:rPr>
              <w:t xml:space="preserve">  指以有色金属为基体，加入一种或几种其他元素所构成的合金生产活动</w:t>
            </w:r>
          </w:p>
        </w:tc>
      </w:tr>
      <w:tr w14:paraId="34E39F6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09BF8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0A46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A49E25">
            <w:pPr>
              <w:widowControl/>
              <w:jc w:val="center"/>
              <w:rPr>
                <w:kern w:val="0"/>
                <w:sz w:val="18"/>
                <w:szCs w:val="18"/>
              </w:rPr>
            </w:pPr>
            <w:r>
              <w:rPr>
                <w:kern w:val="0"/>
                <w:sz w:val="18"/>
                <w:szCs w:val="18"/>
              </w:rPr>
              <w:t>325</w:t>
            </w:r>
          </w:p>
        </w:tc>
        <w:tc>
          <w:tcPr>
            <w:tcW w:w="638" w:type="dxa"/>
            <w:tcBorders>
              <w:top w:val="nil"/>
              <w:left w:val="nil"/>
              <w:bottom w:val="nil"/>
              <w:right w:val="single" w:color="auto" w:sz="4" w:space="0"/>
            </w:tcBorders>
            <w:shd w:val="clear" w:color="auto" w:fill="auto"/>
            <w:noWrap w:val="0"/>
            <w:vAlign w:val="top"/>
          </w:tcPr>
          <w:p w14:paraId="06719651">
            <w:pPr>
              <w:widowControl/>
              <w:jc w:val="center"/>
              <w:rPr>
                <w:kern w:val="0"/>
                <w:sz w:val="18"/>
                <w:szCs w:val="18"/>
              </w:rPr>
            </w:pPr>
            <w:r>
              <w:rPr>
                <w:kern w:val="0"/>
                <w:sz w:val="18"/>
                <w:szCs w:val="18"/>
              </w:rPr>
              <w:t>3250</w:t>
            </w:r>
          </w:p>
        </w:tc>
        <w:tc>
          <w:tcPr>
            <w:tcW w:w="3020" w:type="dxa"/>
            <w:tcBorders>
              <w:top w:val="nil"/>
              <w:left w:val="nil"/>
              <w:bottom w:val="nil"/>
              <w:right w:val="single" w:color="auto" w:sz="4" w:space="0"/>
            </w:tcBorders>
            <w:shd w:val="clear" w:color="auto" w:fill="auto"/>
            <w:noWrap w:val="0"/>
            <w:vAlign w:val="top"/>
          </w:tcPr>
          <w:p w14:paraId="0658BB81">
            <w:pPr>
              <w:widowControl/>
              <w:jc w:val="left"/>
              <w:rPr>
                <w:rFonts w:ascii="宋体" w:hAnsi="宋体" w:cs="宋体"/>
                <w:kern w:val="0"/>
                <w:sz w:val="18"/>
                <w:szCs w:val="18"/>
              </w:rPr>
            </w:pPr>
            <w:r>
              <w:rPr>
                <w:rFonts w:hint="eastAsia" w:ascii="宋体" w:hAnsi="宋体" w:cs="宋体"/>
                <w:kern w:val="0"/>
                <w:sz w:val="18"/>
                <w:szCs w:val="18"/>
              </w:rPr>
              <w:t xml:space="preserve">  有色金属铸造</w:t>
            </w:r>
          </w:p>
        </w:tc>
        <w:tc>
          <w:tcPr>
            <w:tcW w:w="3784" w:type="dxa"/>
            <w:tcBorders>
              <w:top w:val="nil"/>
              <w:left w:val="nil"/>
              <w:bottom w:val="nil"/>
              <w:right w:val="single" w:color="auto" w:sz="4" w:space="0"/>
            </w:tcBorders>
            <w:shd w:val="clear" w:color="auto" w:fill="auto"/>
            <w:noWrap w:val="0"/>
            <w:vAlign w:val="top"/>
          </w:tcPr>
          <w:p w14:paraId="50DE7D2C">
            <w:pPr>
              <w:widowControl/>
              <w:jc w:val="left"/>
              <w:rPr>
                <w:rFonts w:ascii="宋体" w:hAnsi="宋体" w:cs="宋体"/>
                <w:kern w:val="0"/>
                <w:sz w:val="18"/>
                <w:szCs w:val="18"/>
              </w:rPr>
            </w:pPr>
            <w:r>
              <w:rPr>
                <w:rFonts w:hint="eastAsia" w:ascii="宋体" w:hAnsi="宋体" w:cs="宋体"/>
                <w:kern w:val="0"/>
                <w:sz w:val="18"/>
                <w:szCs w:val="18"/>
              </w:rPr>
              <w:t xml:space="preserve">  指有色金属及其合金铸造的各种成品、半成品的制造 </w:t>
            </w:r>
          </w:p>
        </w:tc>
      </w:tr>
      <w:tr w14:paraId="705EC7E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4B8BB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5953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FBCBB0">
            <w:pPr>
              <w:widowControl/>
              <w:jc w:val="center"/>
              <w:rPr>
                <w:kern w:val="0"/>
                <w:sz w:val="18"/>
                <w:szCs w:val="18"/>
              </w:rPr>
            </w:pPr>
            <w:r>
              <w:rPr>
                <w:kern w:val="0"/>
                <w:sz w:val="18"/>
                <w:szCs w:val="18"/>
              </w:rPr>
              <w:t>326</w:t>
            </w:r>
          </w:p>
        </w:tc>
        <w:tc>
          <w:tcPr>
            <w:tcW w:w="638" w:type="dxa"/>
            <w:tcBorders>
              <w:top w:val="nil"/>
              <w:left w:val="nil"/>
              <w:bottom w:val="nil"/>
              <w:right w:val="single" w:color="auto" w:sz="4" w:space="0"/>
            </w:tcBorders>
            <w:shd w:val="clear" w:color="auto" w:fill="auto"/>
            <w:noWrap w:val="0"/>
            <w:vAlign w:val="top"/>
          </w:tcPr>
          <w:p w14:paraId="3B46D93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94A9ED0">
            <w:pPr>
              <w:widowControl/>
              <w:jc w:val="left"/>
              <w:rPr>
                <w:rFonts w:ascii="宋体" w:hAnsi="宋体" w:cs="宋体"/>
                <w:kern w:val="0"/>
                <w:sz w:val="18"/>
                <w:szCs w:val="18"/>
              </w:rPr>
            </w:pPr>
            <w:r>
              <w:rPr>
                <w:rFonts w:hint="eastAsia" w:ascii="宋体" w:hAnsi="宋体" w:cs="宋体"/>
                <w:kern w:val="0"/>
                <w:sz w:val="18"/>
                <w:szCs w:val="18"/>
              </w:rPr>
              <w:t xml:space="preserve">  有色金属压延加工</w:t>
            </w:r>
          </w:p>
        </w:tc>
        <w:tc>
          <w:tcPr>
            <w:tcW w:w="3784" w:type="dxa"/>
            <w:tcBorders>
              <w:top w:val="nil"/>
              <w:left w:val="nil"/>
              <w:bottom w:val="nil"/>
              <w:right w:val="single" w:color="auto" w:sz="4" w:space="0"/>
            </w:tcBorders>
            <w:shd w:val="clear" w:color="auto" w:fill="auto"/>
            <w:noWrap w:val="0"/>
            <w:vAlign w:val="top"/>
          </w:tcPr>
          <w:p w14:paraId="66E84E67">
            <w:pPr>
              <w:widowControl/>
              <w:jc w:val="left"/>
              <w:rPr>
                <w:rFonts w:ascii="宋体" w:hAnsi="宋体" w:cs="宋体"/>
                <w:kern w:val="0"/>
                <w:sz w:val="18"/>
                <w:szCs w:val="18"/>
              </w:rPr>
            </w:pPr>
            <w:r>
              <w:rPr>
                <w:rFonts w:hint="eastAsia" w:ascii="宋体" w:hAnsi="宋体" w:cs="宋体"/>
                <w:kern w:val="0"/>
                <w:sz w:val="18"/>
                <w:szCs w:val="18"/>
              </w:rPr>
              <w:t>　</w:t>
            </w:r>
          </w:p>
        </w:tc>
      </w:tr>
      <w:tr w14:paraId="1096146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6D7C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E83A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4E78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714697">
            <w:pPr>
              <w:widowControl/>
              <w:jc w:val="center"/>
              <w:rPr>
                <w:kern w:val="0"/>
                <w:sz w:val="18"/>
                <w:szCs w:val="18"/>
              </w:rPr>
            </w:pPr>
            <w:r>
              <w:rPr>
                <w:kern w:val="0"/>
                <w:sz w:val="18"/>
                <w:szCs w:val="18"/>
              </w:rPr>
              <w:t>3261</w:t>
            </w:r>
          </w:p>
        </w:tc>
        <w:tc>
          <w:tcPr>
            <w:tcW w:w="3020" w:type="dxa"/>
            <w:tcBorders>
              <w:top w:val="nil"/>
              <w:left w:val="nil"/>
              <w:bottom w:val="nil"/>
              <w:right w:val="single" w:color="auto" w:sz="4" w:space="0"/>
            </w:tcBorders>
            <w:shd w:val="clear" w:color="auto" w:fill="auto"/>
            <w:noWrap w:val="0"/>
            <w:vAlign w:val="top"/>
          </w:tcPr>
          <w:p w14:paraId="17124F34">
            <w:pPr>
              <w:widowControl/>
              <w:jc w:val="left"/>
              <w:rPr>
                <w:rFonts w:ascii="宋体" w:hAnsi="宋体" w:cs="宋体"/>
                <w:kern w:val="0"/>
                <w:sz w:val="18"/>
                <w:szCs w:val="18"/>
              </w:rPr>
            </w:pPr>
            <w:r>
              <w:rPr>
                <w:rFonts w:hint="eastAsia" w:ascii="宋体" w:hAnsi="宋体" w:cs="宋体"/>
                <w:kern w:val="0"/>
                <w:sz w:val="18"/>
                <w:szCs w:val="18"/>
              </w:rPr>
              <w:t xml:space="preserve">    铜压延加工</w:t>
            </w:r>
          </w:p>
        </w:tc>
        <w:tc>
          <w:tcPr>
            <w:tcW w:w="3784" w:type="dxa"/>
            <w:tcBorders>
              <w:top w:val="nil"/>
              <w:left w:val="nil"/>
              <w:bottom w:val="nil"/>
              <w:right w:val="single" w:color="auto" w:sz="4" w:space="0"/>
            </w:tcBorders>
            <w:shd w:val="clear" w:color="auto" w:fill="auto"/>
            <w:noWrap w:val="0"/>
            <w:vAlign w:val="top"/>
          </w:tcPr>
          <w:p w14:paraId="7DCF1B76">
            <w:pPr>
              <w:widowControl/>
              <w:jc w:val="left"/>
              <w:rPr>
                <w:rFonts w:ascii="宋体" w:hAnsi="宋体" w:cs="宋体"/>
                <w:kern w:val="0"/>
                <w:sz w:val="18"/>
                <w:szCs w:val="18"/>
              </w:rPr>
            </w:pPr>
            <w:r>
              <w:rPr>
                <w:rFonts w:hint="eastAsia" w:ascii="宋体" w:hAnsi="宋体" w:cs="宋体"/>
                <w:kern w:val="0"/>
                <w:sz w:val="18"/>
                <w:szCs w:val="18"/>
              </w:rPr>
              <w:t xml:space="preserve">  指铜及铜合金的压延加工生产活动</w:t>
            </w:r>
          </w:p>
        </w:tc>
      </w:tr>
      <w:tr w14:paraId="19ECB2A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DECB1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ED90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79E1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0B1E82">
            <w:pPr>
              <w:widowControl/>
              <w:jc w:val="center"/>
              <w:rPr>
                <w:kern w:val="0"/>
                <w:sz w:val="18"/>
                <w:szCs w:val="18"/>
              </w:rPr>
            </w:pPr>
            <w:r>
              <w:rPr>
                <w:kern w:val="0"/>
                <w:sz w:val="18"/>
                <w:szCs w:val="18"/>
              </w:rPr>
              <w:t>3262</w:t>
            </w:r>
          </w:p>
        </w:tc>
        <w:tc>
          <w:tcPr>
            <w:tcW w:w="3020" w:type="dxa"/>
            <w:tcBorders>
              <w:top w:val="nil"/>
              <w:left w:val="nil"/>
              <w:bottom w:val="nil"/>
              <w:right w:val="single" w:color="auto" w:sz="4" w:space="0"/>
            </w:tcBorders>
            <w:shd w:val="clear" w:color="auto" w:fill="auto"/>
            <w:noWrap w:val="0"/>
            <w:vAlign w:val="top"/>
          </w:tcPr>
          <w:p w14:paraId="1726FD5F">
            <w:pPr>
              <w:widowControl/>
              <w:jc w:val="left"/>
              <w:rPr>
                <w:rFonts w:ascii="宋体" w:hAnsi="宋体" w:cs="宋体"/>
                <w:kern w:val="0"/>
                <w:sz w:val="18"/>
                <w:szCs w:val="18"/>
              </w:rPr>
            </w:pPr>
            <w:r>
              <w:rPr>
                <w:rFonts w:hint="eastAsia" w:ascii="宋体" w:hAnsi="宋体" w:cs="宋体"/>
                <w:kern w:val="0"/>
                <w:sz w:val="18"/>
                <w:szCs w:val="18"/>
              </w:rPr>
              <w:t xml:space="preserve">    铝压延加工</w:t>
            </w:r>
          </w:p>
        </w:tc>
        <w:tc>
          <w:tcPr>
            <w:tcW w:w="3784" w:type="dxa"/>
            <w:tcBorders>
              <w:top w:val="nil"/>
              <w:left w:val="nil"/>
              <w:bottom w:val="nil"/>
              <w:right w:val="single" w:color="auto" w:sz="4" w:space="0"/>
            </w:tcBorders>
            <w:shd w:val="clear" w:color="auto" w:fill="auto"/>
            <w:noWrap w:val="0"/>
            <w:vAlign w:val="top"/>
          </w:tcPr>
          <w:p w14:paraId="2944B863">
            <w:pPr>
              <w:widowControl/>
              <w:jc w:val="left"/>
              <w:rPr>
                <w:rFonts w:ascii="宋体" w:hAnsi="宋体" w:cs="宋体"/>
                <w:kern w:val="0"/>
                <w:sz w:val="18"/>
                <w:szCs w:val="18"/>
              </w:rPr>
            </w:pPr>
            <w:r>
              <w:rPr>
                <w:rFonts w:hint="eastAsia" w:ascii="宋体" w:hAnsi="宋体" w:cs="宋体"/>
                <w:kern w:val="0"/>
                <w:sz w:val="18"/>
                <w:szCs w:val="18"/>
              </w:rPr>
              <w:t xml:space="preserve">  指铝及铝合金的压延加工生产活动</w:t>
            </w:r>
          </w:p>
        </w:tc>
      </w:tr>
      <w:tr w14:paraId="25C569A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E785AB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068B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814F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FCF71F">
            <w:pPr>
              <w:widowControl/>
              <w:jc w:val="center"/>
              <w:rPr>
                <w:kern w:val="0"/>
                <w:sz w:val="18"/>
                <w:szCs w:val="18"/>
              </w:rPr>
            </w:pPr>
            <w:r>
              <w:rPr>
                <w:kern w:val="0"/>
                <w:sz w:val="18"/>
                <w:szCs w:val="18"/>
              </w:rPr>
              <w:t>3263</w:t>
            </w:r>
          </w:p>
        </w:tc>
        <w:tc>
          <w:tcPr>
            <w:tcW w:w="3020" w:type="dxa"/>
            <w:tcBorders>
              <w:top w:val="nil"/>
              <w:left w:val="nil"/>
              <w:bottom w:val="nil"/>
              <w:right w:val="single" w:color="auto" w:sz="4" w:space="0"/>
            </w:tcBorders>
            <w:shd w:val="clear" w:color="auto" w:fill="auto"/>
            <w:noWrap w:val="0"/>
            <w:vAlign w:val="top"/>
          </w:tcPr>
          <w:p w14:paraId="3BCBF6CA">
            <w:pPr>
              <w:widowControl/>
              <w:jc w:val="left"/>
              <w:rPr>
                <w:rFonts w:ascii="宋体" w:hAnsi="宋体" w:cs="宋体"/>
                <w:kern w:val="0"/>
                <w:sz w:val="18"/>
                <w:szCs w:val="18"/>
              </w:rPr>
            </w:pPr>
            <w:r>
              <w:rPr>
                <w:rFonts w:hint="eastAsia" w:ascii="宋体" w:hAnsi="宋体" w:cs="宋体"/>
                <w:kern w:val="0"/>
                <w:sz w:val="18"/>
                <w:szCs w:val="18"/>
              </w:rPr>
              <w:t xml:space="preserve">    贵金属压延加工</w:t>
            </w:r>
          </w:p>
        </w:tc>
        <w:tc>
          <w:tcPr>
            <w:tcW w:w="3784" w:type="dxa"/>
            <w:tcBorders>
              <w:top w:val="nil"/>
              <w:left w:val="nil"/>
              <w:bottom w:val="nil"/>
              <w:right w:val="single" w:color="auto" w:sz="4" w:space="0"/>
            </w:tcBorders>
            <w:shd w:val="clear" w:color="auto" w:fill="auto"/>
            <w:noWrap w:val="0"/>
            <w:vAlign w:val="top"/>
          </w:tcPr>
          <w:p w14:paraId="1A471526">
            <w:pPr>
              <w:widowControl/>
              <w:jc w:val="left"/>
              <w:rPr>
                <w:rFonts w:ascii="宋体" w:hAnsi="宋体" w:cs="宋体"/>
                <w:kern w:val="0"/>
                <w:sz w:val="18"/>
                <w:szCs w:val="18"/>
              </w:rPr>
            </w:pPr>
            <w:r>
              <w:rPr>
                <w:rFonts w:hint="eastAsia" w:ascii="宋体" w:hAnsi="宋体" w:cs="宋体"/>
                <w:kern w:val="0"/>
                <w:sz w:val="18"/>
                <w:szCs w:val="18"/>
              </w:rPr>
              <w:t xml:space="preserve">  指对金、银及铂族等贵金属，进行轧制、拉制或挤压加工的生产活动</w:t>
            </w:r>
          </w:p>
        </w:tc>
      </w:tr>
      <w:tr w14:paraId="7F198ED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53ED57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C075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145FA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BEA509">
            <w:pPr>
              <w:widowControl/>
              <w:jc w:val="center"/>
              <w:rPr>
                <w:kern w:val="0"/>
                <w:sz w:val="18"/>
                <w:szCs w:val="18"/>
              </w:rPr>
            </w:pPr>
            <w:r>
              <w:rPr>
                <w:kern w:val="0"/>
                <w:sz w:val="18"/>
                <w:szCs w:val="18"/>
              </w:rPr>
              <w:t>3264</w:t>
            </w:r>
          </w:p>
        </w:tc>
        <w:tc>
          <w:tcPr>
            <w:tcW w:w="3020" w:type="dxa"/>
            <w:tcBorders>
              <w:top w:val="nil"/>
              <w:left w:val="nil"/>
              <w:bottom w:val="nil"/>
              <w:right w:val="single" w:color="auto" w:sz="4" w:space="0"/>
            </w:tcBorders>
            <w:shd w:val="clear" w:color="auto" w:fill="auto"/>
            <w:noWrap w:val="0"/>
            <w:vAlign w:val="top"/>
          </w:tcPr>
          <w:p w14:paraId="4B3A6B7A">
            <w:pPr>
              <w:widowControl/>
              <w:jc w:val="left"/>
              <w:rPr>
                <w:rFonts w:ascii="宋体" w:hAnsi="宋体" w:cs="宋体"/>
                <w:kern w:val="0"/>
                <w:sz w:val="18"/>
                <w:szCs w:val="18"/>
              </w:rPr>
            </w:pPr>
            <w:r>
              <w:rPr>
                <w:rFonts w:hint="eastAsia" w:ascii="宋体" w:hAnsi="宋体" w:cs="宋体"/>
                <w:kern w:val="0"/>
                <w:sz w:val="18"/>
                <w:szCs w:val="18"/>
              </w:rPr>
              <w:t xml:space="preserve">    稀有稀土金属压延加工</w:t>
            </w:r>
          </w:p>
        </w:tc>
        <w:tc>
          <w:tcPr>
            <w:tcW w:w="3784" w:type="dxa"/>
            <w:tcBorders>
              <w:top w:val="nil"/>
              <w:left w:val="nil"/>
              <w:bottom w:val="nil"/>
              <w:right w:val="single" w:color="auto" w:sz="4" w:space="0"/>
            </w:tcBorders>
            <w:shd w:val="clear" w:color="auto" w:fill="auto"/>
            <w:noWrap w:val="0"/>
            <w:vAlign w:val="top"/>
          </w:tcPr>
          <w:p w14:paraId="7F2795C2">
            <w:pPr>
              <w:widowControl/>
              <w:jc w:val="left"/>
              <w:rPr>
                <w:rFonts w:ascii="宋体" w:hAnsi="宋体" w:cs="宋体"/>
                <w:kern w:val="0"/>
                <w:sz w:val="18"/>
                <w:szCs w:val="18"/>
              </w:rPr>
            </w:pPr>
            <w:r>
              <w:rPr>
                <w:rFonts w:hint="eastAsia" w:ascii="宋体" w:hAnsi="宋体" w:cs="宋体"/>
                <w:kern w:val="0"/>
                <w:sz w:val="18"/>
                <w:szCs w:val="18"/>
              </w:rPr>
              <w:t xml:space="preserve">  指对钨、钼、钽等稀有金属材的加工</w:t>
            </w:r>
          </w:p>
        </w:tc>
      </w:tr>
      <w:tr w14:paraId="104CA31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306C3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989D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54D6B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E2420E">
            <w:pPr>
              <w:widowControl/>
              <w:jc w:val="center"/>
              <w:rPr>
                <w:kern w:val="0"/>
                <w:sz w:val="18"/>
                <w:szCs w:val="18"/>
              </w:rPr>
            </w:pPr>
            <w:r>
              <w:rPr>
                <w:kern w:val="0"/>
                <w:sz w:val="18"/>
                <w:szCs w:val="18"/>
              </w:rPr>
              <w:t>3269</w:t>
            </w:r>
          </w:p>
        </w:tc>
        <w:tc>
          <w:tcPr>
            <w:tcW w:w="3020" w:type="dxa"/>
            <w:tcBorders>
              <w:top w:val="nil"/>
              <w:left w:val="nil"/>
              <w:bottom w:val="nil"/>
              <w:right w:val="single" w:color="auto" w:sz="4" w:space="0"/>
            </w:tcBorders>
            <w:shd w:val="clear" w:color="auto" w:fill="auto"/>
            <w:noWrap w:val="0"/>
            <w:vAlign w:val="top"/>
          </w:tcPr>
          <w:p w14:paraId="7C2D7B4B">
            <w:pPr>
              <w:widowControl/>
              <w:jc w:val="left"/>
              <w:rPr>
                <w:rFonts w:ascii="宋体" w:hAnsi="宋体" w:cs="宋体"/>
                <w:kern w:val="0"/>
                <w:sz w:val="18"/>
                <w:szCs w:val="18"/>
              </w:rPr>
            </w:pPr>
            <w:r>
              <w:rPr>
                <w:rFonts w:hint="eastAsia" w:ascii="宋体" w:hAnsi="宋体" w:cs="宋体"/>
                <w:kern w:val="0"/>
                <w:sz w:val="18"/>
                <w:szCs w:val="18"/>
              </w:rPr>
              <w:t xml:space="preserve">    其他有色金属压延加工</w:t>
            </w:r>
          </w:p>
        </w:tc>
        <w:tc>
          <w:tcPr>
            <w:tcW w:w="3784" w:type="dxa"/>
            <w:tcBorders>
              <w:top w:val="nil"/>
              <w:left w:val="nil"/>
              <w:bottom w:val="nil"/>
              <w:right w:val="single" w:color="auto" w:sz="4" w:space="0"/>
            </w:tcBorders>
            <w:shd w:val="clear" w:color="auto" w:fill="auto"/>
            <w:noWrap w:val="0"/>
            <w:vAlign w:val="top"/>
          </w:tcPr>
          <w:p w14:paraId="4457C431">
            <w:pPr>
              <w:widowControl/>
              <w:jc w:val="left"/>
              <w:rPr>
                <w:rFonts w:ascii="宋体" w:hAnsi="宋体" w:cs="宋体"/>
                <w:kern w:val="0"/>
                <w:sz w:val="18"/>
                <w:szCs w:val="18"/>
              </w:rPr>
            </w:pPr>
            <w:r>
              <w:rPr>
                <w:rFonts w:hint="eastAsia" w:ascii="宋体" w:hAnsi="宋体" w:cs="宋体"/>
                <w:kern w:val="0"/>
                <w:sz w:val="18"/>
                <w:szCs w:val="18"/>
              </w:rPr>
              <w:t>　</w:t>
            </w:r>
          </w:p>
        </w:tc>
      </w:tr>
      <w:tr w14:paraId="72585E4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E5DA6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5FC6D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33</w:t>
            </w:r>
          </w:p>
        </w:tc>
        <w:tc>
          <w:tcPr>
            <w:tcW w:w="638" w:type="dxa"/>
            <w:tcBorders>
              <w:top w:val="nil"/>
              <w:left w:val="nil"/>
              <w:bottom w:val="nil"/>
              <w:right w:val="single" w:color="auto" w:sz="4" w:space="0"/>
            </w:tcBorders>
            <w:shd w:val="clear" w:color="auto" w:fill="auto"/>
            <w:noWrap w:val="0"/>
            <w:vAlign w:val="top"/>
          </w:tcPr>
          <w:p w14:paraId="06EDE2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506F2B">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D5E7678">
            <w:pPr>
              <w:widowControl/>
              <w:jc w:val="left"/>
              <w:rPr>
                <w:rFonts w:ascii="宋体" w:hAnsi="宋体" w:cs="宋体"/>
                <w:b/>
                <w:bCs/>
                <w:kern w:val="0"/>
                <w:sz w:val="18"/>
                <w:szCs w:val="18"/>
              </w:rPr>
            </w:pPr>
            <w:r>
              <w:rPr>
                <w:rFonts w:hint="eastAsia" w:ascii="宋体" w:hAnsi="宋体" w:cs="宋体"/>
                <w:b/>
                <w:bCs/>
                <w:kern w:val="0"/>
                <w:sz w:val="18"/>
                <w:szCs w:val="18"/>
              </w:rPr>
              <w:t xml:space="preserve">金属制品业 </w:t>
            </w:r>
          </w:p>
        </w:tc>
        <w:tc>
          <w:tcPr>
            <w:tcW w:w="3784" w:type="dxa"/>
            <w:tcBorders>
              <w:top w:val="nil"/>
              <w:left w:val="nil"/>
              <w:bottom w:val="nil"/>
              <w:right w:val="single" w:color="auto" w:sz="4" w:space="0"/>
            </w:tcBorders>
            <w:shd w:val="clear" w:color="auto" w:fill="auto"/>
            <w:noWrap w:val="0"/>
            <w:vAlign w:val="top"/>
          </w:tcPr>
          <w:p w14:paraId="3641147E">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2A2762A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4252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EE939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6BBA97">
            <w:pPr>
              <w:widowControl/>
              <w:jc w:val="center"/>
              <w:rPr>
                <w:kern w:val="0"/>
                <w:sz w:val="18"/>
                <w:szCs w:val="18"/>
              </w:rPr>
            </w:pPr>
            <w:r>
              <w:rPr>
                <w:kern w:val="0"/>
                <w:sz w:val="18"/>
                <w:szCs w:val="18"/>
              </w:rPr>
              <w:t>331</w:t>
            </w:r>
          </w:p>
        </w:tc>
        <w:tc>
          <w:tcPr>
            <w:tcW w:w="638" w:type="dxa"/>
            <w:tcBorders>
              <w:top w:val="nil"/>
              <w:left w:val="nil"/>
              <w:bottom w:val="nil"/>
              <w:right w:val="single" w:color="auto" w:sz="4" w:space="0"/>
            </w:tcBorders>
            <w:shd w:val="clear" w:color="auto" w:fill="auto"/>
            <w:noWrap w:val="0"/>
            <w:vAlign w:val="top"/>
          </w:tcPr>
          <w:p w14:paraId="732EDC7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F1D13D8">
            <w:pPr>
              <w:widowControl/>
              <w:jc w:val="left"/>
              <w:rPr>
                <w:rFonts w:ascii="宋体" w:hAnsi="宋体" w:cs="宋体"/>
                <w:kern w:val="0"/>
                <w:sz w:val="18"/>
                <w:szCs w:val="18"/>
              </w:rPr>
            </w:pPr>
            <w:r>
              <w:rPr>
                <w:rFonts w:hint="eastAsia" w:ascii="宋体" w:hAnsi="宋体" w:cs="宋体"/>
                <w:kern w:val="0"/>
                <w:sz w:val="18"/>
                <w:szCs w:val="18"/>
              </w:rPr>
              <w:t xml:space="preserve">  结构性金属制品制造</w:t>
            </w:r>
          </w:p>
        </w:tc>
        <w:tc>
          <w:tcPr>
            <w:tcW w:w="3784" w:type="dxa"/>
            <w:tcBorders>
              <w:top w:val="nil"/>
              <w:left w:val="nil"/>
              <w:bottom w:val="nil"/>
              <w:right w:val="single" w:color="auto" w:sz="4" w:space="0"/>
            </w:tcBorders>
            <w:shd w:val="clear" w:color="auto" w:fill="auto"/>
            <w:noWrap w:val="0"/>
            <w:vAlign w:val="top"/>
          </w:tcPr>
          <w:p w14:paraId="6B2D0D1A">
            <w:pPr>
              <w:widowControl/>
              <w:jc w:val="left"/>
              <w:rPr>
                <w:rFonts w:ascii="宋体" w:hAnsi="宋体" w:cs="宋体"/>
                <w:kern w:val="0"/>
                <w:sz w:val="18"/>
                <w:szCs w:val="18"/>
              </w:rPr>
            </w:pPr>
            <w:r>
              <w:rPr>
                <w:rFonts w:hint="eastAsia" w:ascii="宋体" w:hAnsi="宋体" w:cs="宋体"/>
                <w:kern w:val="0"/>
                <w:sz w:val="18"/>
                <w:szCs w:val="18"/>
              </w:rPr>
              <w:t>　</w:t>
            </w:r>
          </w:p>
        </w:tc>
      </w:tr>
      <w:tr w14:paraId="0F354D68">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C3E58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7D73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8BAC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28DCC6">
            <w:pPr>
              <w:widowControl/>
              <w:jc w:val="center"/>
              <w:rPr>
                <w:kern w:val="0"/>
                <w:sz w:val="18"/>
                <w:szCs w:val="18"/>
              </w:rPr>
            </w:pPr>
            <w:r>
              <w:rPr>
                <w:kern w:val="0"/>
                <w:sz w:val="18"/>
                <w:szCs w:val="18"/>
              </w:rPr>
              <w:t>3311</w:t>
            </w:r>
          </w:p>
        </w:tc>
        <w:tc>
          <w:tcPr>
            <w:tcW w:w="3020" w:type="dxa"/>
            <w:tcBorders>
              <w:top w:val="nil"/>
              <w:left w:val="nil"/>
              <w:bottom w:val="nil"/>
              <w:right w:val="single" w:color="auto" w:sz="4" w:space="0"/>
            </w:tcBorders>
            <w:shd w:val="clear" w:color="auto" w:fill="auto"/>
            <w:noWrap w:val="0"/>
            <w:vAlign w:val="top"/>
          </w:tcPr>
          <w:p w14:paraId="0856EDF4">
            <w:pPr>
              <w:widowControl/>
              <w:jc w:val="left"/>
              <w:rPr>
                <w:rFonts w:ascii="宋体" w:hAnsi="宋体" w:cs="宋体"/>
                <w:kern w:val="0"/>
                <w:sz w:val="18"/>
                <w:szCs w:val="18"/>
              </w:rPr>
            </w:pPr>
            <w:r>
              <w:rPr>
                <w:rFonts w:hint="eastAsia" w:ascii="宋体" w:hAnsi="宋体" w:cs="宋体"/>
                <w:kern w:val="0"/>
                <w:sz w:val="18"/>
                <w:szCs w:val="18"/>
              </w:rPr>
              <w:t xml:space="preserve">    金属结构制造</w:t>
            </w:r>
          </w:p>
        </w:tc>
        <w:tc>
          <w:tcPr>
            <w:tcW w:w="3784" w:type="dxa"/>
            <w:tcBorders>
              <w:top w:val="nil"/>
              <w:left w:val="nil"/>
              <w:bottom w:val="nil"/>
              <w:right w:val="single" w:color="auto" w:sz="4" w:space="0"/>
            </w:tcBorders>
            <w:shd w:val="clear" w:color="auto" w:fill="auto"/>
            <w:noWrap w:val="0"/>
            <w:vAlign w:val="top"/>
          </w:tcPr>
          <w:p w14:paraId="6FB0E71B">
            <w:pPr>
              <w:widowControl/>
              <w:jc w:val="left"/>
              <w:rPr>
                <w:rFonts w:ascii="宋体" w:hAnsi="宋体" w:cs="宋体"/>
                <w:kern w:val="0"/>
                <w:sz w:val="18"/>
                <w:szCs w:val="18"/>
              </w:rPr>
            </w:pPr>
            <w:r>
              <w:rPr>
                <w:rFonts w:hint="eastAsia" w:ascii="宋体" w:hAnsi="宋体" w:cs="宋体"/>
                <w:kern w:val="0"/>
                <w:sz w:val="18"/>
                <w:szCs w:val="18"/>
              </w:rPr>
              <w:t xml:space="preserve">  指以铁、钢或铝等金属为主要材料，制造金属构件、金属构件零件、建筑用钢制品及类似品的生产活动，这些制品可以运输，并便于装配、安装或竖立</w:t>
            </w:r>
          </w:p>
        </w:tc>
      </w:tr>
      <w:tr w14:paraId="650925D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86833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2F3C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4683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2196D7">
            <w:pPr>
              <w:widowControl/>
              <w:jc w:val="center"/>
              <w:rPr>
                <w:kern w:val="0"/>
                <w:sz w:val="18"/>
                <w:szCs w:val="18"/>
              </w:rPr>
            </w:pPr>
            <w:r>
              <w:rPr>
                <w:kern w:val="0"/>
                <w:sz w:val="18"/>
                <w:szCs w:val="18"/>
              </w:rPr>
              <w:t>3312</w:t>
            </w:r>
          </w:p>
        </w:tc>
        <w:tc>
          <w:tcPr>
            <w:tcW w:w="3020" w:type="dxa"/>
            <w:tcBorders>
              <w:top w:val="nil"/>
              <w:left w:val="nil"/>
              <w:bottom w:val="nil"/>
              <w:right w:val="single" w:color="auto" w:sz="4" w:space="0"/>
            </w:tcBorders>
            <w:shd w:val="clear" w:color="auto" w:fill="auto"/>
            <w:noWrap w:val="0"/>
            <w:vAlign w:val="top"/>
          </w:tcPr>
          <w:p w14:paraId="052CA559">
            <w:pPr>
              <w:widowControl/>
              <w:jc w:val="left"/>
              <w:rPr>
                <w:rFonts w:ascii="宋体" w:hAnsi="宋体" w:cs="宋体"/>
                <w:kern w:val="0"/>
                <w:sz w:val="18"/>
                <w:szCs w:val="18"/>
              </w:rPr>
            </w:pPr>
            <w:r>
              <w:rPr>
                <w:rFonts w:hint="eastAsia" w:ascii="宋体" w:hAnsi="宋体" w:cs="宋体"/>
                <w:kern w:val="0"/>
                <w:sz w:val="18"/>
                <w:szCs w:val="18"/>
              </w:rPr>
              <w:t xml:space="preserve">    金属门窗制造</w:t>
            </w:r>
          </w:p>
        </w:tc>
        <w:tc>
          <w:tcPr>
            <w:tcW w:w="3784" w:type="dxa"/>
            <w:tcBorders>
              <w:top w:val="nil"/>
              <w:left w:val="nil"/>
              <w:bottom w:val="nil"/>
              <w:right w:val="single" w:color="auto" w:sz="4" w:space="0"/>
            </w:tcBorders>
            <w:shd w:val="clear" w:color="auto" w:fill="auto"/>
            <w:noWrap w:val="0"/>
            <w:vAlign w:val="top"/>
          </w:tcPr>
          <w:p w14:paraId="105C69F6">
            <w:pPr>
              <w:widowControl/>
              <w:jc w:val="left"/>
              <w:rPr>
                <w:rFonts w:ascii="宋体" w:hAnsi="宋体" w:cs="宋体"/>
                <w:kern w:val="0"/>
                <w:sz w:val="18"/>
                <w:szCs w:val="18"/>
              </w:rPr>
            </w:pPr>
            <w:r>
              <w:rPr>
                <w:rFonts w:hint="eastAsia" w:ascii="宋体" w:hAnsi="宋体" w:cs="宋体"/>
                <w:kern w:val="0"/>
                <w:sz w:val="18"/>
                <w:szCs w:val="18"/>
              </w:rPr>
              <w:t xml:space="preserve">  指用金属材料（铝合金或其他金属）制作建筑物用门窗及类似品的生产活动</w:t>
            </w:r>
          </w:p>
        </w:tc>
      </w:tr>
      <w:tr w14:paraId="017E7D8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6EBD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4D78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E15076">
            <w:pPr>
              <w:widowControl/>
              <w:jc w:val="center"/>
              <w:rPr>
                <w:kern w:val="0"/>
                <w:sz w:val="18"/>
                <w:szCs w:val="18"/>
              </w:rPr>
            </w:pPr>
            <w:r>
              <w:rPr>
                <w:kern w:val="0"/>
                <w:sz w:val="18"/>
                <w:szCs w:val="18"/>
              </w:rPr>
              <w:t>332</w:t>
            </w:r>
          </w:p>
        </w:tc>
        <w:tc>
          <w:tcPr>
            <w:tcW w:w="638" w:type="dxa"/>
            <w:tcBorders>
              <w:top w:val="nil"/>
              <w:left w:val="nil"/>
              <w:bottom w:val="nil"/>
              <w:right w:val="single" w:color="auto" w:sz="4" w:space="0"/>
            </w:tcBorders>
            <w:shd w:val="clear" w:color="auto" w:fill="auto"/>
            <w:noWrap w:val="0"/>
            <w:vAlign w:val="top"/>
          </w:tcPr>
          <w:p w14:paraId="7AB58BC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67D5EAA">
            <w:pPr>
              <w:widowControl/>
              <w:jc w:val="left"/>
              <w:rPr>
                <w:rFonts w:ascii="宋体" w:hAnsi="宋体" w:cs="宋体"/>
                <w:kern w:val="0"/>
                <w:sz w:val="18"/>
                <w:szCs w:val="18"/>
              </w:rPr>
            </w:pPr>
            <w:r>
              <w:rPr>
                <w:rFonts w:hint="eastAsia" w:ascii="宋体" w:hAnsi="宋体" w:cs="宋体"/>
                <w:kern w:val="0"/>
                <w:sz w:val="18"/>
                <w:szCs w:val="18"/>
              </w:rPr>
              <w:t xml:space="preserve">  金属工具制造</w:t>
            </w:r>
          </w:p>
        </w:tc>
        <w:tc>
          <w:tcPr>
            <w:tcW w:w="3784" w:type="dxa"/>
            <w:tcBorders>
              <w:top w:val="nil"/>
              <w:left w:val="nil"/>
              <w:bottom w:val="nil"/>
              <w:right w:val="single" w:color="auto" w:sz="4" w:space="0"/>
            </w:tcBorders>
            <w:shd w:val="clear" w:color="auto" w:fill="auto"/>
            <w:noWrap w:val="0"/>
            <w:vAlign w:val="top"/>
          </w:tcPr>
          <w:p w14:paraId="19E34053">
            <w:pPr>
              <w:widowControl/>
              <w:jc w:val="left"/>
              <w:rPr>
                <w:rFonts w:ascii="宋体" w:hAnsi="宋体" w:cs="宋体"/>
                <w:kern w:val="0"/>
                <w:sz w:val="18"/>
                <w:szCs w:val="18"/>
              </w:rPr>
            </w:pPr>
            <w:r>
              <w:rPr>
                <w:rFonts w:hint="eastAsia" w:ascii="宋体" w:hAnsi="宋体" w:cs="宋体"/>
                <w:kern w:val="0"/>
                <w:sz w:val="18"/>
                <w:szCs w:val="18"/>
              </w:rPr>
              <w:t>　</w:t>
            </w:r>
          </w:p>
        </w:tc>
      </w:tr>
      <w:tr w14:paraId="4BF7CA7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FE36F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CE2E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F3DF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B92067">
            <w:pPr>
              <w:widowControl/>
              <w:jc w:val="center"/>
              <w:rPr>
                <w:kern w:val="0"/>
                <w:sz w:val="18"/>
                <w:szCs w:val="18"/>
              </w:rPr>
            </w:pPr>
            <w:r>
              <w:rPr>
                <w:kern w:val="0"/>
                <w:sz w:val="18"/>
                <w:szCs w:val="18"/>
              </w:rPr>
              <w:t>3321</w:t>
            </w:r>
          </w:p>
        </w:tc>
        <w:tc>
          <w:tcPr>
            <w:tcW w:w="3020" w:type="dxa"/>
            <w:tcBorders>
              <w:top w:val="nil"/>
              <w:left w:val="nil"/>
              <w:bottom w:val="nil"/>
              <w:right w:val="single" w:color="auto" w:sz="4" w:space="0"/>
            </w:tcBorders>
            <w:shd w:val="clear" w:color="auto" w:fill="auto"/>
            <w:noWrap w:val="0"/>
            <w:vAlign w:val="top"/>
          </w:tcPr>
          <w:p w14:paraId="533B0BB5">
            <w:pPr>
              <w:widowControl/>
              <w:jc w:val="left"/>
              <w:rPr>
                <w:rFonts w:ascii="宋体" w:hAnsi="宋体" w:cs="宋体"/>
                <w:kern w:val="0"/>
                <w:sz w:val="18"/>
                <w:szCs w:val="18"/>
              </w:rPr>
            </w:pPr>
            <w:r>
              <w:rPr>
                <w:rFonts w:hint="eastAsia" w:ascii="宋体" w:hAnsi="宋体" w:cs="宋体"/>
                <w:kern w:val="0"/>
                <w:sz w:val="18"/>
                <w:szCs w:val="18"/>
              </w:rPr>
              <w:t xml:space="preserve">    切削工具制造</w:t>
            </w:r>
          </w:p>
        </w:tc>
        <w:tc>
          <w:tcPr>
            <w:tcW w:w="3784" w:type="dxa"/>
            <w:tcBorders>
              <w:top w:val="nil"/>
              <w:left w:val="nil"/>
              <w:bottom w:val="nil"/>
              <w:right w:val="single" w:color="auto" w:sz="4" w:space="0"/>
            </w:tcBorders>
            <w:shd w:val="clear" w:color="auto" w:fill="auto"/>
            <w:noWrap w:val="0"/>
            <w:vAlign w:val="top"/>
          </w:tcPr>
          <w:p w14:paraId="11B52926">
            <w:pPr>
              <w:widowControl/>
              <w:jc w:val="left"/>
              <w:rPr>
                <w:rFonts w:ascii="宋体" w:hAnsi="宋体" w:cs="宋体"/>
                <w:kern w:val="0"/>
                <w:sz w:val="18"/>
                <w:szCs w:val="18"/>
              </w:rPr>
            </w:pPr>
            <w:r>
              <w:rPr>
                <w:rFonts w:hint="eastAsia" w:ascii="宋体" w:hAnsi="宋体" w:cs="宋体"/>
                <w:kern w:val="0"/>
                <w:sz w:val="18"/>
                <w:szCs w:val="18"/>
              </w:rPr>
              <w:t xml:space="preserve">  指手工或机床用可互换的切削工具的制造</w:t>
            </w:r>
          </w:p>
        </w:tc>
      </w:tr>
      <w:tr w14:paraId="208BBB9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4F0EE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6E5C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6833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95A0C5">
            <w:pPr>
              <w:widowControl/>
              <w:jc w:val="center"/>
              <w:rPr>
                <w:kern w:val="0"/>
                <w:sz w:val="18"/>
                <w:szCs w:val="18"/>
              </w:rPr>
            </w:pPr>
            <w:r>
              <w:rPr>
                <w:kern w:val="0"/>
                <w:sz w:val="18"/>
                <w:szCs w:val="18"/>
              </w:rPr>
              <w:t>3322</w:t>
            </w:r>
          </w:p>
        </w:tc>
        <w:tc>
          <w:tcPr>
            <w:tcW w:w="3020" w:type="dxa"/>
            <w:tcBorders>
              <w:top w:val="nil"/>
              <w:left w:val="nil"/>
              <w:bottom w:val="nil"/>
              <w:right w:val="single" w:color="auto" w:sz="4" w:space="0"/>
            </w:tcBorders>
            <w:shd w:val="clear" w:color="auto" w:fill="auto"/>
            <w:noWrap w:val="0"/>
            <w:vAlign w:val="top"/>
          </w:tcPr>
          <w:p w14:paraId="12D1006D">
            <w:pPr>
              <w:widowControl/>
              <w:jc w:val="left"/>
              <w:rPr>
                <w:rFonts w:ascii="宋体" w:hAnsi="宋体" w:cs="宋体"/>
                <w:kern w:val="0"/>
                <w:sz w:val="18"/>
                <w:szCs w:val="18"/>
              </w:rPr>
            </w:pPr>
            <w:r>
              <w:rPr>
                <w:rFonts w:hint="eastAsia" w:ascii="宋体" w:hAnsi="宋体" w:cs="宋体"/>
                <w:kern w:val="0"/>
                <w:sz w:val="18"/>
                <w:szCs w:val="18"/>
              </w:rPr>
              <w:t xml:space="preserve">    手工具制造</w:t>
            </w:r>
          </w:p>
        </w:tc>
        <w:tc>
          <w:tcPr>
            <w:tcW w:w="3784" w:type="dxa"/>
            <w:tcBorders>
              <w:top w:val="nil"/>
              <w:left w:val="nil"/>
              <w:bottom w:val="nil"/>
              <w:right w:val="single" w:color="auto" w:sz="4" w:space="0"/>
            </w:tcBorders>
            <w:shd w:val="clear" w:color="auto" w:fill="auto"/>
            <w:noWrap w:val="0"/>
            <w:vAlign w:val="top"/>
          </w:tcPr>
          <w:p w14:paraId="26D83DDC">
            <w:pPr>
              <w:widowControl/>
              <w:jc w:val="left"/>
              <w:rPr>
                <w:rFonts w:ascii="宋体" w:hAnsi="宋体" w:cs="宋体"/>
                <w:kern w:val="0"/>
                <w:sz w:val="18"/>
                <w:szCs w:val="18"/>
              </w:rPr>
            </w:pPr>
            <w:r>
              <w:rPr>
                <w:rFonts w:hint="eastAsia" w:ascii="宋体" w:hAnsi="宋体" w:cs="宋体"/>
                <w:kern w:val="0"/>
                <w:sz w:val="18"/>
                <w:szCs w:val="18"/>
              </w:rPr>
              <w:t xml:space="preserve">  指在生产和日常生活中，进行装配、安装、维修时使用的手工工具的制造</w:t>
            </w:r>
          </w:p>
        </w:tc>
      </w:tr>
      <w:tr w14:paraId="6A93C9F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458D5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ED49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4672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8A34F2">
            <w:pPr>
              <w:widowControl/>
              <w:jc w:val="center"/>
              <w:rPr>
                <w:kern w:val="0"/>
                <w:sz w:val="18"/>
                <w:szCs w:val="18"/>
              </w:rPr>
            </w:pPr>
            <w:r>
              <w:rPr>
                <w:kern w:val="0"/>
                <w:sz w:val="18"/>
                <w:szCs w:val="18"/>
              </w:rPr>
              <w:t>3323</w:t>
            </w:r>
          </w:p>
        </w:tc>
        <w:tc>
          <w:tcPr>
            <w:tcW w:w="3020" w:type="dxa"/>
            <w:tcBorders>
              <w:top w:val="nil"/>
              <w:left w:val="nil"/>
              <w:bottom w:val="nil"/>
              <w:right w:val="single" w:color="auto" w:sz="4" w:space="0"/>
            </w:tcBorders>
            <w:shd w:val="clear" w:color="auto" w:fill="auto"/>
            <w:noWrap w:val="0"/>
            <w:vAlign w:val="top"/>
          </w:tcPr>
          <w:p w14:paraId="6407E67D">
            <w:pPr>
              <w:widowControl/>
              <w:jc w:val="left"/>
              <w:rPr>
                <w:rFonts w:ascii="宋体" w:hAnsi="宋体" w:cs="宋体"/>
                <w:kern w:val="0"/>
                <w:sz w:val="18"/>
                <w:szCs w:val="18"/>
              </w:rPr>
            </w:pPr>
            <w:r>
              <w:rPr>
                <w:rFonts w:hint="eastAsia" w:ascii="宋体" w:hAnsi="宋体" w:cs="宋体"/>
                <w:kern w:val="0"/>
                <w:sz w:val="18"/>
                <w:szCs w:val="18"/>
              </w:rPr>
              <w:t xml:space="preserve">    农用及园林用金属工具制造</w:t>
            </w:r>
          </w:p>
        </w:tc>
        <w:tc>
          <w:tcPr>
            <w:tcW w:w="3784" w:type="dxa"/>
            <w:tcBorders>
              <w:top w:val="nil"/>
              <w:left w:val="nil"/>
              <w:bottom w:val="nil"/>
              <w:right w:val="single" w:color="auto" w:sz="4" w:space="0"/>
            </w:tcBorders>
            <w:shd w:val="clear" w:color="auto" w:fill="auto"/>
            <w:noWrap w:val="0"/>
            <w:vAlign w:val="top"/>
          </w:tcPr>
          <w:p w14:paraId="61C6D57C">
            <w:pPr>
              <w:widowControl/>
              <w:jc w:val="left"/>
              <w:rPr>
                <w:rFonts w:ascii="宋体" w:hAnsi="宋体" w:cs="宋体"/>
                <w:kern w:val="0"/>
                <w:sz w:val="18"/>
                <w:szCs w:val="18"/>
              </w:rPr>
            </w:pPr>
            <w:r>
              <w:rPr>
                <w:rFonts w:hint="eastAsia" w:ascii="宋体" w:hAnsi="宋体" w:cs="宋体"/>
                <w:kern w:val="0"/>
                <w:sz w:val="18"/>
                <w:szCs w:val="18"/>
              </w:rPr>
              <w:t xml:space="preserve">  指主要用于农牧业生产的小农具，园艺或林业作业用金属工具的制造</w:t>
            </w:r>
          </w:p>
        </w:tc>
      </w:tr>
      <w:tr w14:paraId="10FEA70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3524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5FFFF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019B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59EFE3">
            <w:pPr>
              <w:widowControl/>
              <w:jc w:val="center"/>
              <w:rPr>
                <w:kern w:val="0"/>
                <w:sz w:val="18"/>
                <w:szCs w:val="18"/>
              </w:rPr>
            </w:pPr>
            <w:r>
              <w:rPr>
                <w:kern w:val="0"/>
                <w:sz w:val="18"/>
                <w:szCs w:val="18"/>
              </w:rPr>
              <w:t>3324</w:t>
            </w:r>
          </w:p>
        </w:tc>
        <w:tc>
          <w:tcPr>
            <w:tcW w:w="3020" w:type="dxa"/>
            <w:tcBorders>
              <w:top w:val="nil"/>
              <w:left w:val="nil"/>
              <w:bottom w:val="nil"/>
              <w:right w:val="single" w:color="auto" w:sz="4" w:space="0"/>
            </w:tcBorders>
            <w:shd w:val="clear" w:color="auto" w:fill="auto"/>
            <w:noWrap w:val="0"/>
            <w:vAlign w:val="top"/>
          </w:tcPr>
          <w:p w14:paraId="048BC917">
            <w:pPr>
              <w:widowControl/>
              <w:jc w:val="left"/>
              <w:rPr>
                <w:rFonts w:ascii="宋体" w:hAnsi="宋体" w:cs="宋体"/>
                <w:kern w:val="0"/>
                <w:sz w:val="18"/>
                <w:szCs w:val="18"/>
              </w:rPr>
            </w:pPr>
            <w:r>
              <w:rPr>
                <w:rFonts w:hint="eastAsia" w:ascii="宋体" w:hAnsi="宋体" w:cs="宋体"/>
                <w:kern w:val="0"/>
                <w:sz w:val="18"/>
                <w:szCs w:val="18"/>
              </w:rPr>
              <w:t xml:space="preserve">    刀剪及类似日用金属工具制造</w:t>
            </w:r>
          </w:p>
        </w:tc>
        <w:tc>
          <w:tcPr>
            <w:tcW w:w="3784" w:type="dxa"/>
            <w:tcBorders>
              <w:top w:val="nil"/>
              <w:left w:val="nil"/>
              <w:bottom w:val="nil"/>
              <w:right w:val="single" w:color="auto" w:sz="4" w:space="0"/>
            </w:tcBorders>
            <w:shd w:val="clear" w:color="auto" w:fill="auto"/>
            <w:noWrap w:val="0"/>
            <w:vAlign w:val="top"/>
          </w:tcPr>
          <w:p w14:paraId="56AF27E7">
            <w:pPr>
              <w:widowControl/>
              <w:jc w:val="left"/>
              <w:rPr>
                <w:rFonts w:ascii="宋体" w:hAnsi="宋体" w:cs="宋体"/>
                <w:kern w:val="0"/>
                <w:sz w:val="18"/>
                <w:szCs w:val="18"/>
              </w:rPr>
            </w:pPr>
            <w:r>
              <w:rPr>
                <w:rFonts w:hint="eastAsia" w:ascii="宋体" w:hAnsi="宋体" w:cs="宋体"/>
                <w:kern w:val="0"/>
                <w:sz w:val="18"/>
                <w:szCs w:val="18"/>
              </w:rPr>
              <w:t xml:space="preserve">  指日常生活用刀剪、刀具、指甲钳等类似金属工具的制造</w:t>
            </w:r>
          </w:p>
        </w:tc>
      </w:tr>
      <w:tr w14:paraId="11C994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6D6E8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A369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C16D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AF6A0C">
            <w:pPr>
              <w:widowControl/>
              <w:jc w:val="center"/>
              <w:rPr>
                <w:kern w:val="0"/>
                <w:sz w:val="18"/>
                <w:szCs w:val="18"/>
              </w:rPr>
            </w:pPr>
            <w:r>
              <w:rPr>
                <w:kern w:val="0"/>
                <w:sz w:val="18"/>
                <w:szCs w:val="18"/>
              </w:rPr>
              <w:t>3329</w:t>
            </w:r>
          </w:p>
        </w:tc>
        <w:tc>
          <w:tcPr>
            <w:tcW w:w="3020" w:type="dxa"/>
            <w:tcBorders>
              <w:top w:val="nil"/>
              <w:left w:val="nil"/>
              <w:bottom w:val="nil"/>
              <w:right w:val="single" w:color="auto" w:sz="4" w:space="0"/>
            </w:tcBorders>
            <w:shd w:val="clear" w:color="auto" w:fill="auto"/>
            <w:noWrap w:val="0"/>
            <w:vAlign w:val="top"/>
          </w:tcPr>
          <w:p w14:paraId="4640F853">
            <w:pPr>
              <w:widowControl/>
              <w:jc w:val="left"/>
              <w:rPr>
                <w:rFonts w:ascii="宋体" w:hAnsi="宋体" w:cs="宋体"/>
                <w:kern w:val="0"/>
                <w:sz w:val="18"/>
                <w:szCs w:val="18"/>
              </w:rPr>
            </w:pPr>
            <w:r>
              <w:rPr>
                <w:rFonts w:hint="eastAsia" w:ascii="宋体" w:hAnsi="宋体" w:cs="宋体"/>
                <w:kern w:val="0"/>
                <w:sz w:val="18"/>
                <w:szCs w:val="18"/>
              </w:rPr>
              <w:t xml:space="preserve">    其他金属工具制造</w:t>
            </w:r>
          </w:p>
        </w:tc>
        <w:tc>
          <w:tcPr>
            <w:tcW w:w="3784" w:type="dxa"/>
            <w:tcBorders>
              <w:top w:val="nil"/>
              <w:left w:val="nil"/>
              <w:bottom w:val="nil"/>
              <w:right w:val="single" w:color="auto" w:sz="4" w:space="0"/>
            </w:tcBorders>
            <w:shd w:val="clear" w:color="auto" w:fill="auto"/>
            <w:noWrap w:val="0"/>
            <w:vAlign w:val="top"/>
          </w:tcPr>
          <w:p w14:paraId="7D585E1D">
            <w:pPr>
              <w:widowControl/>
              <w:jc w:val="left"/>
              <w:rPr>
                <w:rFonts w:ascii="宋体" w:hAnsi="宋体" w:cs="宋体"/>
                <w:kern w:val="0"/>
                <w:sz w:val="18"/>
                <w:szCs w:val="18"/>
              </w:rPr>
            </w:pPr>
            <w:r>
              <w:rPr>
                <w:rFonts w:hint="eastAsia" w:ascii="宋体" w:hAnsi="宋体" w:cs="宋体"/>
                <w:kern w:val="0"/>
                <w:sz w:val="18"/>
                <w:szCs w:val="18"/>
              </w:rPr>
              <w:t xml:space="preserve">  指上述类别未包括的用于各种用途的金属工具的制造</w:t>
            </w:r>
          </w:p>
        </w:tc>
      </w:tr>
      <w:tr w14:paraId="661D541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4F89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B144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AB5123">
            <w:pPr>
              <w:widowControl/>
              <w:jc w:val="center"/>
              <w:rPr>
                <w:kern w:val="0"/>
                <w:sz w:val="18"/>
                <w:szCs w:val="18"/>
              </w:rPr>
            </w:pPr>
            <w:r>
              <w:rPr>
                <w:kern w:val="0"/>
                <w:sz w:val="18"/>
                <w:szCs w:val="18"/>
              </w:rPr>
              <w:t>333</w:t>
            </w:r>
          </w:p>
        </w:tc>
        <w:tc>
          <w:tcPr>
            <w:tcW w:w="638" w:type="dxa"/>
            <w:tcBorders>
              <w:top w:val="nil"/>
              <w:left w:val="nil"/>
              <w:bottom w:val="nil"/>
              <w:right w:val="single" w:color="auto" w:sz="4" w:space="0"/>
            </w:tcBorders>
            <w:shd w:val="clear" w:color="auto" w:fill="auto"/>
            <w:noWrap w:val="0"/>
            <w:vAlign w:val="top"/>
          </w:tcPr>
          <w:p w14:paraId="5D57FC1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B1577D">
            <w:pPr>
              <w:widowControl/>
              <w:jc w:val="left"/>
              <w:rPr>
                <w:rFonts w:ascii="宋体" w:hAnsi="宋体" w:cs="宋体"/>
                <w:kern w:val="0"/>
                <w:sz w:val="18"/>
                <w:szCs w:val="18"/>
              </w:rPr>
            </w:pPr>
            <w:r>
              <w:rPr>
                <w:rFonts w:hint="eastAsia" w:ascii="宋体" w:hAnsi="宋体" w:cs="宋体"/>
                <w:kern w:val="0"/>
                <w:sz w:val="18"/>
                <w:szCs w:val="18"/>
              </w:rPr>
              <w:t xml:space="preserve">  集装箱及金属包装容器制造</w:t>
            </w:r>
          </w:p>
        </w:tc>
        <w:tc>
          <w:tcPr>
            <w:tcW w:w="3784" w:type="dxa"/>
            <w:tcBorders>
              <w:top w:val="nil"/>
              <w:left w:val="nil"/>
              <w:bottom w:val="nil"/>
              <w:right w:val="single" w:color="auto" w:sz="4" w:space="0"/>
            </w:tcBorders>
            <w:shd w:val="clear" w:color="auto" w:fill="auto"/>
            <w:noWrap w:val="0"/>
            <w:vAlign w:val="top"/>
          </w:tcPr>
          <w:p w14:paraId="61F818A3">
            <w:pPr>
              <w:widowControl/>
              <w:jc w:val="left"/>
              <w:rPr>
                <w:rFonts w:ascii="宋体" w:hAnsi="宋体" w:cs="宋体"/>
                <w:kern w:val="0"/>
                <w:sz w:val="18"/>
                <w:szCs w:val="18"/>
              </w:rPr>
            </w:pPr>
            <w:r>
              <w:rPr>
                <w:rFonts w:hint="eastAsia" w:ascii="宋体" w:hAnsi="宋体" w:cs="宋体"/>
                <w:kern w:val="0"/>
                <w:sz w:val="18"/>
                <w:szCs w:val="18"/>
              </w:rPr>
              <w:t>　</w:t>
            </w:r>
          </w:p>
        </w:tc>
      </w:tr>
      <w:tr w14:paraId="093B9C1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47B288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472C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5672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C8F872">
            <w:pPr>
              <w:widowControl/>
              <w:jc w:val="center"/>
              <w:rPr>
                <w:kern w:val="0"/>
                <w:sz w:val="18"/>
                <w:szCs w:val="18"/>
              </w:rPr>
            </w:pPr>
            <w:r>
              <w:rPr>
                <w:kern w:val="0"/>
                <w:sz w:val="18"/>
                <w:szCs w:val="18"/>
              </w:rPr>
              <w:t>3331</w:t>
            </w:r>
          </w:p>
        </w:tc>
        <w:tc>
          <w:tcPr>
            <w:tcW w:w="3020" w:type="dxa"/>
            <w:tcBorders>
              <w:top w:val="nil"/>
              <w:left w:val="nil"/>
              <w:bottom w:val="nil"/>
              <w:right w:val="single" w:color="auto" w:sz="4" w:space="0"/>
            </w:tcBorders>
            <w:shd w:val="clear" w:color="auto" w:fill="auto"/>
            <w:noWrap w:val="0"/>
            <w:vAlign w:val="top"/>
          </w:tcPr>
          <w:p w14:paraId="0A828D2D">
            <w:pPr>
              <w:widowControl/>
              <w:jc w:val="left"/>
              <w:rPr>
                <w:rFonts w:ascii="宋体" w:hAnsi="宋体" w:cs="宋体"/>
                <w:kern w:val="0"/>
                <w:sz w:val="18"/>
                <w:szCs w:val="18"/>
              </w:rPr>
            </w:pPr>
            <w:r>
              <w:rPr>
                <w:rFonts w:hint="eastAsia" w:ascii="宋体" w:hAnsi="宋体" w:cs="宋体"/>
                <w:kern w:val="0"/>
                <w:sz w:val="18"/>
                <w:szCs w:val="18"/>
              </w:rPr>
              <w:t xml:space="preserve">    集装箱制造</w:t>
            </w:r>
          </w:p>
        </w:tc>
        <w:tc>
          <w:tcPr>
            <w:tcW w:w="3784" w:type="dxa"/>
            <w:tcBorders>
              <w:top w:val="nil"/>
              <w:left w:val="nil"/>
              <w:bottom w:val="nil"/>
              <w:right w:val="single" w:color="auto" w:sz="4" w:space="0"/>
            </w:tcBorders>
            <w:shd w:val="clear" w:color="auto" w:fill="auto"/>
            <w:noWrap w:val="0"/>
            <w:vAlign w:val="top"/>
          </w:tcPr>
          <w:p w14:paraId="2579D7C3">
            <w:pPr>
              <w:widowControl/>
              <w:jc w:val="left"/>
              <w:rPr>
                <w:rFonts w:ascii="宋体" w:hAnsi="宋体" w:cs="宋体"/>
                <w:kern w:val="0"/>
                <w:sz w:val="18"/>
                <w:szCs w:val="18"/>
              </w:rPr>
            </w:pPr>
            <w:r>
              <w:rPr>
                <w:rFonts w:hint="eastAsia" w:ascii="宋体" w:hAnsi="宋体" w:cs="宋体"/>
                <w:kern w:val="0"/>
                <w:sz w:val="18"/>
                <w:szCs w:val="18"/>
              </w:rPr>
              <w:t xml:space="preserve">  指专门设计，可长期反复使用，不用换箱内货物，便可从一种运输方式转移到另一种运输方式的放置货物的钢质箱体（其容积大于1m</w:t>
            </w:r>
            <w:r>
              <w:rPr>
                <w:rFonts w:hint="eastAsia" w:ascii="宋体" w:hAnsi="宋体" w:cs="宋体"/>
                <w:kern w:val="0"/>
                <w:sz w:val="18"/>
                <w:szCs w:val="18"/>
                <w:vertAlign w:val="superscript"/>
              </w:rPr>
              <w:t>3</w:t>
            </w:r>
            <w:r>
              <w:rPr>
                <w:rFonts w:hint="eastAsia" w:ascii="宋体" w:hAnsi="宋体" w:cs="宋体"/>
                <w:kern w:val="0"/>
                <w:sz w:val="18"/>
                <w:szCs w:val="18"/>
              </w:rPr>
              <w:t>）的生产活动</w:t>
            </w:r>
          </w:p>
        </w:tc>
      </w:tr>
      <w:tr w14:paraId="0D19CF2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A1C42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5ACA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3BEC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3F4E09">
            <w:pPr>
              <w:widowControl/>
              <w:jc w:val="center"/>
              <w:rPr>
                <w:kern w:val="0"/>
                <w:sz w:val="18"/>
                <w:szCs w:val="18"/>
              </w:rPr>
            </w:pPr>
            <w:r>
              <w:rPr>
                <w:kern w:val="0"/>
                <w:sz w:val="18"/>
                <w:szCs w:val="18"/>
              </w:rPr>
              <w:t>3332</w:t>
            </w:r>
          </w:p>
        </w:tc>
        <w:tc>
          <w:tcPr>
            <w:tcW w:w="3020" w:type="dxa"/>
            <w:tcBorders>
              <w:top w:val="nil"/>
              <w:left w:val="nil"/>
              <w:bottom w:val="nil"/>
              <w:right w:val="single" w:color="auto" w:sz="4" w:space="0"/>
            </w:tcBorders>
            <w:shd w:val="clear" w:color="auto" w:fill="auto"/>
            <w:noWrap w:val="0"/>
            <w:vAlign w:val="top"/>
          </w:tcPr>
          <w:p w14:paraId="1C353277">
            <w:pPr>
              <w:widowControl/>
              <w:jc w:val="left"/>
              <w:rPr>
                <w:rFonts w:ascii="宋体" w:hAnsi="宋体" w:cs="宋体"/>
                <w:kern w:val="0"/>
                <w:sz w:val="18"/>
                <w:szCs w:val="18"/>
              </w:rPr>
            </w:pPr>
            <w:r>
              <w:rPr>
                <w:rFonts w:hint="eastAsia" w:ascii="宋体" w:hAnsi="宋体" w:cs="宋体"/>
                <w:kern w:val="0"/>
                <w:sz w:val="18"/>
                <w:szCs w:val="18"/>
              </w:rPr>
              <w:t xml:space="preserve">    金属压力容器制造</w:t>
            </w:r>
          </w:p>
        </w:tc>
        <w:tc>
          <w:tcPr>
            <w:tcW w:w="3784" w:type="dxa"/>
            <w:tcBorders>
              <w:top w:val="nil"/>
              <w:left w:val="nil"/>
              <w:bottom w:val="nil"/>
              <w:right w:val="single" w:color="auto" w:sz="4" w:space="0"/>
            </w:tcBorders>
            <w:shd w:val="clear" w:color="auto" w:fill="auto"/>
            <w:noWrap w:val="0"/>
            <w:vAlign w:val="top"/>
          </w:tcPr>
          <w:p w14:paraId="03B8968F">
            <w:pPr>
              <w:widowControl/>
              <w:jc w:val="left"/>
              <w:rPr>
                <w:rFonts w:ascii="宋体" w:hAnsi="宋体" w:cs="宋体"/>
                <w:kern w:val="0"/>
                <w:sz w:val="18"/>
                <w:szCs w:val="18"/>
              </w:rPr>
            </w:pPr>
            <w:r>
              <w:rPr>
                <w:rFonts w:hint="eastAsia" w:ascii="宋体" w:hAnsi="宋体" w:cs="宋体"/>
                <w:kern w:val="0"/>
                <w:sz w:val="18"/>
                <w:szCs w:val="18"/>
              </w:rPr>
              <w:t xml:space="preserve">  指用于存装压缩气体、液化气体及其他具有一定压力的液体物质的金属容器（不论其是否配有顶盖、塞子，或衬有除铁、钢、铝以外的材料）的制造</w:t>
            </w:r>
          </w:p>
        </w:tc>
      </w:tr>
      <w:tr w14:paraId="1FFEC45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3DD539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EEB5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87A5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A0C023">
            <w:pPr>
              <w:widowControl/>
              <w:jc w:val="center"/>
              <w:rPr>
                <w:kern w:val="0"/>
                <w:sz w:val="18"/>
                <w:szCs w:val="18"/>
              </w:rPr>
            </w:pPr>
            <w:r>
              <w:rPr>
                <w:kern w:val="0"/>
                <w:sz w:val="18"/>
                <w:szCs w:val="18"/>
              </w:rPr>
              <w:t>3333</w:t>
            </w:r>
          </w:p>
        </w:tc>
        <w:tc>
          <w:tcPr>
            <w:tcW w:w="3020" w:type="dxa"/>
            <w:tcBorders>
              <w:top w:val="nil"/>
              <w:left w:val="nil"/>
              <w:bottom w:val="nil"/>
              <w:right w:val="single" w:color="auto" w:sz="4" w:space="0"/>
            </w:tcBorders>
            <w:shd w:val="clear" w:color="auto" w:fill="auto"/>
            <w:noWrap w:val="0"/>
            <w:vAlign w:val="top"/>
          </w:tcPr>
          <w:p w14:paraId="40939917">
            <w:pPr>
              <w:widowControl/>
              <w:jc w:val="left"/>
              <w:rPr>
                <w:rFonts w:ascii="宋体" w:hAnsi="宋体" w:cs="宋体"/>
                <w:kern w:val="0"/>
                <w:sz w:val="18"/>
                <w:szCs w:val="18"/>
              </w:rPr>
            </w:pPr>
            <w:r>
              <w:rPr>
                <w:rFonts w:hint="eastAsia" w:ascii="宋体" w:hAnsi="宋体" w:cs="宋体"/>
                <w:kern w:val="0"/>
                <w:sz w:val="18"/>
                <w:szCs w:val="18"/>
              </w:rPr>
              <w:t xml:space="preserve">    金属包装容器制造</w:t>
            </w:r>
          </w:p>
        </w:tc>
        <w:tc>
          <w:tcPr>
            <w:tcW w:w="3784" w:type="dxa"/>
            <w:tcBorders>
              <w:top w:val="nil"/>
              <w:left w:val="nil"/>
              <w:bottom w:val="nil"/>
              <w:right w:val="single" w:color="auto" w:sz="4" w:space="0"/>
            </w:tcBorders>
            <w:shd w:val="clear" w:color="auto" w:fill="auto"/>
            <w:noWrap w:val="0"/>
            <w:vAlign w:val="top"/>
          </w:tcPr>
          <w:p w14:paraId="724028AF">
            <w:pPr>
              <w:widowControl/>
              <w:jc w:val="left"/>
              <w:rPr>
                <w:rFonts w:ascii="宋体" w:hAnsi="宋体" w:cs="宋体"/>
                <w:kern w:val="0"/>
                <w:sz w:val="18"/>
                <w:szCs w:val="18"/>
              </w:rPr>
            </w:pPr>
            <w:r>
              <w:rPr>
                <w:rFonts w:hint="eastAsia" w:ascii="宋体" w:hAnsi="宋体" w:cs="宋体"/>
                <w:kern w:val="0"/>
                <w:sz w:val="18"/>
                <w:szCs w:val="18"/>
              </w:rPr>
              <w:t xml:space="preserve">  指主要为商品运输或包装而制作的金属包装容器及附件的制造</w:t>
            </w:r>
          </w:p>
        </w:tc>
      </w:tr>
      <w:tr w14:paraId="6ED6FF0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C407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39C4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6739E8">
            <w:pPr>
              <w:widowControl/>
              <w:jc w:val="center"/>
              <w:rPr>
                <w:kern w:val="0"/>
                <w:sz w:val="18"/>
                <w:szCs w:val="18"/>
              </w:rPr>
            </w:pPr>
            <w:r>
              <w:rPr>
                <w:kern w:val="0"/>
                <w:sz w:val="18"/>
                <w:szCs w:val="18"/>
              </w:rPr>
              <w:t>334</w:t>
            </w:r>
          </w:p>
        </w:tc>
        <w:tc>
          <w:tcPr>
            <w:tcW w:w="638" w:type="dxa"/>
            <w:tcBorders>
              <w:top w:val="nil"/>
              <w:left w:val="nil"/>
              <w:bottom w:val="nil"/>
              <w:right w:val="single" w:color="auto" w:sz="4" w:space="0"/>
            </w:tcBorders>
            <w:shd w:val="clear" w:color="auto" w:fill="auto"/>
            <w:noWrap w:val="0"/>
            <w:vAlign w:val="top"/>
          </w:tcPr>
          <w:p w14:paraId="34449158">
            <w:pPr>
              <w:widowControl/>
              <w:jc w:val="center"/>
              <w:rPr>
                <w:kern w:val="0"/>
                <w:sz w:val="18"/>
                <w:szCs w:val="18"/>
              </w:rPr>
            </w:pPr>
            <w:r>
              <w:rPr>
                <w:kern w:val="0"/>
                <w:sz w:val="18"/>
                <w:szCs w:val="18"/>
              </w:rPr>
              <w:t>3340</w:t>
            </w:r>
          </w:p>
        </w:tc>
        <w:tc>
          <w:tcPr>
            <w:tcW w:w="3020" w:type="dxa"/>
            <w:tcBorders>
              <w:top w:val="nil"/>
              <w:left w:val="nil"/>
              <w:bottom w:val="nil"/>
              <w:right w:val="single" w:color="auto" w:sz="4" w:space="0"/>
            </w:tcBorders>
            <w:shd w:val="clear" w:color="auto" w:fill="auto"/>
            <w:noWrap w:val="0"/>
            <w:vAlign w:val="top"/>
          </w:tcPr>
          <w:p w14:paraId="5FA9DFD7">
            <w:pPr>
              <w:widowControl/>
              <w:jc w:val="left"/>
              <w:rPr>
                <w:rFonts w:ascii="宋体" w:hAnsi="宋体" w:cs="宋体"/>
                <w:kern w:val="0"/>
                <w:sz w:val="18"/>
                <w:szCs w:val="18"/>
              </w:rPr>
            </w:pPr>
            <w:r>
              <w:rPr>
                <w:rFonts w:hint="eastAsia" w:ascii="宋体" w:hAnsi="宋体" w:cs="宋体"/>
                <w:kern w:val="0"/>
                <w:sz w:val="18"/>
                <w:szCs w:val="18"/>
              </w:rPr>
              <w:t xml:space="preserve">  金属丝绳及其制品制造</w:t>
            </w:r>
          </w:p>
        </w:tc>
        <w:tc>
          <w:tcPr>
            <w:tcW w:w="3784" w:type="dxa"/>
            <w:tcBorders>
              <w:top w:val="nil"/>
              <w:left w:val="nil"/>
              <w:bottom w:val="nil"/>
              <w:right w:val="single" w:color="auto" w:sz="4" w:space="0"/>
            </w:tcBorders>
            <w:shd w:val="clear" w:color="auto" w:fill="auto"/>
            <w:noWrap w:val="0"/>
            <w:vAlign w:val="top"/>
          </w:tcPr>
          <w:p w14:paraId="0AD7290D">
            <w:pPr>
              <w:widowControl/>
              <w:jc w:val="left"/>
              <w:rPr>
                <w:rFonts w:ascii="宋体" w:hAnsi="宋体" w:cs="宋体"/>
                <w:kern w:val="0"/>
                <w:sz w:val="18"/>
                <w:szCs w:val="18"/>
              </w:rPr>
            </w:pPr>
            <w:r>
              <w:rPr>
                <w:rFonts w:hint="eastAsia" w:ascii="宋体" w:hAnsi="宋体" w:cs="宋体"/>
                <w:kern w:val="0"/>
                <w:sz w:val="18"/>
                <w:szCs w:val="18"/>
              </w:rPr>
              <w:t>　</w:t>
            </w:r>
          </w:p>
        </w:tc>
      </w:tr>
      <w:tr w14:paraId="5D7958C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EE17A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BF9F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CAB65D">
            <w:pPr>
              <w:widowControl/>
              <w:jc w:val="center"/>
              <w:rPr>
                <w:kern w:val="0"/>
                <w:sz w:val="18"/>
                <w:szCs w:val="18"/>
              </w:rPr>
            </w:pPr>
            <w:r>
              <w:rPr>
                <w:kern w:val="0"/>
                <w:sz w:val="18"/>
                <w:szCs w:val="18"/>
              </w:rPr>
              <w:t>335</w:t>
            </w:r>
          </w:p>
        </w:tc>
        <w:tc>
          <w:tcPr>
            <w:tcW w:w="638" w:type="dxa"/>
            <w:tcBorders>
              <w:top w:val="nil"/>
              <w:left w:val="nil"/>
              <w:bottom w:val="nil"/>
              <w:right w:val="single" w:color="auto" w:sz="4" w:space="0"/>
            </w:tcBorders>
            <w:shd w:val="clear" w:color="auto" w:fill="auto"/>
            <w:noWrap w:val="0"/>
            <w:vAlign w:val="top"/>
          </w:tcPr>
          <w:p w14:paraId="47B9BA9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75EC946">
            <w:pPr>
              <w:widowControl/>
              <w:jc w:val="left"/>
              <w:rPr>
                <w:rFonts w:ascii="宋体" w:hAnsi="宋体" w:cs="宋体"/>
                <w:kern w:val="0"/>
                <w:sz w:val="18"/>
                <w:szCs w:val="18"/>
              </w:rPr>
            </w:pPr>
            <w:r>
              <w:rPr>
                <w:rFonts w:hint="eastAsia" w:ascii="宋体" w:hAnsi="宋体" w:cs="宋体"/>
                <w:kern w:val="0"/>
                <w:sz w:val="18"/>
                <w:szCs w:val="18"/>
              </w:rPr>
              <w:t xml:space="preserve">  建筑、安全用金属制品制造</w:t>
            </w:r>
          </w:p>
        </w:tc>
        <w:tc>
          <w:tcPr>
            <w:tcW w:w="3784" w:type="dxa"/>
            <w:tcBorders>
              <w:top w:val="nil"/>
              <w:left w:val="nil"/>
              <w:bottom w:val="nil"/>
              <w:right w:val="single" w:color="auto" w:sz="4" w:space="0"/>
            </w:tcBorders>
            <w:shd w:val="clear" w:color="auto" w:fill="auto"/>
            <w:noWrap w:val="0"/>
            <w:vAlign w:val="top"/>
          </w:tcPr>
          <w:p w14:paraId="3B0B2383">
            <w:pPr>
              <w:widowControl/>
              <w:jc w:val="left"/>
              <w:rPr>
                <w:rFonts w:ascii="宋体" w:hAnsi="宋体" w:cs="宋体"/>
                <w:kern w:val="0"/>
                <w:sz w:val="18"/>
                <w:szCs w:val="18"/>
              </w:rPr>
            </w:pPr>
            <w:r>
              <w:rPr>
                <w:rFonts w:hint="eastAsia" w:ascii="宋体" w:hAnsi="宋体" w:cs="宋体"/>
                <w:kern w:val="0"/>
                <w:sz w:val="18"/>
                <w:szCs w:val="18"/>
              </w:rPr>
              <w:t>　</w:t>
            </w:r>
          </w:p>
        </w:tc>
      </w:tr>
      <w:tr w14:paraId="106F19A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924B40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DAA3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E4C5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06B14F">
            <w:pPr>
              <w:widowControl/>
              <w:jc w:val="center"/>
              <w:rPr>
                <w:kern w:val="0"/>
                <w:sz w:val="18"/>
                <w:szCs w:val="18"/>
              </w:rPr>
            </w:pPr>
            <w:r>
              <w:rPr>
                <w:kern w:val="0"/>
                <w:sz w:val="18"/>
                <w:szCs w:val="18"/>
              </w:rPr>
              <w:t>3351</w:t>
            </w:r>
          </w:p>
        </w:tc>
        <w:tc>
          <w:tcPr>
            <w:tcW w:w="3020" w:type="dxa"/>
            <w:tcBorders>
              <w:top w:val="nil"/>
              <w:left w:val="nil"/>
              <w:bottom w:val="nil"/>
              <w:right w:val="single" w:color="auto" w:sz="4" w:space="0"/>
            </w:tcBorders>
            <w:shd w:val="clear" w:color="auto" w:fill="auto"/>
            <w:noWrap w:val="0"/>
            <w:vAlign w:val="top"/>
          </w:tcPr>
          <w:p w14:paraId="3A2C8D0D">
            <w:pPr>
              <w:widowControl/>
              <w:jc w:val="left"/>
              <w:rPr>
                <w:rFonts w:ascii="宋体" w:hAnsi="宋体" w:cs="宋体"/>
                <w:kern w:val="0"/>
                <w:sz w:val="18"/>
                <w:szCs w:val="18"/>
              </w:rPr>
            </w:pPr>
            <w:r>
              <w:rPr>
                <w:rFonts w:hint="eastAsia" w:ascii="宋体" w:hAnsi="宋体" w:cs="宋体"/>
                <w:kern w:val="0"/>
                <w:sz w:val="18"/>
                <w:szCs w:val="18"/>
              </w:rPr>
              <w:t xml:space="preserve">    建筑、家具用金属配件制造</w:t>
            </w:r>
          </w:p>
        </w:tc>
        <w:tc>
          <w:tcPr>
            <w:tcW w:w="3784" w:type="dxa"/>
            <w:tcBorders>
              <w:top w:val="nil"/>
              <w:left w:val="nil"/>
              <w:bottom w:val="nil"/>
              <w:right w:val="single" w:color="auto" w:sz="4" w:space="0"/>
            </w:tcBorders>
            <w:shd w:val="clear" w:color="auto" w:fill="auto"/>
            <w:noWrap w:val="0"/>
            <w:vAlign w:val="top"/>
          </w:tcPr>
          <w:p w14:paraId="6DC008A8">
            <w:pPr>
              <w:widowControl/>
              <w:jc w:val="left"/>
              <w:rPr>
                <w:rFonts w:ascii="宋体" w:hAnsi="宋体" w:cs="宋体"/>
                <w:kern w:val="0"/>
                <w:sz w:val="18"/>
                <w:szCs w:val="18"/>
              </w:rPr>
            </w:pPr>
            <w:r>
              <w:rPr>
                <w:rFonts w:hint="eastAsia" w:ascii="宋体" w:hAnsi="宋体" w:cs="宋体"/>
                <w:kern w:val="0"/>
                <w:sz w:val="18"/>
                <w:szCs w:val="18"/>
              </w:rPr>
              <w:t xml:space="preserve">  指用于建筑物、家具、交通工具或其他场所和用具的金属装置、锁及其金属配件的制造</w:t>
            </w:r>
          </w:p>
        </w:tc>
      </w:tr>
      <w:tr w14:paraId="79E4E1C9">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32C26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FED8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76E0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494014">
            <w:pPr>
              <w:widowControl/>
              <w:jc w:val="center"/>
              <w:rPr>
                <w:kern w:val="0"/>
                <w:sz w:val="18"/>
                <w:szCs w:val="18"/>
              </w:rPr>
            </w:pPr>
            <w:r>
              <w:rPr>
                <w:kern w:val="0"/>
                <w:sz w:val="18"/>
                <w:szCs w:val="18"/>
              </w:rPr>
              <w:t>3352</w:t>
            </w:r>
          </w:p>
        </w:tc>
        <w:tc>
          <w:tcPr>
            <w:tcW w:w="3020" w:type="dxa"/>
            <w:tcBorders>
              <w:top w:val="nil"/>
              <w:left w:val="nil"/>
              <w:bottom w:val="nil"/>
              <w:right w:val="single" w:color="auto" w:sz="4" w:space="0"/>
            </w:tcBorders>
            <w:shd w:val="clear" w:color="auto" w:fill="auto"/>
            <w:noWrap w:val="0"/>
            <w:vAlign w:val="top"/>
          </w:tcPr>
          <w:p w14:paraId="73789F08">
            <w:pPr>
              <w:widowControl/>
              <w:jc w:val="left"/>
              <w:rPr>
                <w:rFonts w:ascii="宋体" w:hAnsi="宋体" w:cs="宋体"/>
                <w:kern w:val="0"/>
                <w:sz w:val="18"/>
                <w:szCs w:val="18"/>
              </w:rPr>
            </w:pPr>
            <w:r>
              <w:rPr>
                <w:rFonts w:hint="eastAsia" w:ascii="宋体" w:hAnsi="宋体" w:cs="宋体"/>
                <w:kern w:val="0"/>
                <w:sz w:val="18"/>
                <w:szCs w:val="18"/>
              </w:rPr>
              <w:t xml:space="preserve">    建筑装饰及水暖管道零件制造</w:t>
            </w:r>
          </w:p>
        </w:tc>
        <w:tc>
          <w:tcPr>
            <w:tcW w:w="3784" w:type="dxa"/>
            <w:tcBorders>
              <w:top w:val="nil"/>
              <w:left w:val="nil"/>
              <w:bottom w:val="nil"/>
              <w:right w:val="single" w:color="auto" w:sz="4" w:space="0"/>
            </w:tcBorders>
            <w:shd w:val="clear" w:color="auto" w:fill="auto"/>
            <w:noWrap w:val="0"/>
            <w:vAlign w:val="top"/>
          </w:tcPr>
          <w:p w14:paraId="26B137D0">
            <w:pPr>
              <w:widowControl/>
              <w:jc w:val="left"/>
              <w:rPr>
                <w:rFonts w:ascii="宋体" w:hAnsi="宋体" w:cs="宋体"/>
                <w:kern w:val="0"/>
                <w:sz w:val="18"/>
                <w:szCs w:val="18"/>
              </w:rPr>
            </w:pPr>
            <w:r>
              <w:rPr>
                <w:rFonts w:hint="eastAsia" w:ascii="宋体" w:hAnsi="宋体" w:cs="宋体"/>
                <w:kern w:val="0"/>
                <w:sz w:val="18"/>
                <w:szCs w:val="18"/>
              </w:rPr>
              <w:t xml:space="preserve">  指用于建筑方面的金属装饰材料，以及建筑工程对中性介质（如水、油、蒸汽、空气、煤气等没有腐蚀性的气体和液体物质）在低压下进行工作的设备和管道上所使用的金属附件的制造</w:t>
            </w:r>
          </w:p>
        </w:tc>
      </w:tr>
      <w:tr w14:paraId="25CC0FA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B82C4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BC00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7028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9A4FEE">
            <w:pPr>
              <w:widowControl/>
              <w:jc w:val="center"/>
              <w:rPr>
                <w:kern w:val="0"/>
                <w:sz w:val="18"/>
                <w:szCs w:val="18"/>
              </w:rPr>
            </w:pPr>
            <w:r>
              <w:rPr>
                <w:kern w:val="0"/>
                <w:sz w:val="18"/>
                <w:szCs w:val="18"/>
              </w:rPr>
              <w:t>3353</w:t>
            </w:r>
          </w:p>
        </w:tc>
        <w:tc>
          <w:tcPr>
            <w:tcW w:w="3020" w:type="dxa"/>
            <w:tcBorders>
              <w:top w:val="nil"/>
              <w:left w:val="nil"/>
              <w:bottom w:val="nil"/>
              <w:right w:val="single" w:color="auto" w:sz="4" w:space="0"/>
            </w:tcBorders>
            <w:shd w:val="clear" w:color="auto" w:fill="auto"/>
            <w:noWrap w:val="0"/>
            <w:vAlign w:val="top"/>
          </w:tcPr>
          <w:p w14:paraId="1A261DB1">
            <w:pPr>
              <w:widowControl/>
              <w:jc w:val="left"/>
              <w:rPr>
                <w:rFonts w:ascii="宋体" w:hAnsi="宋体" w:cs="宋体"/>
                <w:kern w:val="0"/>
                <w:sz w:val="18"/>
                <w:szCs w:val="18"/>
              </w:rPr>
            </w:pPr>
            <w:r>
              <w:rPr>
                <w:rFonts w:hint="eastAsia" w:ascii="宋体" w:hAnsi="宋体" w:cs="宋体"/>
                <w:kern w:val="0"/>
                <w:sz w:val="18"/>
                <w:szCs w:val="18"/>
              </w:rPr>
              <w:t xml:space="preserve">    安全、消防用金属制品制造</w:t>
            </w:r>
          </w:p>
        </w:tc>
        <w:tc>
          <w:tcPr>
            <w:tcW w:w="3784" w:type="dxa"/>
            <w:tcBorders>
              <w:top w:val="nil"/>
              <w:left w:val="nil"/>
              <w:bottom w:val="nil"/>
              <w:right w:val="single" w:color="auto" w:sz="4" w:space="0"/>
            </w:tcBorders>
            <w:shd w:val="clear" w:color="auto" w:fill="auto"/>
            <w:noWrap w:val="0"/>
            <w:vAlign w:val="top"/>
          </w:tcPr>
          <w:p w14:paraId="505D8D3A">
            <w:pPr>
              <w:widowControl/>
              <w:jc w:val="left"/>
              <w:rPr>
                <w:rFonts w:ascii="宋体" w:hAnsi="宋体" w:cs="宋体"/>
                <w:kern w:val="0"/>
                <w:sz w:val="18"/>
                <w:szCs w:val="18"/>
              </w:rPr>
            </w:pPr>
            <w:r>
              <w:rPr>
                <w:rFonts w:hint="eastAsia" w:ascii="宋体" w:hAnsi="宋体" w:cs="宋体"/>
                <w:kern w:val="0"/>
                <w:sz w:val="18"/>
                <w:szCs w:val="18"/>
              </w:rPr>
              <w:t xml:space="preserve">  指安全、消防用金属保险柜、保险箱、消防梯等金属制品的制造</w:t>
            </w:r>
          </w:p>
        </w:tc>
      </w:tr>
      <w:tr w14:paraId="5C0DE58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7796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8EA3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7E34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49B5EB">
            <w:pPr>
              <w:widowControl/>
              <w:jc w:val="center"/>
              <w:rPr>
                <w:kern w:val="0"/>
                <w:sz w:val="18"/>
                <w:szCs w:val="18"/>
              </w:rPr>
            </w:pPr>
            <w:r>
              <w:rPr>
                <w:kern w:val="0"/>
                <w:sz w:val="18"/>
                <w:szCs w:val="18"/>
              </w:rPr>
              <w:t>3359</w:t>
            </w:r>
          </w:p>
        </w:tc>
        <w:tc>
          <w:tcPr>
            <w:tcW w:w="3020" w:type="dxa"/>
            <w:tcBorders>
              <w:top w:val="nil"/>
              <w:left w:val="nil"/>
              <w:bottom w:val="nil"/>
              <w:right w:val="single" w:color="auto" w:sz="4" w:space="0"/>
            </w:tcBorders>
            <w:shd w:val="clear" w:color="auto" w:fill="auto"/>
            <w:noWrap w:val="0"/>
            <w:vAlign w:val="top"/>
          </w:tcPr>
          <w:p w14:paraId="60D62146">
            <w:pPr>
              <w:widowControl/>
              <w:jc w:val="left"/>
              <w:rPr>
                <w:rFonts w:ascii="宋体" w:hAnsi="宋体" w:cs="宋体"/>
                <w:kern w:val="0"/>
                <w:sz w:val="18"/>
                <w:szCs w:val="18"/>
              </w:rPr>
            </w:pPr>
            <w:r>
              <w:rPr>
                <w:rFonts w:hint="eastAsia" w:ascii="宋体" w:hAnsi="宋体" w:cs="宋体"/>
                <w:kern w:val="0"/>
                <w:sz w:val="18"/>
                <w:szCs w:val="18"/>
              </w:rPr>
              <w:t xml:space="preserve">    其他建筑、安全用金属制品制造</w:t>
            </w:r>
          </w:p>
        </w:tc>
        <w:tc>
          <w:tcPr>
            <w:tcW w:w="3784" w:type="dxa"/>
            <w:tcBorders>
              <w:top w:val="nil"/>
              <w:left w:val="nil"/>
              <w:bottom w:val="nil"/>
              <w:right w:val="single" w:color="auto" w:sz="4" w:space="0"/>
            </w:tcBorders>
            <w:shd w:val="clear" w:color="auto" w:fill="auto"/>
            <w:noWrap w:val="0"/>
            <w:vAlign w:val="top"/>
          </w:tcPr>
          <w:p w14:paraId="11A1E58D">
            <w:pPr>
              <w:widowControl/>
              <w:jc w:val="left"/>
              <w:rPr>
                <w:rFonts w:ascii="宋体" w:hAnsi="宋体" w:cs="宋体"/>
                <w:kern w:val="0"/>
                <w:sz w:val="18"/>
                <w:szCs w:val="18"/>
              </w:rPr>
            </w:pPr>
            <w:r>
              <w:rPr>
                <w:rFonts w:hint="eastAsia" w:ascii="宋体" w:hAnsi="宋体" w:cs="宋体"/>
                <w:kern w:val="0"/>
                <w:sz w:val="18"/>
                <w:szCs w:val="18"/>
              </w:rPr>
              <w:t>　</w:t>
            </w:r>
          </w:p>
        </w:tc>
      </w:tr>
      <w:tr w14:paraId="4952203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D4B11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D31C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E538BA">
            <w:pPr>
              <w:widowControl/>
              <w:jc w:val="center"/>
              <w:rPr>
                <w:kern w:val="0"/>
                <w:sz w:val="18"/>
                <w:szCs w:val="18"/>
              </w:rPr>
            </w:pPr>
            <w:r>
              <w:rPr>
                <w:kern w:val="0"/>
                <w:sz w:val="18"/>
                <w:szCs w:val="18"/>
              </w:rPr>
              <w:t>336</w:t>
            </w:r>
          </w:p>
        </w:tc>
        <w:tc>
          <w:tcPr>
            <w:tcW w:w="638" w:type="dxa"/>
            <w:tcBorders>
              <w:top w:val="nil"/>
              <w:left w:val="nil"/>
              <w:bottom w:val="nil"/>
              <w:right w:val="single" w:color="auto" w:sz="4" w:space="0"/>
            </w:tcBorders>
            <w:shd w:val="clear" w:color="auto" w:fill="auto"/>
            <w:noWrap w:val="0"/>
            <w:vAlign w:val="top"/>
          </w:tcPr>
          <w:p w14:paraId="76A53A97">
            <w:pPr>
              <w:widowControl/>
              <w:jc w:val="center"/>
              <w:rPr>
                <w:kern w:val="0"/>
                <w:sz w:val="18"/>
                <w:szCs w:val="18"/>
              </w:rPr>
            </w:pPr>
            <w:r>
              <w:rPr>
                <w:kern w:val="0"/>
                <w:sz w:val="18"/>
                <w:szCs w:val="18"/>
              </w:rPr>
              <w:t>3360</w:t>
            </w:r>
          </w:p>
        </w:tc>
        <w:tc>
          <w:tcPr>
            <w:tcW w:w="3020" w:type="dxa"/>
            <w:tcBorders>
              <w:top w:val="nil"/>
              <w:left w:val="nil"/>
              <w:bottom w:val="nil"/>
              <w:right w:val="single" w:color="auto" w:sz="4" w:space="0"/>
            </w:tcBorders>
            <w:shd w:val="clear" w:color="auto" w:fill="auto"/>
            <w:noWrap w:val="0"/>
            <w:vAlign w:val="top"/>
          </w:tcPr>
          <w:p w14:paraId="7E956B04">
            <w:pPr>
              <w:widowControl/>
              <w:jc w:val="left"/>
              <w:rPr>
                <w:rFonts w:ascii="宋体" w:hAnsi="宋体" w:cs="宋体"/>
                <w:kern w:val="0"/>
                <w:sz w:val="18"/>
                <w:szCs w:val="18"/>
              </w:rPr>
            </w:pPr>
            <w:r>
              <w:rPr>
                <w:rFonts w:hint="eastAsia" w:ascii="宋体" w:hAnsi="宋体" w:cs="宋体"/>
                <w:kern w:val="0"/>
                <w:sz w:val="18"/>
                <w:szCs w:val="18"/>
              </w:rPr>
              <w:t xml:space="preserve">  金属表面处理及热处理加工</w:t>
            </w:r>
          </w:p>
        </w:tc>
        <w:tc>
          <w:tcPr>
            <w:tcW w:w="3784" w:type="dxa"/>
            <w:tcBorders>
              <w:top w:val="nil"/>
              <w:left w:val="nil"/>
              <w:bottom w:val="nil"/>
              <w:right w:val="single" w:color="auto" w:sz="4" w:space="0"/>
            </w:tcBorders>
            <w:shd w:val="clear" w:color="auto" w:fill="auto"/>
            <w:noWrap w:val="0"/>
            <w:vAlign w:val="top"/>
          </w:tcPr>
          <w:p w14:paraId="35CEFDC9">
            <w:pPr>
              <w:widowControl/>
              <w:jc w:val="left"/>
              <w:rPr>
                <w:rFonts w:ascii="宋体" w:hAnsi="宋体" w:cs="宋体"/>
                <w:kern w:val="0"/>
                <w:sz w:val="18"/>
                <w:szCs w:val="18"/>
              </w:rPr>
            </w:pPr>
            <w:r>
              <w:rPr>
                <w:rFonts w:hint="eastAsia" w:ascii="宋体" w:hAnsi="宋体" w:cs="宋体"/>
                <w:kern w:val="0"/>
                <w:sz w:val="18"/>
                <w:szCs w:val="18"/>
              </w:rPr>
              <w:t xml:space="preserve">  指对外来的金属物件表面进行的电镀、镀层、抛光、喷涂、着色等专业性作业加工</w:t>
            </w:r>
          </w:p>
        </w:tc>
      </w:tr>
      <w:tr w14:paraId="31B8925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0B23A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299BB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694F5D">
            <w:pPr>
              <w:widowControl/>
              <w:jc w:val="center"/>
              <w:rPr>
                <w:kern w:val="0"/>
                <w:sz w:val="18"/>
                <w:szCs w:val="18"/>
              </w:rPr>
            </w:pPr>
            <w:r>
              <w:rPr>
                <w:kern w:val="0"/>
                <w:sz w:val="18"/>
                <w:szCs w:val="18"/>
              </w:rPr>
              <w:t>337</w:t>
            </w:r>
          </w:p>
        </w:tc>
        <w:tc>
          <w:tcPr>
            <w:tcW w:w="638" w:type="dxa"/>
            <w:tcBorders>
              <w:top w:val="nil"/>
              <w:left w:val="nil"/>
              <w:bottom w:val="nil"/>
              <w:right w:val="single" w:color="auto" w:sz="4" w:space="0"/>
            </w:tcBorders>
            <w:shd w:val="clear" w:color="auto" w:fill="auto"/>
            <w:noWrap w:val="0"/>
            <w:vAlign w:val="top"/>
          </w:tcPr>
          <w:p w14:paraId="1ED9479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923B222">
            <w:pPr>
              <w:widowControl/>
              <w:jc w:val="left"/>
              <w:rPr>
                <w:rFonts w:ascii="宋体" w:hAnsi="宋体" w:cs="宋体"/>
                <w:kern w:val="0"/>
                <w:sz w:val="18"/>
                <w:szCs w:val="18"/>
              </w:rPr>
            </w:pPr>
            <w:r>
              <w:rPr>
                <w:rFonts w:hint="eastAsia" w:ascii="宋体" w:hAnsi="宋体" w:cs="宋体"/>
                <w:kern w:val="0"/>
                <w:sz w:val="18"/>
                <w:szCs w:val="18"/>
              </w:rPr>
              <w:t xml:space="preserve">  搪瓷制品制造</w:t>
            </w:r>
          </w:p>
        </w:tc>
        <w:tc>
          <w:tcPr>
            <w:tcW w:w="3784" w:type="dxa"/>
            <w:tcBorders>
              <w:top w:val="nil"/>
              <w:left w:val="nil"/>
              <w:bottom w:val="nil"/>
              <w:right w:val="single" w:color="auto" w:sz="4" w:space="0"/>
            </w:tcBorders>
            <w:shd w:val="clear" w:color="auto" w:fill="auto"/>
            <w:noWrap w:val="0"/>
            <w:vAlign w:val="top"/>
          </w:tcPr>
          <w:p w14:paraId="6567D90E">
            <w:pPr>
              <w:widowControl/>
              <w:jc w:val="left"/>
              <w:rPr>
                <w:rFonts w:ascii="宋体" w:hAnsi="宋体" w:cs="宋体"/>
                <w:kern w:val="0"/>
                <w:sz w:val="18"/>
                <w:szCs w:val="18"/>
              </w:rPr>
            </w:pPr>
            <w:r>
              <w:rPr>
                <w:rFonts w:hint="eastAsia" w:ascii="宋体" w:hAnsi="宋体" w:cs="宋体"/>
                <w:kern w:val="0"/>
                <w:sz w:val="18"/>
                <w:szCs w:val="18"/>
              </w:rPr>
              <w:t xml:space="preserve">  指在金属坯体表面涂搪瓷釉制成的，具有金属机械强度和瓷釉物化特征，及可装饰性的制品制造</w:t>
            </w:r>
          </w:p>
        </w:tc>
      </w:tr>
      <w:tr w14:paraId="7DCD15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FBE0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E464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E26D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D6C535">
            <w:pPr>
              <w:widowControl/>
              <w:jc w:val="center"/>
              <w:rPr>
                <w:kern w:val="0"/>
                <w:sz w:val="18"/>
                <w:szCs w:val="18"/>
              </w:rPr>
            </w:pPr>
            <w:r>
              <w:rPr>
                <w:kern w:val="0"/>
                <w:sz w:val="18"/>
                <w:szCs w:val="18"/>
              </w:rPr>
              <w:t>3371</w:t>
            </w:r>
          </w:p>
        </w:tc>
        <w:tc>
          <w:tcPr>
            <w:tcW w:w="3020" w:type="dxa"/>
            <w:tcBorders>
              <w:top w:val="nil"/>
              <w:left w:val="nil"/>
              <w:bottom w:val="nil"/>
              <w:right w:val="single" w:color="auto" w:sz="4" w:space="0"/>
            </w:tcBorders>
            <w:shd w:val="clear" w:color="auto" w:fill="auto"/>
            <w:noWrap w:val="0"/>
            <w:vAlign w:val="top"/>
          </w:tcPr>
          <w:p w14:paraId="2EF3F431">
            <w:pPr>
              <w:widowControl/>
              <w:jc w:val="left"/>
              <w:rPr>
                <w:rFonts w:ascii="宋体" w:hAnsi="宋体" w:cs="宋体"/>
                <w:kern w:val="0"/>
                <w:sz w:val="18"/>
                <w:szCs w:val="18"/>
              </w:rPr>
            </w:pPr>
            <w:r>
              <w:rPr>
                <w:rFonts w:hint="eastAsia" w:ascii="宋体" w:hAnsi="宋体" w:cs="宋体"/>
                <w:kern w:val="0"/>
                <w:sz w:val="18"/>
                <w:szCs w:val="18"/>
              </w:rPr>
              <w:t xml:space="preserve">    生产专用搪瓷制品制造</w:t>
            </w:r>
          </w:p>
        </w:tc>
        <w:tc>
          <w:tcPr>
            <w:tcW w:w="3784" w:type="dxa"/>
            <w:tcBorders>
              <w:top w:val="nil"/>
              <w:left w:val="nil"/>
              <w:bottom w:val="nil"/>
              <w:right w:val="single" w:color="auto" w:sz="4" w:space="0"/>
            </w:tcBorders>
            <w:shd w:val="clear" w:color="auto" w:fill="auto"/>
            <w:noWrap w:val="0"/>
            <w:vAlign w:val="top"/>
          </w:tcPr>
          <w:p w14:paraId="16A91F84">
            <w:pPr>
              <w:widowControl/>
              <w:jc w:val="left"/>
              <w:rPr>
                <w:rFonts w:ascii="宋体" w:hAnsi="宋体" w:cs="宋体"/>
                <w:kern w:val="0"/>
                <w:sz w:val="18"/>
                <w:szCs w:val="18"/>
              </w:rPr>
            </w:pPr>
            <w:r>
              <w:rPr>
                <w:rFonts w:hint="eastAsia" w:ascii="宋体" w:hAnsi="宋体" w:cs="宋体"/>
                <w:kern w:val="0"/>
                <w:sz w:val="18"/>
                <w:szCs w:val="18"/>
              </w:rPr>
              <w:t xml:space="preserve">  指专为工业生产设备、工业产品及家电配套的各种搪瓷制品的制造</w:t>
            </w:r>
          </w:p>
        </w:tc>
      </w:tr>
      <w:tr w14:paraId="3E15809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60F20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0B37C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86C0C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275E40">
            <w:pPr>
              <w:widowControl/>
              <w:jc w:val="center"/>
              <w:rPr>
                <w:kern w:val="0"/>
                <w:sz w:val="18"/>
                <w:szCs w:val="18"/>
              </w:rPr>
            </w:pPr>
            <w:r>
              <w:rPr>
                <w:kern w:val="0"/>
                <w:sz w:val="18"/>
                <w:szCs w:val="18"/>
              </w:rPr>
              <w:t>3372</w:t>
            </w:r>
          </w:p>
        </w:tc>
        <w:tc>
          <w:tcPr>
            <w:tcW w:w="3020" w:type="dxa"/>
            <w:tcBorders>
              <w:top w:val="nil"/>
              <w:left w:val="nil"/>
              <w:bottom w:val="nil"/>
              <w:right w:val="single" w:color="auto" w:sz="4" w:space="0"/>
            </w:tcBorders>
            <w:shd w:val="clear" w:color="auto" w:fill="auto"/>
            <w:noWrap w:val="0"/>
            <w:vAlign w:val="top"/>
          </w:tcPr>
          <w:p w14:paraId="315595D7">
            <w:pPr>
              <w:widowControl/>
              <w:jc w:val="left"/>
              <w:rPr>
                <w:rFonts w:ascii="宋体" w:hAnsi="宋体" w:cs="宋体"/>
                <w:kern w:val="0"/>
                <w:sz w:val="18"/>
                <w:szCs w:val="18"/>
              </w:rPr>
            </w:pPr>
            <w:r>
              <w:rPr>
                <w:rFonts w:hint="eastAsia" w:ascii="宋体" w:hAnsi="宋体" w:cs="宋体"/>
                <w:kern w:val="0"/>
                <w:sz w:val="18"/>
                <w:szCs w:val="18"/>
              </w:rPr>
              <w:t xml:space="preserve">    建筑装饰搪瓷制品制造</w:t>
            </w:r>
          </w:p>
        </w:tc>
        <w:tc>
          <w:tcPr>
            <w:tcW w:w="3784" w:type="dxa"/>
            <w:tcBorders>
              <w:top w:val="nil"/>
              <w:left w:val="nil"/>
              <w:bottom w:val="nil"/>
              <w:right w:val="single" w:color="auto" w:sz="4" w:space="0"/>
            </w:tcBorders>
            <w:shd w:val="clear" w:color="auto" w:fill="auto"/>
            <w:noWrap w:val="0"/>
            <w:vAlign w:val="top"/>
          </w:tcPr>
          <w:p w14:paraId="25D367C3">
            <w:pPr>
              <w:widowControl/>
              <w:jc w:val="left"/>
              <w:rPr>
                <w:rFonts w:ascii="宋体" w:hAnsi="宋体" w:cs="宋体"/>
                <w:kern w:val="0"/>
                <w:sz w:val="18"/>
                <w:szCs w:val="18"/>
              </w:rPr>
            </w:pPr>
            <w:r>
              <w:rPr>
                <w:rFonts w:hint="eastAsia" w:ascii="宋体" w:hAnsi="宋体" w:cs="宋体"/>
                <w:kern w:val="0"/>
                <w:sz w:val="18"/>
                <w:szCs w:val="18"/>
              </w:rPr>
              <w:t xml:space="preserve">  指用于建筑及其装饰方面的搪瓷制品和搪瓷制建筑材料的制造</w:t>
            </w:r>
          </w:p>
        </w:tc>
      </w:tr>
      <w:tr w14:paraId="548F766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6C1EE0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48EF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913F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6A2B6A">
            <w:pPr>
              <w:widowControl/>
              <w:jc w:val="center"/>
              <w:rPr>
                <w:kern w:val="0"/>
                <w:sz w:val="18"/>
                <w:szCs w:val="18"/>
              </w:rPr>
            </w:pPr>
            <w:r>
              <w:rPr>
                <w:kern w:val="0"/>
                <w:sz w:val="18"/>
                <w:szCs w:val="18"/>
              </w:rPr>
              <w:t>3373</w:t>
            </w:r>
          </w:p>
        </w:tc>
        <w:tc>
          <w:tcPr>
            <w:tcW w:w="3020" w:type="dxa"/>
            <w:tcBorders>
              <w:top w:val="nil"/>
              <w:left w:val="nil"/>
              <w:bottom w:val="nil"/>
              <w:right w:val="single" w:color="auto" w:sz="4" w:space="0"/>
            </w:tcBorders>
            <w:shd w:val="clear" w:color="auto" w:fill="auto"/>
            <w:noWrap w:val="0"/>
            <w:vAlign w:val="top"/>
          </w:tcPr>
          <w:p w14:paraId="7365AFB7">
            <w:pPr>
              <w:widowControl/>
              <w:jc w:val="left"/>
              <w:rPr>
                <w:rFonts w:ascii="宋体" w:hAnsi="宋体" w:cs="宋体"/>
                <w:kern w:val="0"/>
                <w:sz w:val="18"/>
                <w:szCs w:val="18"/>
              </w:rPr>
            </w:pPr>
            <w:r>
              <w:rPr>
                <w:rFonts w:hint="eastAsia" w:ascii="宋体" w:hAnsi="宋体" w:cs="宋体"/>
                <w:kern w:val="0"/>
                <w:sz w:val="18"/>
                <w:szCs w:val="18"/>
              </w:rPr>
              <w:t xml:space="preserve">    搪瓷卫生洁具制造</w:t>
            </w:r>
          </w:p>
        </w:tc>
        <w:tc>
          <w:tcPr>
            <w:tcW w:w="3784" w:type="dxa"/>
            <w:tcBorders>
              <w:top w:val="nil"/>
              <w:left w:val="nil"/>
              <w:bottom w:val="nil"/>
              <w:right w:val="single" w:color="auto" w:sz="4" w:space="0"/>
            </w:tcBorders>
            <w:shd w:val="clear" w:color="auto" w:fill="auto"/>
            <w:noWrap w:val="0"/>
            <w:vAlign w:val="top"/>
          </w:tcPr>
          <w:p w14:paraId="1DE0DDED">
            <w:pPr>
              <w:widowControl/>
              <w:jc w:val="left"/>
              <w:rPr>
                <w:rFonts w:ascii="宋体" w:hAnsi="宋体" w:cs="宋体"/>
                <w:kern w:val="0"/>
                <w:sz w:val="18"/>
                <w:szCs w:val="18"/>
              </w:rPr>
            </w:pPr>
            <w:r>
              <w:rPr>
                <w:rFonts w:hint="eastAsia" w:ascii="宋体" w:hAnsi="宋体" w:cs="宋体"/>
                <w:kern w:val="0"/>
                <w:sz w:val="18"/>
                <w:szCs w:val="18"/>
              </w:rPr>
              <w:t xml:space="preserve">  指卫生用和清洁盥洗用搪瓷用具的生产活动</w:t>
            </w:r>
          </w:p>
        </w:tc>
      </w:tr>
      <w:tr w14:paraId="32C2642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A005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70A2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BF67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34EA4A">
            <w:pPr>
              <w:widowControl/>
              <w:jc w:val="center"/>
              <w:rPr>
                <w:kern w:val="0"/>
                <w:sz w:val="18"/>
                <w:szCs w:val="18"/>
              </w:rPr>
            </w:pPr>
            <w:r>
              <w:rPr>
                <w:kern w:val="0"/>
                <w:sz w:val="18"/>
                <w:szCs w:val="18"/>
              </w:rPr>
              <w:t>3379</w:t>
            </w:r>
          </w:p>
        </w:tc>
        <w:tc>
          <w:tcPr>
            <w:tcW w:w="3020" w:type="dxa"/>
            <w:tcBorders>
              <w:top w:val="nil"/>
              <w:left w:val="nil"/>
              <w:bottom w:val="nil"/>
              <w:right w:val="single" w:color="auto" w:sz="4" w:space="0"/>
            </w:tcBorders>
            <w:shd w:val="clear" w:color="auto" w:fill="auto"/>
            <w:noWrap w:val="0"/>
            <w:vAlign w:val="top"/>
          </w:tcPr>
          <w:p w14:paraId="2DC48573">
            <w:pPr>
              <w:widowControl/>
              <w:jc w:val="left"/>
              <w:rPr>
                <w:rFonts w:ascii="宋体" w:hAnsi="宋体" w:cs="宋体"/>
                <w:kern w:val="0"/>
                <w:sz w:val="18"/>
                <w:szCs w:val="18"/>
              </w:rPr>
            </w:pPr>
            <w:r>
              <w:rPr>
                <w:rFonts w:hint="eastAsia" w:ascii="宋体" w:hAnsi="宋体" w:cs="宋体"/>
                <w:kern w:val="0"/>
                <w:sz w:val="18"/>
                <w:szCs w:val="18"/>
              </w:rPr>
              <w:t xml:space="preserve">    搪瓷日用品及其他搪瓷制品制造</w:t>
            </w:r>
          </w:p>
        </w:tc>
        <w:tc>
          <w:tcPr>
            <w:tcW w:w="3784" w:type="dxa"/>
            <w:tcBorders>
              <w:top w:val="nil"/>
              <w:left w:val="nil"/>
              <w:bottom w:val="nil"/>
              <w:right w:val="single" w:color="auto" w:sz="4" w:space="0"/>
            </w:tcBorders>
            <w:shd w:val="clear" w:color="auto" w:fill="auto"/>
            <w:noWrap w:val="0"/>
            <w:vAlign w:val="top"/>
          </w:tcPr>
          <w:p w14:paraId="5CF68AB7">
            <w:pPr>
              <w:widowControl/>
              <w:jc w:val="left"/>
              <w:rPr>
                <w:rFonts w:ascii="宋体" w:hAnsi="宋体" w:cs="宋体"/>
                <w:kern w:val="0"/>
                <w:sz w:val="18"/>
                <w:szCs w:val="18"/>
              </w:rPr>
            </w:pPr>
            <w:r>
              <w:rPr>
                <w:rFonts w:hint="eastAsia" w:ascii="宋体" w:hAnsi="宋体" w:cs="宋体"/>
                <w:kern w:val="0"/>
                <w:sz w:val="18"/>
                <w:szCs w:val="18"/>
              </w:rPr>
              <w:t xml:space="preserve">  指金属薄板经过成型、搪烧制成的日用品及其他搪瓷制品的制造</w:t>
            </w:r>
          </w:p>
        </w:tc>
      </w:tr>
      <w:tr w14:paraId="307712B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BC140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1778E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510762">
            <w:pPr>
              <w:widowControl/>
              <w:jc w:val="center"/>
              <w:rPr>
                <w:kern w:val="0"/>
                <w:sz w:val="18"/>
                <w:szCs w:val="18"/>
              </w:rPr>
            </w:pPr>
            <w:r>
              <w:rPr>
                <w:kern w:val="0"/>
                <w:sz w:val="18"/>
                <w:szCs w:val="18"/>
              </w:rPr>
              <w:t>338</w:t>
            </w:r>
          </w:p>
        </w:tc>
        <w:tc>
          <w:tcPr>
            <w:tcW w:w="638" w:type="dxa"/>
            <w:tcBorders>
              <w:top w:val="nil"/>
              <w:left w:val="nil"/>
              <w:bottom w:val="nil"/>
              <w:right w:val="single" w:color="auto" w:sz="4" w:space="0"/>
            </w:tcBorders>
            <w:shd w:val="clear" w:color="auto" w:fill="auto"/>
            <w:noWrap w:val="0"/>
            <w:vAlign w:val="top"/>
          </w:tcPr>
          <w:p w14:paraId="646A657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7F6989E">
            <w:pPr>
              <w:widowControl/>
              <w:jc w:val="left"/>
              <w:rPr>
                <w:rFonts w:ascii="宋体" w:hAnsi="宋体" w:cs="宋体"/>
                <w:kern w:val="0"/>
                <w:sz w:val="18"/>
                <w:szCs w:val="18"/>
              </w:rPr>
            </w:pPr>
            <w:r>
              <w:rPr>
                <w:rFonts w:hint="eastAsia" w:ascii="宋体" w:hAnsi="宋体" w:cs="宋体"/>
                <w:kern w:val="0"/>
                <w:sz w:val="18"/>
                <w:szCs w:val="18"/>
              </w:rPr>
              <w:t xml:space="preserve">  金属制日用品制造</w:t>
            </w:r>
          </w:p>
        </w:tc>
        <w:tc>
          <w:tcPr>
            <w:tcW w:w="3784" w:type="dxa"/>
            <w:tcBorders>
              <w:top w:val="nil"/>
              <w:left w:val="nil"/>
              <w:bottom w:val="nil"/>
              <w:right w:val="single" w:color="auto" w:sz="4" w:space="0"/>
            </w:tcBorders>
            <w:shd w:val="clear" w:color="auto" w:fill="auto"/>
            <w:noWrap w:val="0"/>
            <w:vAlign w:val="top"/>
          </w:tcPr>
          <w:p w14:paraId="4CD2EDE1">
            <w:pPr>
              <w:widowControl/>
              <w:jc w:val="left"/>
              <w:rPr>
                <w:rFonts w:ascii="宋体" w:hAnsi="宋体" w:cs="宋体"/>
                <w:kern w:val="0"/>
                <w:sz w:val="18"/>
                <w:szCs w:val="18"/>
              </w:rPr>
            </w:pPr>
            <w:r>
              <w:rPr>
                <w:rFonts w:hint="eastAsia" w:ascii="宋体" w:hAnsi="宋体" w:cs="宋体"/>
                <w:kern w:val="0"/>
                <w:sz w:val="18"/>
                <w:szCs w:val="18"/>
              </w:rPr>
              <w:t xml:space="preserve">  指以不锈钢、铝等金属为主要原材料，加工制作各种日常生活用金属制品的生产活动</w:t>
            </w:r>
          </w:p>
        </w:tc>
      </w:tr>
      <w:tr w14:paraId="53193A5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EBA6E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CCC1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6B100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8B43F4">
            <w:pPr>
              <w:widowControl/>
              <w:jc w:val="center"/>
              <w:rPr>
                <w:kern w:val="0"/>
                <w:sz w:val="18"/>
                <w:szCs w:val="18"/>
              </w:rPr>
            </w:pPr>
            <w:r>
              <w:rPr>
                <w:kern w:val="0"/>
                <w:sz w:val="18"/>
                <w:szCs w:val="18"/>
              </w:rPr>
              <w:t>3381</w:t>
            </w:r>
          </w:p>
        </w:tc>
        <w:tc>
          <w:tcPr>
            <w:tcW w:w="3020" w:type="dxa"/>
            <w:tcBorders>
              <w:top w:val="nil"/>
              <w:left w:val="nil"/>
              <w:bottom w:val="nil"/>
              <w:right w:val="single" w:color="auto" w:sz="4" w:space="0"/>
            </w:tcBorders>
            <w:shd w:val="clear" w:color="auto" w:fill="auto"/>
            <w:noWrap w:val="0"/>
            <w:vAlign w:val="top"/>
          </w:tcPr>
          <w:p w14:paraId="27860397">
            <w:pPr>
              <w:widowControl/>
              <w:jc w:val="left"/>
              <w:rPr>
                <w:rFonts w:ascii="宋体" w:hAnsi="宋体" w:cs="宋体"/>
                <w:kern w:val="0"/>
                <w:sz w:val="18"/>
                <w:szCs w:val="18"/>
              </w:rPr>
            </w:pPr>
            <w:r>
              <w:rPr>
                <w:rFonts w:hint="eastAsia" w:ascii="宋体" w:hAnsi="宋体" w:cs="宋体"/>
                <w:kern w:val="0"/>
                <w:sz w:val="18"/>
                <w:szCs w:val="18"/>
              </w:rPr>
              <w:t xml:space="preserve">    金属制厨房用器具制造</w:t>
            </w:r>
          </w:p>
        </w:tc>
        <w:tc>
          <w:tcPr>
            <w:tcW w:w="3784" w:type="dxa"/>
            <w:tcBorders>
              <w:top w:val="nil"/>
              <w:left w:val="nil"/>
              <w:bottom w:val="nil"/>
              <w:right w:val="single" w:color="auto" w:sz="4" w:space="0"/>
            </w:tcBorders>
            <w:shd w:val="clear" w:color="auto" w:fill="auto"/>
            <w:noWrap w:val="0"/>
            <w:vAlign w:val="top"/>
          </w:tcPr>
          <w:p w14:paraId="1CE4ED17">
            <w:pPr>
              <w:widowControl/>
              <w:jc w:val="left"/>
              <w:rPr>
                <w:rFonts w:ascii="宋体" w:hAnsi="宋体" w:cs="宋体"/>
                <w:kern w:val="0"/>
                <w:sz w:val="18"/>
                <w:szCs w:val="18"/>
              </w:rPr>
            </w:pPr>
            <w:r>
              <w:rPr>
                <w:rFonts w:hint="eastAsia" w:ascii="宋体" w:hAnsi="宋体" w:cs="宋体"/>
                <w:kern w:val="0"/>
                <w:sz w:val="18"/>
                <w:szCs w:val="18"/>
              </w:rPr>
              <w:t xml:space="preserve">  指厨房烹制、调理用各种金属器具、用具的生产活动</w:t>
            </w:r>
          </w:p>
        </w:tc>
      </w:tr>
      <w:tr w14:paraId="71A9ECF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4F68D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C0E5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DCFA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A587CD">
            <w:pPr>
              <w:widowControl/>
              <w:jc w:val="center"/>
              <w:rPr>
                <w:kern w:val="0"/>
                <w:sz w:val="18"/>
                <w:szCs w:val="18"/>
              </w:rPr>
            </w:pPr>
            <w:r>
              <w:rPr>
                <w:kern w:val="0"/>
                <w:sz w:val="18"/>
                <w:szCs w:val="18"/>
              </w:rPr>
              <w:t>3382</w:t>
            </w:r>
          </w:p>
        </w:tc>
        <w:tc>
          <w:tcPr>
            <w:tcW w:w="3020" w:type="dxa"/>
            <w:tcBorders>
              <w:top w:val="nil"/>
              <w:left w:val="nil"/>
              <w:bottom w:val="nil"/>
              <w:right w:val="single" w:color="auto" w:sz="4" w:space="0"/>
            </w:tcBorders>
            <w:shd w:val="clear" w:color="auto" w:fill="auto"/>
            <w:noWrap w:val="0"/>
            <w:vAlign w:val="top"/>
          </w:tcPr>
          <w:p w14:paraId="11835520">
            <w:pPr>
              <w:widowControl/>
              <w:jc w:val="left"/>
              <w:rPr>
                <w:rFonts w:ascii="宋体" w:hAnsi="宋体" w:cs="宋体"/>
                <w:kern w:val="0"/>
                <w:sz w:val="18"/>
                <w:szCs w:val="18"/>
              </w:rPr>
            </w:pPr>
            <w:r>
              <w:rPr>
                <w:rFonts w:hint="eastAsia" w:ascii="宋体" w:hAnsi="宋体" w:cs="宋体"/>
                <w:kern w:val="0"/>
                <w:sz w:val="18"/>
                <w:szCs w:val="18"/>
              </w:rPr>
              <w:t xml:space="preserve">    金属制餐具和器皿制造</w:t>
            </w:r>
          </w:p>
        </w:tc>
        <w:tc>
          <w:tcPr>
            <w:tcW w:w="3784" w:type="dxa"/>
            <w:tcBorders>
              <w:top w:val="nil"/>
              <w:left w:val="nil"/>
              <w:bottom w:val="nil"/>
              <w:right w:val="single" w:color="auto" w:sz="4" w:space="0"/>
            </w:tcBorders>
            <w:shd w:val="clear" w:color="auto" w:fill="auto"/>
            <w:noWrap w:val="0"/>
            <w:vAlign w:val="top"/>
          </w:tcPr>
          <w:p w14:paraId="6CC1439E">
            <w:pPr>
              <w:widowControl/>
              <w:jc w:val="left"/>
              <w:rPr>
                <w:rFonts w:ascii="宋体" w:hAnsi="宋体" w:cs="宋体"/>
                <w:kern w:val="0"/>
                <w:sz w:val="18"/>
                <w:szCs w:val="18"/>
              </w:rPr>
            </w:pPr>
            <w:r>
              <w:rPr>
                <w:rFonts w:hint="eastAsia" w:ascii="宋体" w:hAnsi="宋体" w:cs="宋体"/>
                <w:kern w:val="0"/>
                <w:sz w:val="18"/>
                <w:szCs w:val="18"/>
              </w:rPr>
              <w:t>　</w:t>
            </w:r>
          </w:p>
        </w:tc>
      </w:tr>
      <w:tr w14:paraId="69B3EBA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E1FC9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3FDAA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A52D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F20C3F">
            <w:pPr>
              <w:widowControl/>
              <w:jc w:val="center"/>
              <w:rPr>
                <w:kern w:val="0"/>
                <w:sz w:val="18"/>
                <w:szCs w:val="18"/>
              </w:rPr>
            </w:pPr>
            <w:r>
              <w:rPr>
                <w:kern w:val="0"/>
                <w:sz w:val="18"/>
                <w:szCs w:val="18"/>
              </w:rPr>
              <w:t>3383</w:t>
            </w:r>
          </w:p>
        </w:tc>
        <w:tc>
          <w:tcPr>
            <w:tcW w:w="3020" w:type="dxa"/>
            <w:tcBorders>
              <w:top w:val="nil"/>
              <w:left w:val="nil"/>
              <w:bottom w:val="nil"/>
              <w:right w:val="single" w:color="auto" w:sz="4" w:space="0"/>
            </w:tcBorders>
            <w:shd w:val="clear" w:color="auto" w:fill="auto"/>
            <w:noWrap w:val="0"/>
            <w:vAlign w:val="top"/>
          </w:tcPr>
          <w:p w14:paraId="0B11017C">
            <w:pPr>
              <w:widowControl/>
              <w:jc w:val="left"/>
              <w:rPr>
                <w:rFonts w:ascii="宋体" w:hAnsi="宋体" w:cs="宋体"/>
                <w:kern w:val="0"/>
                <w:sz w:val="18"/>
                <w:szCs w:val="18"/>
              </w:rPr>
            </w:pPr>
            <w:r>
              <w:rPr>
                <w:rFonts w:hint="eastAsia" w:ascii="宋体" w:hAnsi="宋体" w:cs="宋体"/>
                <w:kern w:val="0"/>
                <w:sz w:val="18"/>
                <w:szCs w:val="18"/>
              </w:rPr>
              <w:t xml:space="preserve">    金属制卫生器具制造</w:t>
            </w:r>
          </w:p>
        </w:tc>
        <w:tc>
          <w:tcPr>
            <w:tcW w:w="3784" w:type="dxa"/>
            <w:tcBorders>
              <w:top w:val="nil"/>
              <w:left w:val="nil"/>
              <w:bottom w:val="nil"/>
              <w:right w:val="single" w:color="auto" w:sz="4" w:space="0"/>
            </w:tcBorders>
            <w:shd w:val="clear" w:color="auto" w:fill="auto"/>
            <w:noWrap w:val="0"/>
            <w:vAlign w:val="top"/>
          </w:tcPr>
          <w:p w14:paraId="78807E2F">
            <w:pPr>
              <w:widowControl/>
              <w:jc w:val="left"/>
              <w:rPr>
                <w:rFonts w:ascii="宋体" w:hAnsi="宋体" w:cs="宋体"/>
                <w:kern w:val="0"/>
                <w:sz w:val="18"/>
                <w:szCs w:val="18"/>
              </w:rPr>
            </w:pPr>
            <w:r>
              <w:rPr>
                <w:rFonts w:hint="eastAsia" w:ascii="宋体" w:hAnsi="宋体" w:cs="宋体"/>
                <w:kern w:val="0"/>
                <w:sz w:val="18"/>
                <w:szCs w:val="18"/>
              </w:rPr>
              <w:t xml:space="preserve">  指卫生用和清洁盥洗用的各种金属器具、用具的生产活动</w:t>
            </w:r>
          </w:p>
        </w:tc>
      </w:tr>
      <w:tr w14:paraId="4FDEBC3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DC9C2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7A8A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2315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48D728">
            <w:pPr>
              <w:widowControl/>
              <w:jc w:val="center"/>
              <w:rPr>
                <w:kern w:val="0"/>
                <w:sz w:val="18"/>
                <w:szCs w:val="18"/>
              </w:rPr>
            </w:pPr>
            <w:r>
              <w:rPr>
                <w:kern w:val="0"/>
                <w:sz w:val="18"/>
                <w:szCs w:val="18"/>
              </w:rPr>
              <w:t>3389</w:t>
            </w:r>
          </w:p>
        </w:tc>
        <w:tc>
          <w:tcPr>
            <w:tcW w:w="3020" w:type="dxa"/>
            <w:tcBorders>
              <w:top w:val="nil"/>
              <w:left w:val="nil"/>
              <w:bottom w:val="nil"/>
              <w:right w:val="single" w:color="auto" w:sz="4" w:space="0"/>
            </w:tcBorders>
            <w:shd w:val="clear" w:color="auto" w:fill="auto"/>
            <w:noWrap w:val="0"/>
            <w:vAlign w:val="top"/>
          </w:tcPr>
          <w:p w14:paraId="0F2139E8">
            <w:pPr>
              <w:widowControl/>
              <w:jc w:val="left"/>
              <w:rPr>
                <w:rFonts w:ascii="宋体" w:hAnsi="宋体" w:cs="宋体"/>
                <w:kern w:val="0"/>
                <w:sz w:val="18"/>
                <w:szCs w:val="18"/>
              </w:rPr>
            </w:pPr>
            <w:r>
              <w:rPr>
                <w:rFonts w:hint="eastAsia" w:ascii="宋体" w:hAnsi="宋体" w:cs="宋体"/>
                <w:kern w:val="0"/>
                <w:sz w:val="18"/>
                <w:szCs w:val="18"/>
              </w:rPr>
              <w:t xml:space="preserve">    其他金属制日用品制造</w:t>
            </w:r>
          </w:p>
        </w:tc>
        <w:tc>
          <w:tcPr>
            <w:tcW w:w="3784" w:type="dxa"/>
            <w:tcBorders>
              <w:top w:val="nil"/>
              <w:left w:val="nil"/>
              <w:bottom w:val="nil"/>
              <w:right w:val="single" w:color="auto" w:sz="4" w:space="0"/>
            </w:tcBorders>
            <w:shd w:val="clear" w:color="auto" w:fill="auto"/>
            <w:noWrap w:val="0"/>
            <w:vAlign w:val="top"/>
          </w:tcPr>
          <w:p w14:paraId="4F5244E5">
            <w:pPr>
              <w:widowControl/>
              <w:jc w:val="left"/>
              <w:rPr>
                <w:rFonts w:ascii="宋体" w:hAnsi="宋体" w:cs="宋体"/>
                <w:kern w:val="0"/>
                <w:sz w:val="18"/>
                <w:szCs w:val="18"/>
              </w:rPr>
            </w:pPr>
            <w:r>
              <w:rPr>
                <w:rFonts w:hint="eastAsia" w:ascii="宋体" w:hAnsi="宋体" w:cs="宋体"/>
                <w:kern w:val="0"/>
                <w:sz w:val="18"/>
                <w:szCs w:val="18"/>
              </w:rPr>
              <w:t>　</w:t>
            </w:r>
          </w:p>
        </w:tc>
      </w:tr>
      <w:tr w14:paraId="1E486B9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1046C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0134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C50212">
            <w:pPr>
              <w:widowControl/>
              <w:jc w:val="center"/>
              <w:rPr>
                <w:kern w:val="0"/>
                <w:sz w:val="18"/>
                <w:szCs w:val="18"/>
              </w:rPr>
            </w:pPr>
            <w:r>
              <w:rPr>
                <w:kern w:val="0"/>
                <w:sz w:val="18"/>
                <w:szCs w:val="18"/>
              </w:rPr>
              <w:t>339</w:t>
            </w:r>
          </w:p>
        </w:tc>
        <w:tc>
          <w:tcPr>
            <w:tcW w:w="638" w:type="dxa"/>
            <w:tcBorders>
              <w:top w:val="nil"/>
              <w:left w:val="nil"/>
              <w:bottom w:val="nil"/>
              <w:right w:val="single" w:color="auto" w:sz="4" w:space="0"/>
            </w:tcBorders>
            <w:shd w:val="clear" w:color="auto" w:fill="auto"/>
            <w:noWrap w:val="0"/>
            <w:vAlign w:val="top"/>
          </w:tcPr>
          <w:p w14:paraId="2004786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3CC1C17">
            <w:pPr>
              <w:widowControl/>
              <w:jc w:val="left"/>
              <w:rPr>
                <w:rFonts w:ascii="宋体" w:hAnsi="宋体" w:cs="宋体"/>
                <w:kern w:val="0"/>
                <w:sz w:val="18"/>
                <w:szCs w:val="18"/>
              </w:rPr>
            </w:pPr>
            <w:r>
              <w:rPr>
                <w:rFonts w:hint="eastAsia" w:ascii="宋体" w:hAnsi="宋体" w:cs="宋体"/>
                <w:kern w:val="0"/>
                <w:sz w:val="18"/>
                <w:szCs w:val="18"/>
              </w:rPr>
              <w:t xml:space="preserve">  其他金属制品制造</w:t>
            </w:r>
          </w:p>
        </w:tc>
        <w:tc>
          <w:tcPr>
            <w:tcW w:w="3784" w:type="dxa"/>
            <w:tcBorders>
              <w:top w:val="nil"/>
              <w:left w:val="nil"/>
              <w:bottom w:val="nil"/>
              <w:right w:val="single" w:color="auto" w:sz="4" w:space="0"/>
            </w:tcBorders>
            <w:shd w:val="clear" w:color="auto" w:fill="auto"/>
            <w:noWrap/>
            <w:vAlign w:val="center"/>
          </w:tcPr>
          <w:p w14:paraId="3E18196C">
            <w:pPr>
              <w:widowControl/>
              <w:jc w:val="left"/>
              <w:rPr>
                <w:rFonts w:ascii="宋体" w:hAnsi="宋体" w:cs="宋体"/>
                <w:kern w:val="0"/>
                <w:sz w:val="18"/>
                <w:szCs w:val="18"/>
              </w:rPr>
            </w:pPr>
            <w:r>
              <w:rPr>
                <w:rFonts w:hint="eastAsia" w:ascii="宋体" w:hAnsi="宋体" w:cs="宋体"/>
                <w:kern w:val="0"/>
                <w:sz w:val="18"/>
                <w:szCs w:val="18"/>
              </w:rPr>
              <w:t>　</w:t>
            </w:r>
          </w:p>
        </w:tc>
      </w:tr>
      <w:tr w14:paraId="42AA3724">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6E4980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508D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4806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DF169E">
            <w:pPr>
              <w:widowControl/>
              <w:jc w:val="center"/>
              <w:rPr>
                <w:kern w:val="0"/>
                <w:sz w:val="18"/>
                <w:szCs w:val="18"/>
              </w:rPr>
            </w:pPr>
            <w:r>
              <w:rPr>
                <w:kern w:val="0"/>
                <w:sz w:val="18"/>
                <w:szCs w:val="18"/>
              </w:rPr>
              <w:t>3391</w:t>
            </w:r>
          </w:p>
        </w:tc>
        <w:tc>
          <w:tcPr>
            <w:tcW w:w="3020" w:type="dxa"/>
            <w:tcBorders>
              <w:top w:val="nil"/>
              <w:left w:val="nil"/>
              <w:bottom w:val="nil"/>
              <w:right w:val="single" w:color="auto" w:sz="4" w:space="0"/>
            </w:tcBorders>
            <w:shd w:val="clear" w:color="auto" w:fill="auto"/>
            <w:noWrap w:val="0"/>
            <w:vAlign w:val="top"/>
          </w:tcPr>
          <w:p w14:paraId="6D528A6D">
            <w:pPr>
              <w:widowControl/>
              <w:jc w:val="left"/>
              <w:rPr>
                <w:rFonts w:ascii="宋体" w:hAnsi="宋体" w:cs="宋体"/>
                <w:kern w:val="0"/>
                <w:sz w:val="18"/>
                <w:szCs w:val="18"/>
              </w:rPr>
            </w:pPr>
            <w:r>
              <w:rPr>
                <w:rFonts w:hint="eastAsia" w:ascii="宋体" w:hAnsi="宋体" w:cs="宋体"/>
                <w:kern w:val="0"/>
                <w:sz w:val="18"/>
                <w:szCs w:val="18"/>
              </w:rPr>
              <w:t xml:space="preserve">    锻件及粉末冶金制品制造</w:t>
            </w:r>
          </w:p>
        </w:tc>
        <w:tc>
          <w:tcPr>
            <w:tcW w:w="3784" w:type="dxa"/>
            <w:tcBorders>
              <w:top w:val="nil"/>
              <w:left w:val="nil"/>
              <w:bottom w:val="nil"/>
              <w:right w:val="single" w:color="auto" w:sz="4" w:space="0"/>
            </w:tcBorders>
            <w:shd w:val="clear" w:color="auto" w:fill="auto"/>
            <w:noWrap w:val="0"/>
            <w:vAlign w:val="top"/>
          </w:tcPr>
          <w:p w14:paraId="0D43B16A">
            <w:pPr>
              <w:widowControl/>
              <w:jc w:val="left"/>
              <w:rPr>
                <w:rFonts w:ascii="宋体" w:hAnsi="宋体" w:cs="宋体"/>
                <w:kern w:val="0"/>
                <w:sz w:val="18"/>
                <w:szCs w:val="18"/>
              </w:rPr>
            </w:pPr>
            <w:r>
              <w:rPr>
                <w:rFonts w:hint="eastAsia" w:ascii="宋体" w:hAnsi="宋体" w:cs="宋体"/>
                <w:kern w:val="0"/>
                <w:sz w:val="18"/>
                <w:szCs w:val="18"/>
              </w:rPr>
              <w:t xml:space="preserve">  指通过对金属坯料进行锻造变形而得到的工件或毛坯，或者将金属粉末和与非金属粉末的混合物通过压制变形、烘焙制作制品和材料的活动，包括自由锻件、模锻件、特殊成形锻件、冷锻件、温锻件、粉末冶金件等的制造</w:t>
            </w:r>
          </w:p>
        </w:tc>
      </w:tr>
      <w:tr w14:paraId="1EEDD92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E082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8DA5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1ACC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89FF79">
            <w:pPr>
              <w:widowControl/>
              <w:jc w:val="center"/>
              <w:rPr>
                <w:kern w:val="0"/>
                <w:sz w:val="18"/>
                <w:szCs w:val="18"/>
              </w:rPr>
            </w:pPr>
            <w:r>
              <w:rPr>
                <w:kern w:val="0"/>
                <w:sz w:val="18"/>
                <w:szCs w:val="18"/>
              </w:rPr>
              <w:t>3392</w:t>
            </w:r>
          </w:p>
        </w:tc>
        <w:tc>
          <w:tcPr>
            <w:tcW w:w="3020" w:type="dxa"/>
            <w:tcBorders>
              <w:top w:val="nil"/>
              <w:left w:val="nil"/>
              <w:bottom w:val="nil"/>
              <w:right w:val="single" w:color="auto" w:sz="4" w:space="0"/>
            </w:tcBorders>
            <w:shd w:val="clear" w:color="auto" w:fill="auto"/>
            <w:noWrap w:val="0"/>
            <w:vAlign w:val="top"/>
          </w:tcPr>
          <w:p w14:paraId="5832BD35">
            <w:pPr>
              <w:widowControl/>
              <w:jc w:val="left"/>
              <w:rPr>
                <w:rFonts w:ascii="宋体" w:hAnsi="宋体" w:cs="宋体"/>
                <w:kern w:val="0"/>
                <w:sz w:val="18"/>
                <w:szCs w:val="18"/>
              </w:rPr>
            </w:pPr>
            <w:r>
              <w:rPr>
                <w:rFonts w:hint="eastAsia" w:ascii="宋体" w:hAnsi="宋体" w:cs="宋体"/>
                <w:kern w:val="0"/>
                <w:sz w:val="18"/>
                <w:szCs w:val="18"/>
              </w:rPr>
              <w:t xml:space="preserve">    交通及公共管理用金属标牌制造</w:t>
            </w:r>
          </w:p>
        </w:tc>
        <w:tc>
          <w:tcPr>
            <w:tcW w:w="3784" w:type="dxa"/>
            <w:tcBorders>
              <w:top w:val="nil"/>
              <w:left w:val="nil"/>
              <w:bottom w:val="nil"/>
              <w:right w:val="single" w:color="auto" w:sz="4" w:space="0"/>
            </w:tcBorders>
            <w:shd w:val="clear" w:color="auto" w:fill="auto"/>
            <w:noWrap w:val="0"/>
            <w:vAlign w:val="top"/>
          </w:tcPr>
          <w:p w14:paraId="3DE4B28D">
            <w:pPr>
              <w:widowControl/>
              <w:jc w:val="left"/>
              <w:rPr>
                <w:rFonts w:ascii="宋体" w:hAnsi="宋体" w:cs="宋体"/>
                <w:kern w:val="0"/>
                <w:sz w:val="18"/>
                <w:szCs w:val="18"/>
              </w:rPr>
            </w:pPr>
            <w:r>
              <w:rPr>
                <w:rFonts w:hint="eastAsia" w:ascii="宋体" w:hAnsi="宋体" w:cs="宋体"/>
                <w:kern w:val="0"/>
                <w:sz w:val="18"/>
                <w:szCs w:val="18"/>
              </w:rPr>
              <w:t>　</w:t>
            </w:r>
          </w:p>
        </w:tc>
      </w:tr>
      <w:tr w14:paraId="7119B4D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9C616D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68DBC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B05E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B3B933">
            <w:pPr>
              <w:widowControl/>
              <w:jc w:val="center"/>
              <w:rPr>
                <w:kern w:val="0"/>
                <w:sz w:val="18"/>
                <w:szCs w:val="18"/>
              </w:rPr>
            </w:pPr>
            <w:r>
              <w:rPr>
                <w:kern w:val="0"/>
                <w:sz w:val="18"/>
                <w:szCs w:val="18"/>
              </w:rPr>
              <w:t>3399</w:t>
            </w:r>
          </w:p>
        </w:tc>
        <w:tc>
          <w:tcPr>
            <w:tcW w:w="3020" w:type="dxa"/>
            <w:tcBorders>
              <w:top w:val="nil"/>
              <w:left w:val="nil"/>
              <w:bottom w:val="nil"/>
              <w:right w:val="single" w:color="auto" w:sz="4" w:space="0"/>
            </w:tcBorders>
            <w:shd w:val="clear" w:color="auto" w:fill="auto"/>
            <w:noWrap w:val="0"/>
            <w:vAlign w:val="top"/>
          </w:tcPr>
          <w:p w14:paraId="72CCC902">
            <w:pPr>
              <w:widowControl/>
              <w:jc w:val="left"/>
              <w:rPr>
                <w:rFonts w:ascii="宋体" w:hAnsi="宋体" w:cs="宋体"/>
                <w:kern w:val="0"/>
                <w:sz w:val="18"/>
                <w:szCs w:val="18"/>
              </w:rPr>
            </w:pPr>
            <w:r>
              <w:rPr>
                <w:rFonts w:hint="eastAsia" w:ascii="宋体" w:hAnsi="宋体" w:cs="宋体"/>
                <w:kern w:val="0"/>
                <w:sz w:val="18"/>
                <w:szCs w:val="18"/>
              </w:rPr>
              <w:t xml:space="preserve">    其他未列明金属制品制造</w:t>
            </w:r>
          </w:p>
        </w:tc>
        <w:tc>
          <w:tcPr>
            <w:tcW w:w="3784" w:type="dxa"/>
            <w:tcBorders>
              <w:top w:val="nil"/>
              <w:left w:val="nil"/>
              <w:bottom w:val="nil"/>
              <w:right w:val="single" w:color="auto" w:sz="4" w:space="0"/>
            </w:tcBorders>
            <w:shd w:val="clear" w:color="auto" w:fill="auto"/>
            <w:noWrap w:val="0"/>
            <w:vAlign w:val="top"/>
          </w:tcPr>
          <w:p w14:paraId="3BEB09FE">
            <w:pPr>
              <w:widowControl/>
              <w:jc w:val="left"/>
              <w:rPr>
                <w:rFonts w:ascii="宋体" w:hAnsi="宋体" w:cs="宋体"/>
                <w:kern w:val="0"/>
                <w:sz w:val="18"/>
                <w:szCs w:val="18"/>
              </w:rPr>
            </w:pPr>
            <w:r>
              <w:rPr>
                <w:rFonts w:hint="eastAsia" w:ascii="宋体" w:hAnsi="宋体" w:cs="宋体"/>
                <w:kern w:val="0"/>
                <w:sz w:val="18"/>
                <w:szCs w:val="18"/>
              </w:rPr>
              <w:t xml:space="preserve">  指其他上述未包括的金属制品的制造；本类别还包括武器弹药的制造</w:t>
            </w:r>
          </w:p>
        </w:tc>
      </w:tr>
      <w:tr w14:paraId="75DE2DF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62B3C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8745D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34</w:t>
            </w:r>
          </w:p>
        </w:tc>
        <w:tc>
          <w:tcPr>
            <w:tcW w:w="638" w:type="dxa"/>
            <w:tcBorders>
              <w:top w:val="nil"/>
              <w:left w:val="nil"/>
              <w:bottom w:val="nil"/>
              <w:right w:val="single" w:color="auto" w:sz="4" w:space="0"/>
            </w:tcBorders>
            <w:shd w:val="clear" w:color="auto" w:fill="auto"/>
            <w:noWrap w:val="0"/>
            <w:vAlign w:val="top"/>
          </w:tcPr>
          <w:p w14:paraId="65CDF1F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776D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C1CFEAF">
            <w:pPr>
              <w:widowControl/>
              <w:jc w:val="left"/>
              <w:rPr>
                <w:rFonts w:ascii="宋体" w:hAnsi="宋体" w:cs="宋体"/>
                <w:b/>
                <w:bCs/>
                <w:kern w:val="0"/>
                <w:sz w:val="18"/>
                <w:szCs w:val="18"/>
              </w:rPr>
            </w:pPr>
            <w:r>
              <w:rPr>
                <w:rFonts w:hint="eastAsia" w:ascii="宋体" w:hAnsi="宋体" w:cs="宋体"/>
                <w:b/>
                <w:bCs/>
                <w:kern w:val="0"/>
                <w:sz w:val="18"/>
                <w:szCs w:val="18"/>
              </w:rPr>
              <w:t>通用设备制造业</w:t>
            </w:r>
          </w:p>
        </w:tc>
        <w:tc>
          <w:tcPr>
            <w:tcW w:w="3784" w:type="dxa"/>
            <w:tcBorders>
              <w:top w:val="nil"/>
              <w:left w:val="nil"/>
              <w:bottom w:val="nil"/>
              <w:right w:val="single" w:color="auto" w:sz="4" w:space="0"/>
            </w:tcBorders>
            <w:shd w:val="clear" w:color="auto" w:fill="auto"/>
            <w:noWrap w:val="0"/>
            <w:vAlign w:val="top"/>
          </w:tcPr>
          <w:p w14:paraId="1D848DCC">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6726FA7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93405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82E8C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E8CEA">
            <w:pPr>
              <w:widowControl/>
              <w:jc w:val="center"/>
              <w:rPr>
                <w:kern w:val="0"/>
                <w:sz w:val="18"/>
                <w:szCs w:val="18"/>
              </w:rPr>
            </w:pPr>
            <w:r>
              <w:rPr>
                <w:kern w:val="0"/>
                <w:sz w:val="18"/>
                <w:szCs w:val="18"/>
              </w:rPr>
              <w:t>341</w:t>
            </w:r>
          </w:p>
        </w:tc>
        <w:tc>
          <w:tcPr>
            <w:tcW w:w="638" w:type="dxa"/>
            <w:tcBorders>
              <w:top w:val="nil"/>
              <w:left w:val="nil"/>
              <w:bottom w:val="nil"/>
              <w:right w:val="single" w:color="auto" w:sz="4" w:space="0"/>
            </w:tcBorders>
            <w:shd w:val="clear" w:color="auto" w:fill="auto"/>
            <w:noWrap w:val="0"/>
            <w:vAlign w:val="top"/>
          </w:tcPr>
          <w:p w14:paraId="68D161A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44E64DF">
            <w:pPr>
              <w:widowControl/>
              <w:jc w:val="left"/>
              <w:rPr>
                <w:rFonts w:ascii="宋体" w:hAnsi="宋体" w:cs="宋体"/>
                <w:kern w:val="0"/>
                <w:sz w:val="18"/>
                <w:szCs w:val="18"/>
              </w:rPr>
            </w:pPr>
            <w:r>
              <w:rPr>
                <w:rFonts w:hint="eastAsia" w:ascii="宋体" w:hAnsi="宋体" w:cs="宋体"/>
                <w:kern w:val="0"/>
                <w:sz w:val="18"/>
                <w:szCs w:val="18"/>
              </w:rPr>
              <w:t xml:space="preserve">  锅炉及原动设备制造</w:t>
            </w:r>
          </w:p>
        </w:tc>
        <w:tc>
          <w:tcPr>
            <w:tcW w:w="3784" w:type="dxa"/>
            <w:tcBorders>
              <w:top w:val="nil"/>
              <w:left w:val="nil"/>
              <w:bottom w:val="nil"/>
              <w:right w:val="single" w:color="auto" w:sz="4" w:space="0"/>
            </w:tcBorders>
            <w:shd w:val="clear" w:color="auto" w:fill="auto"/>
            <w:noWrap w:val="0"/>
            <w:vAlign w:val="top"/>
          </w:tcPr>
          <w:p w14:paraId="187B58A8">
            <w:pPr>
              <w:widowControl/>
              <w:jc w:val="left"/>
              <w:rPr>
                <w:rFonts w:ascii="宋体" w:hAnsi="宋体" w:cs="宋体"/>
                <w:kern w:val="0"/>
                <w:sz w:val="18"/>
                <w:szCs w:val="18"/>
              </w:rPr>
            </w:pPr>
            <w:r>
              <w:rPr>
                <w:rFonts w:hint="eastAsia" w:ascii="宋体" w:hAnsi="宋体" w:cs="宋体"/>
                <w:kern w:val="0"/>
                <w:sz w:val="18"/>
                <w:szCs w:val="18"/>
              </w:rPr>
              <w:t>　</w:t>
            </w:r>
          </w:p>
        </w:tc>
      </w:tr>
      <w:tr w14:paraId="3F91265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14077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A38A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7DAF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714CC2">
            <w:pPr>
              <w:widowControl/>
              <w:jc w:val="center"/>
              <w:rPr>
                <w:kern w:val="0"/>
                <w:sz w:val="18"/>
                <w:szCs w:val="18"/>
              </w:rPr>
            </w:pPr>
            <w:r>
              <w:rPr>
                <w:kern w:val="0"/>
                <w:sz w:val="18"/>
                <w:szCs w:val="18"/>
              </w:rPr>
              <w:t>3411</w:t>
            </w:r>
          </w:p>
        </w:tc>
        <w:tc>
          <w:tcPr>
            <w:tcW w:w="3020" w:type="dxa"/>
            <w:tcBorders>
              <w:top w:val="nil"/>
              <w:left w:val="nil"/>
              <w:bottom w:val="nil"/>
              <w:right w:val="single" w:color="auto" w:sz="4" w:space="0"/>
            </w:tcBorders>
            <w:shd w:val="clear" w:color="auto" w:fill="auto"/>
            <w:noWrap w:val="0"/>
            <w:vAlign w:val="top"/>
          </w:tcPr>
          <w:p w14:paraId="3F79433F">
            <w:pPr>
              <w:widowControl/>
              <w:jc w:val="left"/>
              <w:rPr>
                <w:rFonts w:ascii="宋体" w:hAnsi="宋体" w:cs="宋体"/>
                <w:kern w:val="0"/>
                <w:sz w:val="18"/>
                <w:szCs w:val="18"/>
              </w:rPr>
            </w:pPr>
            <w:r>
              <w:rPr>
                <w:rFonts w:hint="eastAsia" w:ascii="宋体" w:hAnsi="宋体" w:cs="宋体"/>
                <w:kern w:val="0"/>
                <w:sz w:val="18"/>
                <w:szCs w:val="18"/>
              </w:rPr>
              <w:t xml:space="preserve">    锅炉及辅助设备制造</w:t>
            </w:r>
          </w:p>
        </w:tc>
        <w:tc>
          <w:tcPr>
            <w:tcW w:w="3784" w:type="dxa"/>
            <w:tcBorders>
              <w:top w:val="nil"/>
              <w:left w:val="nil"/>
              <w:bottom w:val="nil"/>
              <w:right w:val="single" w:color="auto" w:sz="4" w:space="0"/>
            </w:tcBorders>
            <w:shd w:val="clear" w:color="auto" w:fill="auto"/>
            <w:noWrap w:val="0"/>
            <w:vAlign w:val="top"/>
          </w:tcPr>
          <w:p w14:paraId="1B824120">
            <w:pPr>
              <w:widowControl/>
              <w:jc w:val="left"/>
              <w:rPr>
                <w:rFonts w:ascii="宋体" w:hAnsi="宋体" w:cs="宋体"/>
                <w:kern w:val="0"/>
                <w:sz w:val="18"/>
                <w:szCs w:val="18"/>
              </w:rPr>
            </w:pPr>
            <w:r>
              <w:rPr>
                <w:rFonts w:hint="eastAsia" w:ascii="宋体" w:hAnsi="宋体" w:cs="宋体"/>
                <w:kern w:val="0"/>
                <w:sz w:val="18"/>
                <w:szCs w:val="18"/>
              </w:rPr>
              <w:t xml:space="preserve">  指各种蒸汽锅炉、汽化锅炉，以及除同位素分离器以外的各种核反应堆的制造</w:t>
            </w:r>
          </w:p>
        </w:tc>
      </w:tr>
      <w:tr w14:paraId="345FE02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519F4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44C5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05FF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3E554B">
            <w:pPr>
              <w:widowControl/>
              <w:jc w:val="center"/>
              <w:rPr>
                <w:kern w:val="0"/>
                <w:sz w:val="18"/>
                <w:szCs w:val="18"/>
              </w:rPr>
            </w:pPr>
            <w:r>
              <w:rPr>
                <w:kern w:val="0"/>
                <w:sz w:val="18"/>
                <w:szCs w:val="18"/>
              </w:rPr>
              <w:t>3412</w:t>
            </w:r>
          </w:p>
        </w:tc>
        <w:tc>
          <w:tcPr>
            <w:tcW w:w="3020" w:type="dxa"/>
            <w:tcBorders>
              <w:top w:val="nil"/>
              <w:left w:val="nil"/>
              <w:bottom w:val="nil"/>
              <w:right w:val="single" w:color="auto" w:sz="4" w:space="0"/>
            </w:tcBorders>
            <w:shd w:val="clear" w:color="auto" w:fill="auto"/>
            <w:noWrap w:val="0"/>
            <w:vAlign w:val="top"/>
          </w:tcPr>
          <w:p w14:paraId="346903E2">
            <w:pPr>
              <w:widowControl/>
              <w:jc w:val="left"/>
              <w:rPr>
                <w:rFonts w:ascii="宋体" w:hAnsi="宋体" w:cs="宋体"/>
                <w:kern w:val="0"/>
                <w:sz w:val="18"/>
                <w:szCs w:val="18"/>
              </w:rPr>
            </w:pPr>
            <w:r>
              <w:rPr>
                <w:rFonts w:hint="eastAsia" w:ascii="宋体" w:hAnsi="宋体" w:cs="宋体"/>
                <w:kern w:val="0"/>
                <w:sz w:val="18"/>
                <w:szCs w:val="18"/>
              </w:rPr>
              <w:t xml:space="preserve">    内燃机及配件制造</w:t>
            </w:r>
          </w:p>
        </w:tc>
        <w:tc>
          <w:tcPr>
            <w:tcW w:w="3784" w:type="dxa"/>
            <w:tcBorders>
              <w:top w:val="nil"/>
              <w:left w:val="nil"/>
              <w:bottom w:val="nil"/>
              <w:right w:val="single" w:color="auto" w:sz="4" w:space="0"/>
            </w:tcBorders>
            <w:shd w:val="clear" w:color="auto" w:fill="auto"/>
            <w:noWrap w:val="0"/>
            <w:vAlign w:val="top"/>
          </w:tcPr>
          <w:p w14:paraId="4BA03AD3">
            <w:pPr>
              <w:widowControl/>
              <w:jc w:val="left"/>
              <w:rPr>
                <w:rFonts w:ascii="宋体" w:hAnsi="宋体" w:cs="宋体"/>
                <w:kern w:val="0"/>
                <w:sz w:val="18"/>
                <w:szCs w:val="18"/>
              </w:rPr>
            </w:pPr>
            <w:r>
              <w:rPr>
                <w:rFonts w:hint="eastAsia" w:ascii="宋体" w:hAnsi="宋体" w:cs="宋体"/>
                <w:kern w:val="0"/>
                <w:sz w:val="18"/>
                <w:szCs w:val="18"/>
              </w:rPr>
              <w:t xml:space="preserve">  指用于移动或固定用途的往复式、旋转式、火花点火式或压燃式内燃机及配件的制造，但不包括飞机、汽车和摩托车发动机的制造</w:t>
            </w:r>
          </w:p>
        </w:tc>
      </w:tr>
      <w:tr w14:paraId="65241A9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A852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AB53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5E4A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204C6B">
            <w:pPr>
              <w:widowControl/>
              <w:jc w:val="center"/>
              <w:rPr>
                <w:kern w:val="0"/>
                <w:sz w:val="18"/>
                <w:szCs w:val="18"/>
              </w:rPr>
            </w:pPr>
            <w:r>
              <w:rPr>
                <w:kern w:val="0"/>
                <w:sz w:val="18"/>
                <w:szCs w:val="18"/>
              </w:rPr>
              <w:t>3413</w:t>
            </w:r>
          </w:p>
        </w:tc>
        <w:tc>
          <w:tcPr>
            <w:tcW w:w="3020" w:type="dxa"/>
            <w:tcBorders>
              <w:top w:val="nil"/>
              <w:left w:val="nil"/>
              <w:bottom w:val="nil"/>
              <w:right w:val="single" w:color="auto" w:sz="4" w:space="0"/>
            </w:tcBorders>
            <w:shd w:val="clear" w:color="auto" w:fill="auto"/>
            <w:noWrap w:val="0"/>
            <w:vAlign w:val="top"/>
          </w:tcPr>
          <w:p w14:paraId="68329579">
            <w:pPr>
              <w:widowControl/>
              <w:jc w:val="left"/>
              <w:rPr>
                <w:rFonts w:ascii="宋体" w:hAnsi="宋体" w:cs="宋体"/>
                <w:kern w:val="0"/>
                <w:sz w:val="18"/>
                <w:szCs w:val="18"/>
              </w:rPr>
            </w:pPr>
            <w:r>
              <w:rPr>
                <w:rFonts w:hint="eastAsia" w:ascii="宋体" w:hAnsi="宋体" w:cs="宋体"/>
                <w:kern w:val="0"/>
                <w:sz w:val="18"/>
                <w:szCs w:val="18"/>
              </w:rPr>
              <w:t xml:space="preserve">    汽轮机及辅机制造</w:t>
            </w:r>
          </w:p>
        </w:tc>
        <w:tc>
          <w:tcPr>
            <w:tcW w:w="3784" w:type="dxa"/>
            <w:tcBorders>
              <w:top w:val="nil"/>
              <w:left w:val="nil"/>
              <w:bottom w:val="nil"/>
              <w:right w:val="single" w:color="auto" w:sz="4" w:space="0"/>
            </w:tcBorders>
            <w:shd w:val="clear" w:color="auto" w:fill="auto"/>
            <w:noWrap w:val="0"/>
            <w:vAlign w:val="top"/>
          </w:tcPr>
          <w:p w14:paraId="1BAE33D4">
            <w:pPr>
              <w:widowControl/>
              <w:jc w:val="left"/>
              <w:rPr>
                <w:rFonts w:ascii="宋体" w:hAnsi="宋体" w:cs="宋体"/>
                <w:kern w:val="0"/>
                <w:sz w:val="18"/>
                <w:szCs w:val="18"/>
              </w:rPr>
            </w:pPr>
            <w:r>
              <w:rPr>
                <w:rFonts w:hint="eastAsia" w:ascii="宋体" w:hAnsi="宋体" w:cs="宋体"/>
                <w:kern w:val="0"/>
                <w:sz w:val="18"/>
                <w:szCs w:val="18"/>
              </w:rPr>
              <w:t xml:space="preserve">  指汽轮机和燃气轮机（蒸汽涡轮机）的制造</w:t>
            </w:r>
          </w:p>
        </w:tc>
      </w:tr>
      <w:tr w14:paraId="141536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AAB33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86B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0B02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7093B2">
            <w:pPr>
              <w:widowControl/>
              <w:jc w:val="center"/>
              <w:rPr>
                <w:kern w:val="0"/>
                <w:sz w:val="18"/>
                <w:szCs w:val="18"/>
              </w:rPr>
            </w:pPr>
            <w:r>
              <w:rPr>
                <w:kern w:val="0"/>
                <w:sz w:val="18"/>
                <w:szCs w:val="18"/>
              </w:rPr>
              <w:t>3414</w:t>
            </w:r>
          </w:p>
        </w:tc>
        <w:tc>
          <w:tcPr>
            <w:tcW w:w="3020" w:type="dxa"/>
            <w:tcBorders>
              <w:top w:val="nil"/>
              <w:left w:val="nil"/>
              <w:bottom w:val="nil"/>
              <w:right w:val="single" w:color="auto" w:sz="4" w:space="0"/>
            </w:tcBorders>
            <w:shd w:val="clear" w:color="auto" w:fill="auto"/>
            <w:noWrap w:val="0"/>
            <w:vAlign w:val="top"/>
          </w:tcPr>
          <w:p w14:paraId="1A8C24A3">
            <w:pPr>
              <w:widowControl/>
              <w:jc w:val="left"/>
              <w:rPr>
                <w:rFonts w:ascii="宋体" w:hAnsi="宋体" w:cs="宋体"/>
                <w:kern w:val="0"/>
                <w:sz w:val="18"/>
                <w:szCs w:val="18"/>
              </w:rPr>
            </w:pPr>
            <w:r>
              <w:rPr>
                <w:rFonts w:hint="eastAsia" w:ascii="宋体" w:hAnsi="宋体" w:cs="宋体"/>
                <w:kern w:val="0"/>
                <w:sz w:val="18"/>
                <w:szCs w:val="18"/>
              </w:rPr>
              <w:t xml:space="preserve">    水轮机及辅机制造</w:t>
            </w:r>
          </w:p>
        </w:tc>
        <w:tc>
          <w:tcPr>
            <w:tcW w:w="3784" w:type="dxa"/>
            <w:tcBorders>
              <w:top w:val="nil"/>
              <w:left w:val="nil"/>
              <w:bottom w:val="nil"/>
              <w:right w:val="single" w:color="auto" w:sz="4" w:space="0"/>
            </w:tcBorders>
            <w:shd w:val="clear" w:color="auto" w:fill="auto"/>
            <w:noWrap w:val="0"/>
            <w:vAlign w:val="top"/>
          </w:tcPr>
          <w:p w14:paraId="669FDF05">
            <w:pPr>
              <w:widowControl/>
              <w:jc w:val="left"/>
              <w:rPr>
                <w:rFonts w:ascii="宋体" w:hAnsi="宋体" w:cs="宋体"/>
                <w:kern w:val="0"/>
                <w:sz w:val="18"/>
                <w:szCs w:val="18"/>
              </w:rPr>
            </w:pPr>
            <w:r>
              <w:rPr>
                <w:rFonts w:hint="eastAsia" w:ascii="宋体" w:hAnsi="宋体" w:cs="宋体"/>
                <w:kern w:val="0"/>
                <w:sz w:val="18"/>
                <w:szCs w:val="18"/>
              </w:rPr>
              <w:t>　</w:t>
            </w:r>
          </w:p>
        </w:tc>
      </w:tr>
      <w:tr w14:paraId="0F5AF30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7D01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F645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418D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D22153">
            <w:pPr>
              <w:widowControl/>
              <w:jc w:val="center"/>
              <w:rPr>
                <w:kern w:val="0"/>
                <w:sz w:val="18"/>
                <w:szCs w:val="18"/>
              </w:rPr>
            </w:pPr>
            <w:r>
              <w:rPr>
                <w:kern w:val="0"/>
                <w:sz w:val="18"/>
                <w:szCs w:val="18"/>
              </w:rPr>
              <w:t>3415</w:t>
            </w:r>
          </w:p>
        </w:tc>
        <w:tc>
          <w:tcPr>
            <w:tcW w:w="3020" w:type="dxa"/>
            <w:tcBorders>
              <w:top w:val="nil"/>
              <w:left w:val="nil"/>
              <w:bottom w:val="nil"/>
              <w:right w:val="single" w:color="auto" w:sz="4" w:space="0"/>
            </w:tcBorders>
            <w:shd w:val="clear" w:color="auto" w:fill="auto"/>
            <w:noWrap w:val="0"/>
            <w:vAlign w:val="top"/>
          </w:tcPr>
          <w:p w14:paraId="62BBB2D0">
            <w:pPr>
              <w:widowControl/>
              <w:jc w:val="left"/>
              <w:rPr>
                <w:rFonts w:ascii="宋体" w:hAnsi="宋体" w:cs="宋体"/>
                <w:kern w:val="0"/>
                <w:sz w:val="18"/>
                <w:szCs w:val="18"/>
              </w:rPr>
            </w:pPr>
            <w:r>
              <w:rPr>
                <w:rFonts w:hint="eastAsia" w:ascii="宋体" w:hAnsi="宋体" w:cs="宋体"/>
                <w:kern w:val="0"/>
                <w:sz w:val="18"/>
                <w:szCs w:val="18"/>
              </w:rPr>
              <w:t xml:space="preserve">    风能原动设备制造</w:t>
            </w:r>
          </w:p>
        </w:tc>
        <w:tc>
          <w:tcPr>
            <w:tcW w:w="3784" w:type="dxa"/>
            <w:tcBorders>
              <w:top w:val="nil"/>
              <w:left w:val="nil"/>
              <w:bottom w:val="nil"/>
              <w:right w:val="single" w:color="auto" w:sz="4" w:space="0"/>
            </w:tcBorders>
            <w:shd w:val="clear" w:color="auto" w:fill="auto"/>
            <w:noWrap w:val="0"/>
            <w:vAlign w:val="top"/>
          </w:tcPr>
          <w:p w14:paraId="11B5A20D">
            <w:pPr>
              <w:widowControl/>
              <w:jc w:val="left"/>
              <w:rPr>
                <w:rFonts w:ascii="宋体" w:hAnsi="宋体" w:cs="宋体"/>
                <w:kern w:val="0"/>
                <w:sz w:val="18"/>
                <w:szCs w:val="18"/>
              </w:rPr>
            </w:pPr>
            <w:r>
              <w:rPr>
                <w:rFonts w:hint="eastAsia" w:ascii="宋体" w:hAnsi="宋体" w:cs="宋体"/>
                <w:kern w:val="0"/>
                <w:sz w:val="18"/>
                <w:szCs w:val="18"/>
              </w:rPr>
              <w:t xml:space="preserve">  指风能发电设备及其他风能原动设备制造</w:t>
            </w:r>
          </w:p>
        </w:tc>
      </w:tr>
      <w:tr w14:paraId="4CD3E3B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BA94C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F325C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1DF5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9BC9BE">
            <w:pPr>
              <w:widowControl/>
              <w:jc w:val="center"/>
              <w:rPr>
                <w:kern w:val="0"/>
                <w:sz w:val="18"/>
                <w:szCs w:val="18"/>
              </w:rPr>
            </w:pPr>
            <w:r>
              <w:rPr>
                <w:kern w:val="0"/>
                <w:sz w:val="18"/>
                <w:szCs w:val="18"/>
              </w:rPr>
              <w:t>3419</w:t>
            </w:r>
          </w:p>
        </w:tc>
        <w:tc>
          <w:tcPr>
            <w:tcW w:w="3020" w:type="dxa"/>
            <w:tcBorders>
              <w:top w:val="nil"/>
              <w:left w:val="nil"/>
              <w:bottom w:val="nil"/>
              <w:right w:val="single" w:color="auto" w:sz="4" w:space="0"/>
            </w:tcBorders>
            <w:shd w:val="clear" w:color="auto" w:fill="auto"/>
            <w:noWrap w:val="0"/>
            <w:vAlign w:val="top"/>
          </w:tcPr>
          <w:p w14:paraId="26D93918">
            <w:pPr>
              <w:widowControl/>
              <w:jc w:val="left"/>
              <w:rPr>
                <w:rFonts w:ascii="宋体" w:hAnsi="宋体" w:cs="宋体"/>
                <w:kern w:val="0"/>
                <w:sz w:val="18"/>
                <w:szCs w:val="18"/>
              </w:rPr>
            </w:pPr>
            <w:r>
              <w:rPr>
                <w:rFonts w:hint="eastAsia" w:ascii="宋体" w:hAnsi="宋体" w:cs="宋体"/>
                <w:kern w:val="0"/>
                <w:sz w:val="18"/>
                <w:szCs w:val="18"/>
              </w:rPr>
              <w:t xml:space="preserve">    其他原动设备制造</w:t>
            </w:r>
          </w:p>
        </w:tc>
        <w:tc>
          <w:tcPr>
            <w:tcW w:w="3784" w:type="dxa"/>
            <w:tcBorders>
              <w:top w:val="nil"/>
              <w:left w:val="nil"/>
              <w:bottom w:val="nil"/>
              <w:right w:val="single" w:color="auto" w:sz="4" w:space="0"/>
            </w:tcBorders>
            <w:shd w:val="clear" w:color="auto" w:fill="auto"/>
            <w:noWrap w:val="0"/>
            <w:vAlign w:val="top"/>
          </w:tcPr>
          <w:p w14:paraId="30C46819">
            <w:pPr>
              <w:widowControl/>
              <w:jc w:val="left"/>
              <w:rPr>
                <w:rFonts w:ascii="宋体" w:hAnsi="宋体" w:cs="宋体"/>
                <w:kern w:val="0"/>
                <w:sz w:val="18"/>
                <w:szCs w:val="18"/>
              </w:rPr>
            </w:pPr>
            <w:r>
              <w:rPr>
                <w:rFonts w:hint="eastAsia" w:ascii="宋体" w:hAnsi="宋体" w:cs="宋体"/>
                <w:kern w:val="0"/>
                <w:sz w:val="18"/>
                <w:szCs w:val="18"/>
              </w:rPr>
              <w:t>　</w:t>
            </w:r>
          </w:p>
        </w:tc>
      </w:tr>
      <w:tr w14:paraId="7B5CB5F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AD9C5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CB8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B76AE6">
            <w:pPr>
              <w:widowControl/>
              <w:jc w:val="center"/>
              <w:rPr>
                <w:kern w:val="0"/>
                <w:sz w:val="18"/>
                <w:szCs w:val="18"/>
              </w:rPr>
            </w:pPr>
            <w:r>
              <w:rPr>
                <w:kern w:val="0"/>
                <w:sz w:val="18"/>
                <w:szCs w:val="18"/>
              </w:rPr>
              <w:t>342</w:t>
            </w:r>
          </w:p>
        </w:tc>
        <w:tc>
          <w:tcPr>
            <w:tcW w:w="638" w:type="dxa"/>
            <w:tcBorders>
              <w:top w:val="nil"/>
              <w:left w:val="nil"/>
              <w:bottom w:val="nil"/>
              <w:right w:val="single" w:color="auto" w:sz="4" w:space="0"/>
            </w:tcBorders>
            <w:shd w:val="clear" w:color="auto" w:fill="auto"/>
            <w:noWrap w:val="0"/>
            <w:vAlign w:val="top"/>
          </w:tcPr>
          <w:p w14:paraId="7AB6658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EFC0B5">
            <w:pPr>
              <w:widowControl/>
              <w:jc w:val="left"/>
              <w:rPr>
                <w:rFonts w:ascii="宋体" w:hAnsi="宋体" w:cs="宋体"/>
                <w:kern w:val="0"/>
                <w:sz w:val="18"/>
                <w:szCs w:val="18"/>
              </w:rPr>
            </w:pPr>
            <w:r>
              <w:rPr>
                <w:rFonts w:hint="eastAsia" w:ascii="宋体" w:hAnsi="宋体" w:cs="宋体"/>
                <w:kern w:val="0"/>
                <w:sz w:val="18"/>
                <w:szCs w:val="18"/>
              </w:rPr>
              <w:t xml:space="preserve">  金属加工机械制造</w:t>
            </w:r>
          </w:p>
        </w:tc>
        <w:tc>
          <w:tcPr>
            <w:tcW w:w="3784" w:type="dxa"/>
            <w:tcBorders>
              <w:top w:val="nil"/>
              <w:left w:val="nil"/>
              <w:bottom w:val="nil"/>
              <w:right w:val="single" w:color="auto" w:sz="4" w:space="0"/>
            </w:tcBorders>
            <w:shd w:val="clear" w:color="auto" w:fill="auto"/>
            <w:noWrap w:val="0"/>
            <w:vAlign w:val="top"/>
          </w:tcPr>
          <w:p w14:paraId="51AAC3A5">
            <w:pPr>
              <w:widowControl/>
              <w:jc w:val="left"/>
              <w:rPr>
                <w:rFonts w:ascii="宋体" w:hAnsi="宋体" w:cs="宋体"/>
                <w:kern w:val="0"/>
                <w:sz w:val="18"/>
                <w:szCs w:val="18"/>
              </w:rPr>
            </w:pPr>
            <w:r>
              <w:rPr>
                <w:rFonts w:hint="eastAsia" w:ascii="宋体" w:hAnsi="宋体" w:cs="宋体"/>
                <w:kern w:val="0"/>
                <w:sz w:val="18"/>
                <w:szCs w:val="18"/>
              </w:rPr>
              <w:t>　</w:t>
            </w:r>
          </w:p>
        </w:tc>
      </w:tr>
      <w:tr w14:paraId="25DFE7B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38FB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3F94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72CDE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50887B">
            <w:pPr>
              <w:widowControl/>
              <w:jc w:val="center"/>
              <w:rPr>
                <w:kern w:val="0"/>
                <w:sz w:val="18"/>
                <w:szCs w:val="18"/>
              </w:rPr>
            </w:pPr>
            <w:r>
              <w:rPr>
                <w:kern w:val="0"/>
                <w:sz w:val="18"/>
                <w:szCs w:val="18"/>
              </w:rPr>
              <w:t>3421</w:t>
            </w:r>
          </w:p>
        </w:tc>
        <w:tc>
          <w:tcPr>
            <w:tcW w:w="3020" w:type="dxa"/>
            <w:tcBorders>
              <w:top w:val="nil"/>
              <w:left w:val="nil"/>
              <w:bottom w:val="nil"/>
              <w:right w:val="single" w:color="auto" w:sz="4" w:space="0"/>
            </w:tcBorders>
            <w:shd w:val="clear" w:color="auto" w:fill="auto"/>
            <w:noWrap w:val="0"/>
            <w:vAlign w:val="top"/>
          </w:tcPr>
          <w:p w14:paraId="51BF38F5">
            <w:pPr>
              <w:widowControl/>
              <w:jc w:val="left"/>
              <w:rPr>
                <w:rFonts w:ascii="宋体" w:hAnsi="宋体" w:cs="宋体"/>
                <w:kern w:val="0"/>
                <w:sz w:val="18"/>
                <w:szCs w:val="18"/>
              </w:rPr>
            </w:pPr>
            <w:r>
              <w:rPr>
                <w:rFonts w:hint="eastAsia" w:ascii="宋体" w:hAnsi="宋体" w:cs="宋体"/>
                <w:kern w:val="0"/>
                <w:sz w:val="18"/>
                <w:szCs w:val="18"/>
              </w:rPr>
              <w:t xml:space="preserve">    金属切削机床制造</w:t>
            </w:r>
          </w:p>
        </w:tc>
        <w:tc>
          <w:tcPr>
            <w:tcW w:w="3784" w:type="dxa"/>
            <w:tcBorders>
              <w:top w:val="nil"/>
              <w:left w:val="nil"/>
              <w:bottom w:val="nil"/>
              <w:right w:val="single" w:color="auto" w:sz="4" w:space="0"/>
            </w:tcBorders>
            <w:shd w:val="clear" w:color="auto" w:fill="auto"/>
            <w:noWrap w:val="0"/>
            <w:vAlign w:val="top"/>
          </w:tcPr>
          <w:p w14:paraId="44CBA4D3">
            <w:pPr>
              <w:widowControl/>
              <w:jc w:val="left"/>
              <w:rPr>
                <w:rFonts w:ascii="宋体" w:hAnsi="宋体" w:cs="宋体"/>
                <w:kern w:val="0"/>
                <w:sz w:val="18"/>
                <w:szCs w:val="18"/>
              </w:rPr>
            </w:pPr>
            <w:r>
              <w:rPr>
                <w:rFonts w:hint="eastAsia" w:ascii="宋体" w:hAnsi="宋体" w:cs="宋体"/>
                <w:kern w:val="0"/>
                <w:sz w:val="18"/>
                <w:szCs w:val="18"/>
              </w:rPr>
              <w:t xml:space="preserve">  指用于加工金属的各种切削加工机床的制造</w:t>
            </w:r>
          </w:p>
        </w:tc>
      </w:tr>
      <w:tr w14:paraId="4AB388F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F24CB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8975B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0FD2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601BF3">
            <w:pPr>
              <w:widowControl/>
              <w:jc w:val="center"/>
              <w:rPr>
                <w:kern w:val="0"/>
                <w:sz w:val="18"/>
                <w:szCs w:val="18"/>
              </w:rPr>
            </w:pPr>
            <w:r>
              <w:rPr>
                <w:kern w:val="0"/>
                <w:sz w:val="18"/>
                <w:szCs w:val="18"/>
              </w:rPr>
              <w:t>3422</w:t>
            </w:r>
          </w:p>
        </w:tc>
        <w:tc>
          <w:tcPr>
            <w:tcW w:w="3020" w:type="dxa"/>
            <w:tcBorders>
              <w:top w:val="nil"/>
              <w:left w:val="nil"/>
              <w:bottom w:val="nil"/>
              <w:right w:val="single" w:color="auto" w:sz="4" w:space="0"/>
            </w:tcBorders>
            <w:shd w:val="clear" w:color="auto" w:fill="auto"/>
            <w:noWrap w:val="0"/>
            <w:vAlign w:val="top"/>
          </w:tcPr>
          <w:p w14:paraId="038AB9C8">
            <w:pPr>
              <w:widowControl/>
              <w:jc w:val="left"/>
              <w:rPr>
                <w:rFonts w:ascii="宋体" w:hAnsi="宋体" w:cs="宋体"/>
                <w:kern w:val="0"/>
                <w:sz w:val="18"/>
                <w:szCs w:val="18"/>
              </w:rPr>
            </w:pPr>
            <w:r>
              <w:rPr>
                <w:rFonts w:hint="eastAsia" w:ascii="宋体" w:hAnsi="宋体" w:cs="宋体"/>
                <w:kern w:val="0"/>
                <w:sz w:val="18"/>
                <w:szCs w:val="18"/>
              </w:rPr>
              <w:t xml:space="preserve">    金属成形机床制造</w:t>
            </w:r>
          </w:p>
        </w:tc>
        <w:tc>
          <w:tcPr>
            <w:tcW w:w="3784" w:type="dxa"/>
            <w:tcBorders>
              <w:top w:val="nil"/>
              <w:left w:val="nil"/>
              <w:bottom w:val="nil"/>
              <w:right w:val="single" w:color="auto" w:sz="4" w:space="0"/>
            </w:tcBorders>
            <w:shd w:val="clear" w:color="auto" w:fill="auto"/>
            <w:noWrap w:val="0"/>
            <w:vAlign w:val="top"/>
          </w:tcPr>
          <w:p w14:paraId="2BA72598">
            <w:pPr>
              <w:widowControl/>
              <w:jc w:val="left"/>
              <w:rPr>
                <w:rFonts w:ascii="宋体" w:hAnsi="宋体" w:cs="宋体"/>
                <w:kern w:val="0"/>
                <w:sz w:val="18"/>
                <w:szCs w:val="18"/>
              </w:rPr>
            </w:pPr>
            <w:r>
              <w:rPr>
                <w:rFonts w:hint="eastAsia" w:ascii="宋体" w:hAnsi="宋体" w:cs="宋体"/>
                <w:kern w:val="0"/>
                <w:sz w:val="18"/>
                <w:szCs w:val="18"/>
              </w:rPr>
              <w:t xml:space="preserve">  指以锻压、锤击和模压方式加工金属的机床，或以弯曲、折叠、矫直、剪切、冲压、开槽、拉丝等方式加工金属的机床的制造</w:t>
            </w:r>
          </w:p>
        </w:tc>
      </w:tr>
      <w:tr w14:paraId="6F4E078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7E61C7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6D0F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D541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7866F8">
            <w:pPr>
              <w:widowControl/>
              <w:jc w:val="center"/>
              <w:rPr>
                <w:kern w:val="0"/>
                <w:sz w:val="18"/>
                <w:szCs w:val="18"/>
              </w:rPr>
            </w:pPr>
            <w:r>
              <w:rPr>
                <w:kern w:val="0"/>
                <w:sz w:val="18"/>
                <w:szCs w:val="18"/>
              </w:rPr>
              <w:t>3423</w:t>
            </w:r>
          </w:p>
        </w:tc>
        <w:tc>
          <w:tcPr>
            <w:tcW w:w="3020" w:type="dxa"/>
            <w:tcBorders>
              <w:top w:val="nil"/>
              <w:left w:val="nil"/>
              <w:bottom w:val="nil"/>
              <w:right w:val="single" w:color="auto" w:sz="4" w:space="0"/>
            </w:tcBorders>
            <w:shd w:val="clear" w:color="auto" w:fill="auto"/>
            <w:noWrap w:val="0"/>
            <w:vAlign w:val="top"/>
          </w:tcPr>
          <w:p w14:paraId="3DAC2AA7">
            <w:pPr>
              <w:widowControl/>
              <w:jc w:val="left"/>
              <w:rPr>
                <w:rFonts w:ascii="宋体" w:hAnsi="宋体" w:cs="宋体"/>
                <w:kern w:val="0"/>
                <w:sz w:val="18"/>
                <w:szCs w:val="18"/>
              </w:rPr>
            </w:pPr>
            <w:r>
              <w:rPr>
                <w:rFonts w:hint="eastAsia" w:ascii="宋体" w:hAnsi="宋体" w:cs="宋体"/>
                <w:kern w:val="0"/>
                <w:sz w:val="18"/>
                <w:szCs w:val="18"/>
              </w:rPr>
              <w:t xml:space="preserve">    铸造机械制造</w:t>
            </w:r>
          </w:p>
        </w:tc>
        <w:tc>
          <w:tcPr>
            <w:tcW w:w="3784" w:type="dxa"/>
            <w:tcBorders>
              <w:top w:val="nil"/>
              <w:left w:val="nil"/>
              <w:bottom w:val="nil"/>
              <w:right w:val="single" w:color="auto" w:sz="4" w:space="0"/>
            </w:tcBorders>
            <w:shd w:val="clear" w:color="auto" w:fill="auto"/>
            <w:noWrap w:val="0"/>
            <w:vAlign w:val="top"/>
          </w:tcPr>
          <w:p w14:paraId="6A6DD540">
            <w:pPr>
              <w:widowControl/>
              <w:jc w:val="left"/>
              <w:rPr>
                <w:rFonts w:ascii="宋体" w:hAnsi="宋体" w:cs="宋体"/>
                <w:kern w:val="0"/>
                <w:sz w:val="18"/>
                <w:szCs w:val="18"/>
              </w:rPr>
            </w:pPr>
            <w:r>
              <w:rPr>
                <w:rFonts w:hint="eastAsia" w:ascii="宋体" w:hAnsi="宋体" w:cs="宋体"/>
                <w:kern w:val="0"/>
                <w:sz w:val="18"/>
                <w:szCs w:val="18"/>
              </w:rPr>
              <w:t xml:space="preserve">  指金属铸件（机械零件毛坯件）铸造用专用设备及其专门配套件的制造，普通铸造设备、制芯设备、砂处理设备、清理设备和特种铸造设备等制造</w:t>
            </w:r>
          </w:p>
        </w:tc>
      </w:tr>
      <w:tr w14:paraId="5DC04A4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E0EA9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99A9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4E2A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1F7108">
            <w:pPr>
              <w:widowControl/>
              <w:jc w:val="center"/>
              <w:rPr>
                <w:kern w:val="0"/>
                <w:sz w:val="18"/>
                <w:szCs w:val="18"/>
              </w:rPr>
            </w:pPr>
            <w:r>
              <w:rPr>
                <w:kern w:val="0"/>
                <w:sz w:val="18"/>
                <w:szCs w:val="18"/>
              </w:rPr>
              <w:t>3424</w:t>
            </w:r>
          </w:p>
        </w:tc>
        <w:tc>
          <w:tcPr>
            <w:tcW w:w="3020" w:type="dxa"/>
            <w:tcBorders>
              <w:top w:val="nil"/>
              <w:left w:val="nil"/>
              <w:bottom w:val="nil"/>
              <w:right w:val="single" w:color="auto" w:sz="4" w:space="0"/>
            </w:tcBorders>
            <w:shd w:val="clear" w:color="auto" w:fill="auto"/>
            <w:noWrap w:val="0"/>
            <w:vAlign w:val="top"/>
          </w:tcPr>
          <w:p w14:paraId="5D9C4A22">
            <w:pPr>
              <w:widowControl/>
              <w:jc w:val="left"/>
              <w:rPr>
                <w:rFonts w:ascii="宋体" w:hAnsi="宋体" w:cs="宋体"/>
                <w:kern w:val="0"/>
                <w:sz w:val="18"/>
                <w:szCs w:val="18"/>
              </w:rPr>
            </w:pPr>
            <w:r>
              <w:rPr>
                <w:rFonts w:hint="eastAsia" w:ascii="宋体" w:hAnsi="宋体" w:cs="宋体"/>
                <w:kern w:val="0"/>
                <w:sz w:val="18"/>
                <w:szCs w:val="18"/>
              </w:rPr>
              <w:t xml:space="preserve">    金属切割及焊接设备制造</w:t>
            </w:r>
          </w:p>
        </w:tc>
        <w:tc>
          <w:tcPr>
            <w:tcW w:w="3784" w:type="dxa"/>
            <w:tcBorders>
              <w:top w:val="nil"/>
              <w:left w:val="nil"/>
              <w:bottom w:val="nil"/>
              <w:right w:val="single" w:color="auto" w:sz="4" w:space="0"/>
            </w:tcBorders>
            <w:shd w:val="clear" w:color="auto" w:fill="auto"/>
            <w:noWrap w:val="0"/>
            <w:vAlign w:val="top"/>
          </w:tcPr>
          <w:p w14:paraId="17AEBA4C">
            <w:pPr>
              <w:widowControl/>
              <w:jc w:val="left"/>
              <w:rPr>
                <w:rFonts w:ascii="宋体" w:hAnsi="宋体" w:cs="宋体"/>
                <w:kern w:val="0"/>
                <w:sz w:val="18"/>
                <w:szCs w:val="18"/>
              </w:rPr>
            </w:pPr>
            <w:r>
              <w:rPr>
                <w:rFonts w:hint="eastAsia" w:ascii="宋体" w:hAnsi="宋体" w:cs="宋体"/>
                <w:kern w:val="0"/>
                <w:sz w:val="18"/>
                <w:szCs w:val="18"/>
              </w:rPr>
              <w:t xml:space="preserve">  指将电能及其他形式的能量转换为切割、焊接能量对金属进行切割、焊接设备的制造</w:t>
            </w:r>
          </w:p>
        </w:tc>
      </w:tr>
      <w:tr w14:paraId="5DAAE62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5D352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41B5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D03D7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2C969E">
            <w:pPr>
              <w:widowControl/>
              <w:jc w:val="center"/>
              <w:rPr>
                <w:kern w:val="0"/>
                <w:sz w:val="18"/>
                <w:szCs w:val="18"/>
              </w:rPr>
            </w:pPr>
            <w:r>
              <w:rPr>
                <w:kern w:val="0"/>
                <w:sz w:val="18"/>
                <w:szCs w:val="18"/>
              </w:rPr>
              <w:t>3425</w:t>
            </w:r>
          </w:p>
        </w:tc>
        <w:tc>
          <w:tcPr>
            <w:tcW w:w="3020" w:type="dxa"/>
            <w:tcBorders>
              <w:top w:val="nil"/>
              <w:left w:val="nil"/>
              <w:bottom w:val="nil"/>
              <w:right w:val="single" w:color="auto" w:sz="4" w:space="0"/>
            </w:tcBorders>
            <w:shd w:val="clear" w:color="auto" w:fill="auto"/>
            <w:noWrap w:val="0"/>
            <w:vAlign w:val="top"/>
          </w:tcPr>
          <w:p w14:paraId="6C545928">
            <w:pPr>
              <w:widowControl/>
              <w:jc w:val="left"/>
              <w:rPr>
                <w:rFonts w:ascii="宋体" w:hAnsi="宋体" w:cs="宋体"/>
                <w:kern w:val="0"/>
                <w:sz w:val="18"/>
                <w:szCs w:val="18"/>
              </w:rPr>
            </w:pPr>
            <w:r>
              <w:rPr>
                <w:rFonts w:hint="eastAsia" w:ascii="宋体" w:hAnsi="宋体" w:cs="宋体"/>
                <w:kern w:val="0"/>
                <w:sz w:val="18"/>
                <w:szCs w:val="18"/>
              </w:rPr>
              <w:t xml:space="preserve">    机床附件制造</w:t>
            </w:r>
          </w:p>
        </w:tc>
        <w:tc>
          <w:tcPr>
            <w:tcW w:w="3784" w:type="dxa"/>
            <w:tcBorders>
              <w:top w:val="nil"/>
              <w:left w:val="nil"/>
              <w:bottom w:val="nil"/>
              <w:right w:val="single" w:color="auto" w:sz="4" w:space="0"/>
            </w:tcBorders>
            <w:shd w:val="clear" w:color="auto" w:fill="auto"/>
            <w:noWrap w:val="0"/>
            <w:vAlign w:val="top"/>
          </w:tcPr>
          <w:p w14:paraId="55776173">
            <w:pPr>
              <w:widowControl/>
              <w:jc w:val="left"/>
              <w:rPr>
                <w:rFonts w:ascii="宋体" w:hAnsi="宋体" w:cs="宋体"/>
                <w:kern w:val="0"/>
                <w:sz w:val="18"/>
                <w:szCs w:val="18"/>
              </w:rPr>
            </w:pPr>
            <w:r>
              <w:rPr>
                <w:rFonts w:hint="eastAsia" w:ascii="宋体" w:hAnsi="宋体" w:cs="宋体"/>
                <w:kern w:val="0"/>
                <w:sz w:val="18"/>
                <w:szCs w:val="18"/>
              </w:rPr>
              <w:t xml:space="preserve">  指扩大机床加工性能和使用范围的附属装置的制造</w:t>
            </w:r>
          </w:p>
        </w:tc>
      </w:tr>
      <w:tr w14:paraId="4D0B383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DB630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D742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9843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F3E094">
            <w:pPr>
              <w:widowControl/>
              <w:jc w:val="center"/>
              <w:rPr>
                <w:kern w:val="0"/>
                <w:sz w:val="18"/>
                <w:szCs w:val="18"/>
              </w:rPr>
            </w:pPr>
            <w:r>
              <w:rPr>
                <w:kern w:val="0"/>
                <w:sz w:val="18"/>
                <w:szCs w:val="18"/>
              </w:rPr>
              <w:t>3429</w:t>
            </w:r>
          </w:p>
        </w:tc>
        <w:tc>
          <w:tcPr>
            <w:tcW w:w="3020" w:type="dxa"/>
            <w:tcBorders>
              <w:top w:val="nil"/>
              <w:left w:val="nil"/>
              <w:bottom w:val="nil"/>
              <w:right w:val="single" w:color="auto" w:sz="4" w:space="0"/>
            </w:tcBorders>
            <w:shd w:val="clear" w:color="auto" w:fill="auto"/>
            <w:noWrap w:val="0"/>
            <w:vAlign w:val="top"/>
          </w:tcPr>
          <w:p w14:paraId="7B381EB0">
            <w:pPr>
              <w:widowControl/>
              <w:jc w:val="left"/>
              <w:rPr>
                <w:rFonts w:ascii="宋体" w:hAnsi="宋体" w:cs="宋体"/>
                <w:kern w:val="0"/>
                <w:sz w:val="18"/>
                <w:szCs w:val="18"/>
              </w:rPr>
            </w:pPr>
            <w:r>
              <w:rPr>
                <w:rFonts w:hint="eastAsia" w:ascii="宋体" w:hAnsi="宋体" w:cs="宋体"/>
                <w:kern w:val="0"/>
                <w:sz w:val="18"/>
                <w:szCs w:val="18"/>
              </w:rPr>
              <w:t xml:space="preserve">    其他金属加工机械制造</w:t>
            </w:r>
          </w:p>
        </w:tc>
        <w:tc>
          <w:tcPr>
            <w:tcW w:w="3784" w:type="dxa"/>
            <w:tcBorders>
              <w:top w:val="nil"/>
              <w:left w:val="nil"/>
              <w:bottom w:val="nil"/>
              <w:right w:val="single" w:color="auto" w:sz="4" w:space="0"/>
            </w:tcBorders>
            <w:shd w:val="clear" w:color="auto" w:fill="auto"/>
            <w:noWrap w:val="0"/>
            <w:vAlign w:val="top"/>
          </w:tcPr>
          <w:p w14:paraId="1D409071">
            <w:pPr>
              <w:widowControl/>
              <w:jc w:val="left"/>
              <w:rPr>
                <w:rFonts w:ascii="宋体" w:hAnsi="宋体" w:cs="宋体"/>
                <w:kern w:val="0"/>
                <w:sz w:val="18"/>
                <w:szCs w:val="18"/>
              </w:rPr>
            </w:pPr>
            <w:r>
              <w:rPr>
                <w:rFonts w:hint="eastAsia" w:ascii="宋体" w:hAnsi="宋体" w:cs="宋体"/>
                <w:kern w:val="0"/>
                <w:sz w:val="18"/>
                <w:szCs w:val="18"/>
              </w:rPr>
              <w:t>　</w:t>
            </w:r>
          </w:p>
        </w:tc>
      </w:tr>
      <w:tr w14:paraId="769B0CB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2E2BB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E1FD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01BD82">
            <w:pPr>
              <w:widowControl/>
              <w:jc w:val="center"/>
              <w:rPr>
                <w:kern w:val="0"/>
                <w:sz w:val="18"/>
                <w:szCs w:val="18"/>
              </w:rPr>
            </w:pPr>
            <w:r>
              <w:rPr>
                <w:kern w:val="0"/>
                <w:sz w:val="18"/>
                <w:szCs w:val="18"/>
              </w:rPr>
              <w:t>343</w:t>
            </w:r>
          </w:p>
        </w:tc>
        <w:tc>
          <w:tcPr>
            <w:tcW w:w="638" w:type="dxa"/>
            <w:tcBorders>
              <w:top w:val="nil"/>
              <w:left w:val="nil"/>
              <w:bottom w:val="nil"/>
              <w:right w:val="single" w:color="auto" w:sz="4" w:space="0"/>
            </w:tcBorders>
            <w:shd w:val="clear" w:color="auto" w:fill="auto"/>
            <w:noWrap w:val="0"/>
            <w:vAlign w:val="top"/>
          </w:tcPr>
          <w:p w14:paraId="7DD1C14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8F2F7C0">
            <w:pPr>
              <w:widowControl/>
              <w:jc w:val="left"/>
              <w:rPr>
                <w:rFonts w:ascii="宋体" w:hAnsi="宋体" w:cs="宋体"/>
                <w:kern w:val="0"/>
                <w:sz w:val="18"/>
                <w:szCs w:val="18"/>
              </w:rPr>
            </w:pPr>
            <w:r>
              <w:rPr>
                <w:rFonts w:hint="eastAsia" w:ascii="宋体" w:hAnsi="宋体" w:cs="宋体"/>
                <w:kern w:val="0"/>
                <w:sz w:val="18"/>
                <w:szCs w:val="18"/>
              </w:rPr>
              <w:t xml:space="preserve">  物料搬运设备制造</w:t>
            </w:r>
          </w:p>
        </w:tc>
        <w:tc>
          <w:tcPr>
            <w:tcW w:w="3784" w:type="dxa"/>
            <w:tcBorders>
              <w:top w:val="nil"/>
              <w:left w:val="nil"/>
              <w:bottom w:val="nil"/>
              <w:right w:val="single" w:color="auto" w:sz="4" w:space="0"/>
            </w:tcBorders>
            <w:shd w:val="clear" w:color="auto" w:fill="auto"/>
            <w:noWrap w:val="0"/>
            <w:vAlign w:val="top"/>
          </w:tcPr>
          <w:p w14:paraId="7135D7ED">
            <w:pPr>
              <w:widowControl/>
              <w:jc w:val="left"/>
              <w:rPr>
                <w:rFonts w:ascii="宋体" w:hAnsi="宋体" w:cs="宋体"/>
                <w:kern w:val="0"/>
                <w:sz w:val="18"/>
                <w:szCs w:val="18"/>
              </w:rPr>
            </w:pPr>
            <w:r>
              <w:rPr>
                <w:rFonts w:hint="eastAsia" w:ascii="宋体" w:hAnsi="宋体" w:cs="宋体"/>
                <w:kern w:val="0"/>
                <w:sz w:val="18"/>
                <w:szCs w:val="18"/>
              </w:rPr>
              <w:t xml:space="preserve">  指在工厂、仓库、码头、站台及其他场地，进行起重、输送、装卸、搬运、堆码、存储等作业的机械设备以及车辆及其专门配套件的制造</w:t>
            </w:r>
          </w:p>
        </w:tc>
      </w:tr>
      <w:tr w14:paraId="2A636E1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B7E9D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047F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23B2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47F78B">
            <w:pPr>
              <w:widowControl/>
              <w:jc w:val="center"/>
              <w:rPr>
                <w:kern w:val="0"/>
                <w:sz w:val="18"/>
                <w:szCs w:val="18"/>
              </w:rPr>
            </w:pPr>
            <w:r>
              <w:rPr>
                <w:kern w:val="0"/>
                <w:sz w:val="18"/>
                <w:szCs w:val="18"/>
              </w:rPr>
              <w:t>3431</w:t>
            </w:r>
          </w:p>
        </w:tc>
        <w:tc>
          <w:tcPr>
            <w:tcW w:w="3020" w:type="dxa"/>
            <w:tcBorders>
              <w:top w:val="nil"/>
              <w:left w:val="nil"/>
              <w:bottom w:val="nil"/>
              <w:right w:val="single" w:color="auto" w:sz="4" w:space="0"/>
            </w:tcBorders>
            <w:shd w:val="clear" w:color="auto" w:fill="auto"/>
            <w:noWrap w:val="0"/>
            <w:vAlign w:val="top"/>
          </w:tcPr>
          <w:p w14:paraId="05471460">
            <w:pPr>
              <w:widowControl/>
              <w:jc w:val="left"/>
              <w:rPr>
                <w:rFonts w:ascii="宋体" w:hAnsi="宋体" w:cs="宋体"/>
                <w:kern w:val="0"/>
                <w:sz w:val="18"/>
                <w:szCs w:val="18"/>
              </w:rPr>
            </w:pPr>
            <w:r>
              <w:rPr>
                <w:rFonts w:hint="eastAsia" w:ascii="宋体" w:hAnsi="宋体" w:cs="宋体"/>
                <w:kern w:val="0"/>
                <w:sz w:val="18"/>
                <w:szCs w:val="18"/>
              </w:rPr>
              <w:t xml:space="preserve">    轻小型起重设备制造</w:t>
            </w:r>
          </w:p>
        </w:tc>
        <w:tc>
          <w:tcPr>
            <w:tcW w:w="3784" w:type="dxa"/>
            <w:tcBorders>
              <w:top w:val="nil"/>
              <w:left w:val="nil"/>
              <w:bottom w:val="nil"/>
              <w:right w:val="single" w:color="auto" w:sz="4" w:space="0"/>
            </w:tcBorders>
            <w:shd w:val="clear" w:color="auto" w:fill="auto"/>
            <w:noWrap w:val="0"/>
            <w:vAlign w:val="top"/>
          </w:tcPr>
          <w:p w14:paraId="473EBA28">
            <w:pPr>
              <w:widowControl/>
              <w:jc w:val="left"/>
              <w:rPr>
                <w:rFonts w:ascii="宋体" w:hAnsi="宋体" w:cs="宋体"/>
                <w:kern w:val="0"/>
                <w:sz w:val="18"/>
                <w:szCs w:val="18"/>
              </w:rPr>
            </w:pPr>
            <w:r>
              <w:rPr>
                <w:rFonts w:hint="eastAsia" w:ascii="宋体" w:hAnsi="宋体" w:cs="宋体"/>
                <w:kern w:val="0"/>
                <w:sz w:val="18"/>
                <w:szCs w:val="18"/>
              </w:rPr>
              <w:t xml:space="preserve">  指结构轻巧、动作简单、可在狭小场地升降或移动重物的简易起重设备及器具的制造；包括起重滑车、手动葫芦、电动葫芦、普通卷扬机、千斤顶、汽车举升机、单轨小车等制造</w:t>
            </w:r>
          </w:p>
        </w:tc>
      </w:tr>
      <w:tr w14:paraId="31E984B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A924E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124C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9EC7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6A7BF5">
            <w:pPr>
              <w:widowControl/>
              <w:jc w:val="center"/>
              <w:rPr>
                <w:kern w:val="0"/>
                <w:sz w:val="18"/>
                <w:szCs w:val="18"/>
              </w:rPr>
            </w:pPr>
            <w:r>
              <w:rPr>
                <w:kern w:val="0"/>
                <w:sz w:val="18"/>
                <w:szCs w:val="18"/>
              </w:rPr>
              <w:t>3432</w:t>
            </w:r>
          </w:p>
        </w:tc>
        <w:tc>
          <w:tcPr>
            <w:tcW w:w="3020" w:type="dxa"/>
            <w:tcBorders>
              <w:top w:val="nil"/>
              <w:left w:val="nil"/>
              <w:bottom w:val="nil"/>
              <w:right w:val="single" w:color="auto" w:sz="4" w:space="0"/>
            </w:tcBorders>
            <w:shd w:val="clear" w:color="auto" w:fill="auto"/>
            <w:noWrap w:val="0"/>
            <w:vAlign w:val="top"/>
          </w:tcPr>
          <w:p w14:paraId="7B6284D2">
            <w:pPr>
              <w:widowControl/>
              <w:jc w:val="left"/>
              <w:rPr>
                <w:rFonts w:ascii="宋体" w:hAnsi="宋体" w:cs="宋体"/>
                <w:kern w:val="0"/>
                <w:sz w:val="18"/>
                <w:szCs w:val="18"/>
              </w:rPr>
            </w:pPr>
            <w:r>
              <w:rPr>
                <w:rFonts w:hint="eastAsia" w:ascii="宋体" w:hAnsi="宋体" w:cs="宋体"/>
                <w:kern w:val="0"/>
                <w:sz w:val="18"/>
                <w:szCs w:val="18"/>
              </w:rPr>
              <w:t xml:space="preserve">    起重机制造</w:t>
            </w:r>
          </w:p>
        </w:tc>
        <w:tc>
          <w:tcPr>
            <w:tcW w:w="3784" w:type="dxa"/>
            <w:tcBorders>
              <w:top w:val="nil"/>
              <w:left w:val="nil"/>
              <w:bottom w:val="nil"/>
              <w:right w:val="single" w:color="auto" w:sz="4" w:space="0"/>
            </w:tcBorders>
            <w:shd w:val="clear" w:color="auto" w:fill="auto"/>
            <w:noWrap w:val="0"/>
            <w:vAlign w:val="top"/>
          </w:tcPr>
          <w:p w14:paraId="6A4C1B44">
            <w:pPr>
              <w:widowControl/>
              <w:jc w:val="left"/>
              <w:rPr>
                <w:rFonts w:ascii="宋体" w:hAnsi="宋体" w:cs="宋体"/>
                <w:kern w:val="0"/>
                <w:sz w:val="18"/>
                <w:szCs w:val="18"/>
              </w:rPr>
            </w:pPr>
            <w:r>
              <w:rPr>
                <w:rFonts w:hint="eastAsia" w:ascii="宋体" w:hAnsi="宋体" w:cs="宋体"/>
                <w:kern w:val="0"/>
                <w:sz w:val="18"/>
                <w:szCs w:val="18"/>
              </w:rPr>
              <w:t xml:space="preserve">  指具有起升、变幅或回转、行走等主要工作机构的各种起重机及其专门配套件的制造</w:t>
            </w:r>
          </w:p>
        </w:tc>
      </w:tr>
      <w:tr w14:paraId="5A77909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0A2A27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22664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B964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836A50">
            <w:pPr>
              <w:widowControl/>
              <w:jc w:val="center"/>
              <w:rPr>
                <w:kern w:val="0"/>
                <w:sz w:val="18"/>
                <w:szCs w:val="18"/>
              </w:rPr>
            </w:pPr>
            <w:r>
              <w:rPr>
                <w:kern w:val="0"/>
                <w:sz w:val="18"/>
                <w:szCs w:val="18"/>
              </w:rPr>
              <w:t>3433</w:t>
            </w:r>
          </w:p>
        </w:tc>
        <w:tc>
          <w:tcPr>
            <w:tcW w:w="3020" w:type="dxa"/>
            <w:tcBorders>
              <w:top w:val="nil"/>
              <w:left w:val="nil"/>
              <w:bottom w:val="nil"/>
              <w:right w:val="single" w:color="auto" w:sz="4" w:space="0"/>
            </w:tcBorders>
            <w:shd w:val="clear" w:color="auto" w:fill="auto"/>
            <w:noWrap w:val="0"/>
            <w:vAlign w:val="top"/>
          </w:tcPr>
          <w:p w14:paraId="34B8A81C">
            <w:pPr>
              <w:widowControl/>
              <w:jc w:val="left"/>
              <w:rPr>
                <w:rFonts w:ascii="宋体" w:hAnsi="宋体" w:cs="宋体"/>
                <w:kern w:val="0"/>
                <w:sz w:val="18"/>
                <w:szCs w:val="18"/>
              </w:rPr>
            </w:pPr>
            <w:r>
              <w:rPr>
                <w:rFonts w:hint="eastAsia" w:ascii="宋体" w:hAnsi="宋体" w:cs="宋体"/>
                <w:kern w:val="0"/>
                <w:sz w:val="18"/>
                <w:szCs w:val="18"/>
              </w:rPr>
              <w:t xml:space="preserve">    生产专用车辆制造</w:t>
            </w:r>
          </w:p>
        </w:tc>
        <w:tc>
          <w:tcPr>
            <w:tcW w:w="3784" w:type="dxa"/>
            <w:tcBorders>
              <w:top w:val="nil"/>
              <w:left w:val="nil"/>
              <w:bottom w:val="nil"/>
              <w:right w:val="single" w:color="auto" w:sz="4" w:space="0"/>
            </w:tcBorders>
            <w:shd w:val="clear" w:color="auto" w:fill="auto"/>
            <w:noWrap w:val="0"/>
            <w:vAlign w:val="top"/>
          </w:tcPr>
          <w:p w14:paraId="35C04553">
            <w:pPr>
              <w:widowControl/>
              <w:jc w:val="left"/>
              <w:rPr>
                <w:rFonts w:ascii="宋体" w:hAnsi="宋体" w:cs="宋体"/>
                <w:kern w:val="0"/>
                <w:sz w:val="18"/>
                <w:szCs w:val="18"/>
              </w:rPr>
            </w:pPr>
            <w:r>
              <w:rPr>
                <w:rFonts w:hint="eastAsia" w:ascii="宋体" w:hAnsi="宋体" w:cs="宋体"/>
                <w:kern w:val="0"/>
                <w:sz w:val="18"/>
                <w:szCs w:val="18"/>
              </w:rPr>
              <w:t xml:space="preserve">  指用于生产企业内部，进行装卸、堆跺或短距离搬运、牵引、顶推等作业的无轨车辆及其专门配套件的制造；包括电动叉车、内燃叉车、集装箱正面吊运机、短距离牵引车及固定平台搬运车、跨运车，以及手动搬运、堆跺车等的制造</w:t>
            </w:r>
          </w:p>
        </w:tc>
      </w:tr>
      <w:tr w14:paraId="151E692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0AD7F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FD28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9671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37348E">
            <w:pPr>
              <w:widowControl/>
              <w:jc w:val="center"/>
              <w:rPr>
                <w:kern w:val="0"/>
                <w:sz w:val="18"/>
                <w:szCs w:val="18"/>
              </w:rPr>
            </w:pPr>
            <w:r>
              <w:rPr>
                <w:kern w:val="0"/>
                <w:sz w:val="18"/>
                <w:szCs w:val="18"/>
              </w:rPr>
              <w:t>3434</w:t>
            </w:r>
          </w:p>
        </w:tc>
        <w:tc>
          <w:tcPr>
            <w:tcW w:w="3020" w:type="dxa"/>
            <w:tcBorders>
              <w:top w:val="nil"/>
              <w:left w:val="nil"/>
              <w:bottom w:val="nil"/>
              <w:right w:val="single" w:color="auto" w:sz="4" w:space="0"/>
            </w:tcBorders>
            <w:shd w:val="clear" w:color="auto" w:fill="auto"/>
            <w:noWrap w:val="0"/>
            <w:vAlign w:val="top"/>
          </w:tcPr>
          <w:p w14:paraId="4A2033E2">
            <w:pPr>
              <w:widowControl/>
              <w:jc w:val="left"/>
              <w:rPr>
                <w:rFonts w:ascii="宋体" w:hAnsi="宋体" w:cs="宋体"/>
                <w:kern w:val="0"/>
                <w:sz w:val="18"/>
                <w:szCs w:val="18"/>
              </w:rPr>
            </w:pPr>
            <w:r>
              <w:rPr>
                <w:rFonts w:hint="eastAsia" w:ascii="宋体" w:hAnsi="宋体" w:cs="宋体"/>
                <w:kern w:val="0"/>
                <w:sz w:val="18"/>
                <w:szCs w:val="18"/>
              </w:rPr>
              <w:t xml:space="preserve">    连续搬运设备制造</w:t>
            </w:r>
          </w:p>
        </w:tc>
        <w:tc>
          <w:tcPr>
            <w:tcW w:w="3784" w:type="dxa"/>
            <w:tcBorders>
              <w:top w:val="nil"/>
              <w:left w:val="nil"/>
              <w:bottom w:val="nil"/>
              <w:right w:val="single" w:color="auto" w:sz="4" w:space="0"/>
            </w:tcBorders>
            <w:shd w:val="clear" w:color="auto" w:fill="auto"/>
            <w:noWrap w:val="0"/>
            <w:vAlign w:val="top"/>
          </w:tcPr>
          <w:p w14:paraId="4D1AEDF0">
            <w:pPr>
              <w:widowControl/>
              <w:jc w:val="left"/>
              <w:rPr>
                <w:rFonts w:ascii="宋体" w:hAnsi="宋体" w:cs="宋体"/>
                <w:kern w:val="0"/>
                <w:sz w:val="18"/>
                <w:szCs w:val="18"/>
              </w:rPr>
            </w:pPr>
            <w:r>
              <w:rPr>
                <w:rFonts w:hint="eastAsia" w:ascii="宋体" w:hAnsi="宋体" w:cs="宋体"/>
                <w:kern w:val="0"/>
                <w:sz w:val="18"/>
                <w:szCs w:val="18"/>
              </w:rPr>
              <w:t xml:space="preserve">  指在同一方向上，按照规定的线路连续或间歇地运送或装卸散状物料和成件物品的搬运设备及其专门配套件的制造；包括输送机械、装卸机械、给料机械等三类产品及其专门配套件的制造</w:t>
            </w:r>
          </w:p>
        </w:tc>
      </w:tr>
      <w:tr w14:paraId="06312C9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19502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3646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36A01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CBDD6C">
            <w:pPr>
              <w:widowControl/>
              <w:jc w:val="center"/>
              <w:rPr>
                <w:kern w:val="0"/>
                <w:sz w:val="18"/>
                <w:szCs w:val="18"/>
              </w:rPr>
            </w:pPr>
            <w:r>
              <w:rPr>
                <w:kern w:val="0"/>
                <w:sz w:val="18"/>
                <w:szCs w:val="18"/>
              </w:rPr>
              <w:t>3435</w:t>
            </w:r>
          </w:p>
        </w:tc>
        <w:tc>
          <w:tcPr>
            <w:tcW w:w="3020" w:type="dxa"/>
            <w:tcBorders>
              <w:top w:val="nil"/>
              <w:left w:val="nil"/>
              <w:bottom w:val="nil"/>
              <w:right w:val="single" w:color="auto" w:sz="4" w:space="0"/>
            </w:tcBorders>
            <w:shd w:val="clear" w:color="auto" w:fill="auto"/>
            <w:noWrap w:val="0"/>
            <w:vAlign w:val="top"/>
          </w:tcPr>
          <w:p w14:paraId="427CCA0F">
            <w:pPr>
              <w:widowControl/>
              <w:jc w:val="left"/>
              <w:rPr>
                <w:rFonts w:ascii="宋体" w:hAnsi="宋体" w:cs="宋体"/>
                <w:kern w:val="0"/>
                <w:sz w:val="18"/>
                <w:szCs w:val="18"/>
              </w:rPr>
            </w:pPr>
            <w:r>
              <w:rPr>
                <w:rFonts w:hint="eastAsia" w:ascii="宋体" w:hAnsi="宋体" w:cs="宋体"/>
                <w:kern w:val="0"/>
                <w:sz w:val="18"/>
                <w:szCs w:val="18"/>
              </w:rPr>
              <w:t xml:space="preserve">    电梯、自动扶梯及升降机制造</w:t>
            </w:r>
          </w:p>
        </w:tc>
        <w:tc>
          <w:tcPr>
            <w:tcW w:w="3784" w:type="dxa"/>
            <w:tcBorders>
              <w:top w:val="nil"/>
              <w:left w:val="nil"/>
              <w:bottom w:val="nil"/>
              <w:right w:val="single" w:color="auto" w:sz="4" w:space="0"/>
            </w:tcBorders>
            <w:shd w:val="clear" w:color="auto" w:fill="auto"/>
            <w:noWrap w:val="0"/>
            <w:vAlign w:val="top"/>
          </w:tcPr>
          <w:p w14:paraId="720C2262">
            <w:pPr>
              <w:widowControl/>
              <w:jc w:val="left"/>
              <w:rPr>
                <w:rFonts w:ascii="宋体" w:hAnsi="宋体" w:cs="宋体"/>
                <w:kern w:val="0"/>
                <w:sz w:val="18"/>
                <w:szCs w:val="18"/>
              </w:rPr>
            </w:pPr>
            <w:r>
              <w:rPr>
                <w:rFonts w:hint="eastAsia" w:ascii="宋体" w:hAnsi="宋体" w:cs="宋体"/>
                <w:kern w:val="0"/>
                <w:sz w:val="18"/>
                <w:szCs w:val="18"/>
              </w:rPr>
              <w:t xml:space="preserve">  指各种电梯、自动扶梯及自动人行道、升降机及其专门配套件的制造</w:t>
            </w:r>
          </w:p>
        </w:tc>
      </w:tr>
      <w:tr w14:paraId="5B2EAB5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ED8323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0796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F326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072857">
            <w:pPr>
              <w:widowControl/>
              <w:jc w:val="center"/>
              <w:rPr>
                <w:kern w:val="0"/>
                <w:sz w:val="18"/>
                <w:szCs w:val="18"/>
              </w:rPr>
            </w:pPr>
            <w:r>
              <w:rPr>
                <w:kern w:val="0"/>
                <w:sz w:val="18"/>
                <w:szCs w:val="18"/>
              </w:rPr>
              <w:t>3439</w:t>
            </w:r>
          </w:p>
        </w:tc>
        <w:tc>
          <w:tcPr>
            <w:tcW w:w="3020" w:type="dxa"/>
            <w:tcBorders>
              <w:top w:val="nil"/>
              <w:left w:val="nil"/>
              <w:bottom w:val="nil"/>
              <w:right w:val="single" w:color="auto" w:sz="4" w:space="0"/>
            </w:tcBorders>
            <w:shd w:val="clear" w:color="auto" w:fill="auto"/>
            <w:noWrap w:val="0"/>
            <w:vAlign w:val="top"/>
          </w:tcPr>
          <w:p w14:paraId="463022B3">
            <w:pPr>
              <w:widowControl/>
              <w:jc w:val="left"/>
              <w:rPr>
                <w:rFonts w:ascii="宋体" w:hAnsi="宋体" w:cs="宋体"/>
                <w:kern w:val="0"/>
                <w:sz w:val="18"/>
                <w:szCs w:val="18"/>
              </w:rPr>
            </w:pPr>
            <w:r>
              <w:rPr>
                <w:rFonts w:hint="eastAsia" w:ascii="宋体" w:hAnsi="宋体" w:cs="宋体"/>
                <w:kern w:val="0"/>
                <w:sz w:val="18"/>
                <w:szCs w:val="18"/>
              </w:rPr>
              <w:t xml:space="preserve">    其他物料搬运设备制造</w:t>
            </w:r>
          </w:p>
        </w:tc>
        <w:tc>
          <w:tcPr>
            <w:tcW w:w="3784" w:type="dxa"/>
            <w:tcBorders>
              <w:top w:val="nil"/>
              <w:left w:val="nil"/>
              <w:bottom w:val="nil"/>
              <w:right w:val="single" w:color="auto" w:sz="4" w:space="0"/>
            </w:tcBorders>
            <w:shd w:val="clear" w:color="auto" w:fill="auto"/>
            <w:noWrap w:val="0"/>
            <w:vAlign w:val="top"/>
          </w:tcPr>
          <w:p w14:paraId="03147090">
            <w:pPr>
              <w:widowControl/>
              <w:jc w:val="left"/>
              <w:rPr>
                <w:rFonts w:ascii="宋体" w:hAnsi="宋体" w:cs="宋体"/>
                <w:kern w:val="0"/>
                <w:sz w:val="18"/>
                <w:szCs w:val="18"/>
              </w:rPr>
            </w:pPr>
            <w:r>
              <w:rPr>
                <w:rFonts w:hint="eastAsia" w:ascii="宋体" w:hAnsi="宋体" w:cs="宋体"/>
                <w:kern w:val="0"/>
                <w:sz w:val="18"/>
                <w:szCs w:val="18"/>
              </w:rPr>
              <w:t xml:space="preserve">  指除上述以外的其他物料搬运设备及其专门配套件的制造</w:t>
            </w:r>
          </w:p>
        </w:tc>
      </w:tr>
      <w:tr w14:paraId="4138E70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993BD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2ABC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30F7A9">
            <w:pPr>
              <w:widowControl/>
              <w:jc w:val="center"/>
              <w:rPr>
                <w:kern w:val="0"/>
                <w:sz w:val="18"/>
                <w:szCs w:val="18"/>
              </w:rPr>
            </w:pPr>
            <w:r>
              <w:rPr>
                <w:kern w:val="0"/>
                <w:sz w:val="18"/>
                <w:szCs w:val="18"/>
              </w:rPr>
              <w:t>344</w:t>
            </w:r>
          </w:p>
        </w:tc>
        <w:tc>
          <w:tcPr>
            <w:tcW w:w="638" w:type="dxa"/>
            <w:tcBorders>
              <w:top w:val="nil"/>
              <w:left w:val="nil"/>
              <w:bottom w:val="nil"/>
              <w:right w:val="single" w:color="auto" w:sz="4" w:space="0"/>
            </w:tcBorders>
            <w:shd w:val="clear" w:color="auto" w:fill="auto"/>
            <w:noWrap w:val="0"/>
            <w:vAlign w:val="top"/>
          </w:tcPr>
          <w:p w14:paraId="28F18C4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8FEE9AD">
            <w:pPr>
              <w:widowControl/>
              <w:jc w:val="left"/>
              <w:rPr>
                <w:rFonts w:ascii="宋体" w:hAnsi="宋体" w:cs="宋体"/>
                <w:kern w:val="0"/>
                <w:sz w:val="18"/>
                <w:szCs w:val="18"/>
              </w:rPr>
            </w:pPr>
            <w:r>
              <w:rPr>
                <w:rFonts w:hint="eastAsia" w:ascii="宋体" w:hAnsi="宋体" w:cs="宋体"/>
                <w:kern w:val="0"/>
                <w:sz w:val="18"/>
                <w:szCs w:val="18"/>
              </w:rPr>
              <w:t xml:space="preserve">  泵、阀门、压缩机及类似机械制造</w:t>
            </w:r>
          </w:p>
        </w:tc>
        <w:tc>
          <w:tcPr>
            <w:tcW w:w="3784" w:type="dxa"/>
            <w:tcBorders>
              <w:top w:val="nil"/>
              <w:left w:val="nil"/>
              <w:bottom w:val="nil"/>
              <w:right w:val="single" w:color="auto" w:sz="4" w:space="0"/>
            </w:tcBorders>
            <w:shd w:val="clear" w:color="auto" w:fill="auto"/>
            <w:noWrap w:val="0"/>
            <w:vAlign w:val="top"/>
          </w:tcPr>
          <w:p w14:paraId="1DE9B905">
            <w:pPr>
              <w:widowControl/>
              <w:jc w:val="left"/>
              <w:rPr>
                <w:rFonts w:ascii="宋体" w:hAnsi="宋体" w:cs="宋体"/>
                <w:kern w:val="0"/>
                <w:sz w:val="18"/>
                <w:szCs w:val="18"/>
              </w:rPr>
            </w:pPr>
            <w:r>
              <w:rPr>
                <w:rFonts w:hint="eastAsia" w:ascii="宋体" w:hAnsi="宋体" w:cs="宋体"/>
                <w:kern w:val="0"/>
                <w:sz w:val="18"/>
                <w:szCs w:val="18"/>
              </w:rPr>
              <w:t xml:space="preserve">  指泵、真空设备、压缩机，液压和气压动力机械及类似机械和阀门的制造</w:t>
            </w:r>
          </w:p>
        </w:tc>
      </w:tr>
      <w:tr w14:paraId="11DC7BD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89C9A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FDED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4A99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DD0C80">
            <w:pPr>
              <w:widowControl/>
              <w:jc w:val="center"/>
              <w:rPr>
                <w:kern w:val="0"/>
                <w:sz w:val="18"/>
                <w:szCs w:val="18"/>
              </w:rPr>
            </w:pPr>
            <w:r>
              <w:rPr>
                <w:kern w:val="0"/>
                <w:sz w:val="18"/>
                <w:szCs w:val="18"/>
              </w:rPr>
              <w:t>3441</w:t>
            </w:r>
          </w:p>
        </w:tc>
        <w:tc>
          <w:tcPr>
            <w:tcW w:w="3020" w:type="dxa"/>
            <w:tcBorders>
              <w:top w:val="nil"/>
              <w:left w:val="nil"/>
              <w:bottom w:val="nil"/>
              <w:right w:val="single" w:color="auto" w:sz="4" w:space="0"/>
            </w:tcBorders>
            <w:shd w:val="clear" w:color="auto" w:fill="auto"/>
            <w:noWrap w:val="0"/>
            <w:vAlign w:val="top"/>
          </w:tcPr>
          <w:p w14:paraId="1E116121">
            <w:pPr>
              <w:widowControl/>
              <w:jc w:val="left"/>
              <w:rPr>
                <w:rFonts w:ascii="宋体" w:hAnsi="宋体" w:cs="宋体"/>
                <w:kern w:val="0"/>
                <w:sz w:val="18"/>
                <w:szCs w:val="18"/>
              </w:rPr>
            </w:pPr>
            <w:r>
              <w:rPr>
                <w:rFonts w:hint="eastAsia" w:ascii="宋体" w:hAnsi="宋体" w:cs="宋体"/>
                <w:kern w:val="0"/>
                <w:sz w:val="18"/>
                <w:szCs w:val="18"/>
              </w:rPr>
              <w:t xml:space="preserve">    泵及真空设备制造</w:t>
            </w:r>
          </w:p>
        </w:tc>
        <w:tc>
          <w:tcPr>
            <w:tcW w:w="3784" w:type="dxa"/>
            <w:tcBorders>
              <w:top w:val="nil"/>
              <w:left w:val="nil"/>
              <w:bottom w:val="nil"/>
              <w:right w:val="single" w:color="auto" w:sz="4" w:space="0"/>
            </w:tcBorders>
            <w:shd w:val="clear" w:color="auto" w:fill="auto"/>
            <w:noWrap w:val="0"/>
            <w:vAlign w:val="top"/>
          </w:tcPr>
          <w:p w14:paraId="2C2D8499">
            <w:pPr>
              <w:widowControl/>
              <w:jc w:val="left"/>
              <w:rPr>
                <w:rFonts w:ascii="宋体" w:hAnsi="宋体" w:cs="宋体"/>
                <w:kern w:val="0"/>
                <w:sz w:val="18"/>
                <w:szCs w:val="18"/>
              </w:rPr>
            </w:pPr>
            <w:r>
              <w:rPr>
                <w:rFonts w:hint="eastAsia" w:ascii="宋体" w:hAnsi="宋体" w:cs="宋体"/>
                <w:kern w:val="0"/>
                <w:sz w:val="18"/>
                <w:szCs w:val="18"/>
              </w:rPr>
              <w:t xml:space="preserve">  指用以输送各种液体、液固混合体、液气混合体及其增压、循环、真空等用途的设备制造</w:t>
            </w:r>
          </w:p>
        </w:tc>
      </w:tr>
      <w:tr w14:paraId="6453FB1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EF22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E739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23A93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BB45C3">
            <w:pPr>
              <w:widowControl/>
              <w:jc w:val="center"/>
              <w:rPr>
                <w:kern w:val="0"/>
                <w:sz w:val="18"/>
                <w:szCs w:val="18"/>
              </w:rPr>
            </w:pPr>
            <w:r>
              <w:rPr>
                <w:kern w:val="0"/>
                <w:sz w:val="18"/>
                <w:szCs w:val="18"/>
              </w:rPr>
              <w:t>3442</w:t>
            </w:r>
          </w:p>
        </w:tc>
        <w:tc>
          <w:tcPr>
            <w:tcW w:w="3020" w:type="dxa"/>
            <w:tcBorders>
              <w:top w:val="nil"/>
              <w:left w:val="nil"/>
              <w:bottom w:val="nil"/>
              <w:right w:val="single" w:color="auto" w:sz="4" w:space="0"/>
            </w:tcBorders>
            <w:shd w:val="clear" w:color="auto" w:fill="auto"/>
            <w:noWrap w:val="0"/>
            <w:vAlign w:val="top"/>
          </w:tcPr>
          <w:p w14:paraId="34965340">
            <w:pPr>
              <w:widowControl/>
              <w:jc w:val="left"/>
              <w:rPr>
                <w:rFonts w:ascii="宋体" w:hAnsi="宋体" w:cs="宋体"/>
                <w:kern w:val="0"/>
                <w:sz w:val="18"/>
                <w:szCs w:val="18"/>
              </w:rPr>
            </w:pPr>
            <w:r>
              <w:rPr>
                <w:rFonts w:hint="eastAsia" w:ascii="宋体" w:hAnsi="宋体" w:cs="宋体"/>
                <w:kern w:val="0"/>
                <w:sz w:val="18"/>
                <w:szCs w:val="18"/>
              </w:rPr>
              <w:t xml:space="preserve">    气体压缩机械制造</w:t>
            </w:r>
          </w:p>
        </w:tc>
        <w:tc>
          <w:tcPr>
            <w:tcW w:w="3784" w:type="dxa"/>
            <w:tcBorders>
              <w:top w:val="nil"/>
              <w:left w:val="nil"/>
              <w:bottom w:val="nil"/>
              <w:right w:val="single" w:color="auto" w:sz="4" w:space="0"/>
            </w:tcBorders>
            <w:shd w:val="clear" w:color="auto" w:fill="auto"/>
            <w:noWrap w:val="0"/>
            <w:vAlign w:val="top"/>
          </w:tcPr>
          <w:p w14:paraId="0056DA0A">
            <w:pPr>
              <w:widowControl/>
              <w:jc w:val="left"/>
              <w:rPr>
                <w:rFonts w:ascii="宋体" w:hAnsi="宋体" w:cs="宋体"/>
                <w:kern w:val="0"/>
                <w:sz w:val="18"/>
                <w:szCs w:val="18"/>
              </w:rPr>
            </w:pPr>
            <w:r>
              <w:rPr>
                <w:rFonts w:hint="eastAsia" w:ascii="宋体" w:hAnsi="宋体" w:cs="宋体"/>
                <w:kern w:val="0"/>
                <w:sz w:val="18"/>
                <w:szCs w:val="18"/>
              </w:rPr>
              <w:t xml:space="preserve">  指对气体进行压缩，使其压力提高到340kPa以上的压缩机械的制造</w:t>
            </w:r>
          </w:p>
        </w:tc>
      </w:tr>
      <w:tr w14:paraId="5F584ED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F63EE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2347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1FE21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71AED0">
            <w:pPr>
              <w:widowControl/>
              <w:jc w:val="center"/>
              <w:rPr>
                <w:kern w:val="0"/>
                <w:sz w:val="18"/>
                <w:szCs w:val="18"/>
              </w:rPr>
            </w:pPr>
            <w:r>
              <w:rPr>
                <w:kern w:val="0"/>
                <w:sz w:val="18"/>
                <w:szCs w:val="18"/>
              </w:rPr>
              <w:t>3443</w:t>
            </w:r>
          </w:p>
        </w:tc>
        <w:tc>
          <w:tcPr>
            <w:tcW w:w="3020" w:type="dxa"/>
            <w:tcBorders>
              <w:top w:val="nil"/>
              <w:left w:val="nil"/>
              <w:bottom w:val="nil"/>
              <w:right w:val="single" w:color="auto" w:sz="4" w:space="0"/>
            </w:tcBorders>
            <w:shd w:val="clear" w:color="auto" w:fill="auto"/>
            <w:noWrap w:val="0"/>
            <w:vAlign w:val="top"/>
          </w:tcPr>
          <w:p w14:paraId="3FB1B34D">
            <w:pPr>
              <w:widowControl/>
              <w:jc w:val="left"/>
              <w:rPr>
                <w:rFonts w:ascii="宋体" w:hAnsi="宋体" w:cs="宋体"/>
                <w:kern w:val="0"/>
                <w:sz w:val="18"/>
                <w:szCs w:val="18"/>
              </w:rPr>
            </w:pPr>
            <w:r>
              <w:rPr>
                <w:rFonts w:hint="eastAsia" w:ascii="宋体" w:hAnsi="宋体" w:cs="宋体"/>
                <w:kern w:val="0"/>
                <w:sz w:val="18"/>
                <w:szCs w:val="18"/>
              </w:rPr>
              <w:t xml:space="preserve">    阀门和旋塞制造</w:t>
            </w:r>
          </w:p>
        </w:tc>
        <w:tc>
          <w:tcPr>
            <w:tcW w:w="3784" w:type="dxa"/>
            <w:tcBorders>
              <w:top w:val="nil"/>
              <w:left w:val="nil"/>
              <w:bottom w:val="nil"/>
              <w:right w:val="single" w:color="auto" w:sz="4" w:space="0"/>
            </w:tcBorders>
            <w:shd w:val="clear" w:color="auto" w:fill="auto"/>
            <w:noWrap w:val="0"/>
            <w:vAlign w:val="top"/>
          </w:tcPr>
          <w:p w14:paraId="13C3FDAC">
            <w:pPr>
              <w:widowControl/>
              <w:jc w:val="left"/>
              <w:rPr>
                <w:rFonts w:ascii="宋体" w:hAnsi="宋体" w:cs="宋体"/>
                <w:kern w:val="0"/>
                <w:sz w:val="18"/>
                <w:szCs w:val="18"/>
              </w:rPr>
            </w:pPr>
            <w:r>
              <w:rPr>
                <w:rFonts w:hint="eastAsia" w:ascii="宋体" w:hAnsi="宋体" w:cs="宋体"/>
                <w:kern w:val="0"/>
                <w:sz w:val="18"/>
                <w:szCs w:val="18"/>
              </w:rPr>
              <w:t xml:space="preserve">  指通过改变其流道面积的大小，用以控制流体流量、压力和流向的装置制造</w:t>
            </w:r>
          </w:p>
        </w:tc>
      </w:tr>
      <w:tr w14:paraId="43A299E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E1BFD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A47D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F55A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414644">
            <w:pPr>
              <w:widowControl/>
              <w:jc w:val="center"/>
              <w:rPr>
                <w:kern w:val="0"/>
                <w:sz w:val="18"/>
                <w:szCs w:val="18"/>
              </w:rPr>
            </w:pPr>
            <w:r>
              <w:rPr>
                <w:kern w:val="0"/>
                <w:sz w:val="18"/>
                <w:szCs w:val="18"/>
              </w:rPr>
              <w:t>3444</w:t>
            </w:r>
          </w:p>
        </w:tc>
        <w:tc>
          <w:tcPr>
            <w:tcW w:w="3020" w:type="dxa"/>
            <w:tcBorders>
              <w:top w:val="nil"/>
              <w:left w:val="nil"/>
              <w:bottom w:val="nil"/>
              <w:right w:val="single" w:color="auto" w:sz="4" w:space="0"/>
            </w:tcBorders>
            <w:shd w:val="clear" w:color="auto" w:fill="auto"/>
            <w:noWrap w:val="0"/>
            <w:vAlign w:val="top"/>
          </w:tcPr>
          <w:p w14:paraId="7EBDB297">
            <w:pPr>
              <w:widowControl/>
              <w:jc w:val="left"/>
              <w:rPr>
                <w:rFonts w:ascii="宋体" w:hAnsi="宋体" w:cs="宋体"/>
                <w:kern w:val="0"/>
                <w:sz w:val="18"/>
                <w:szCs w:val="18"/>
              </w:rPr>
            </w:pPr>
            <w:r>
              <w:rPr>
                <w:rFonts w:hint="eastAsia" w:ascii="宋体" w:hAnsi="宋体" w:cs="宋体"/>
                <w:kern w:val="0"/>
                <w:sz w:val="18"/>
                <w:szCs w:val="18"/>
              </w:rPr>
              <w:t xml:space="preserve">    液压和气压动力机械及元件制造</w:t>
            </w:r>
          </w:p>
        </w:tc>
        <w:tc>
          <w:tcPr>
            <w:tcW w:w="3784" w:type="dxa"/>
            <w:tcBorders>
              <w:top w:val="nil"/>
              <w:left w:val="nil"/>
              <w:bottom w:val="nil"/>
              <w:right w:val="single" w:color="auto" w:sz="4" w:space="0"/>
            </w:tcBorders>
            <w:shd w:val="clear" w:color="auto" w:fill="auto"/>
            <w:noWrap w:val="0"/>
            <w:vAlign w:val="top"/>
          </w:tcPr>
          <w:p w14:paraId="0EEA3AB8">
            <w:pPr>
              <w:widowControl/>
              <w:jc w:val="left"/>
              <w:rPr>
                <w:rFonts w:ascii="宋体" w:hAnsi="宋体" w:cs="宋体"/>
                <w:kern w:val="0"/>
                <w:sz w:val="18"/>
                <w:szCs w:val="18"/>
              </w:rPr>
            </w:pPr>
            <w:r>
              <w:rPr>
                <w:rFonts w:hint="eastAsia" w:ascii="宋体" w:hAnsi="宋体" w:cs="宋体"/>
                <w:kern w:val="0"/>
                <w:sz w:val="18"/>
                <w:szCs w:val="18"/>
              </w:rPr>
              <w:t xml:space="preserve">  指以液体（或气体）为工作介质，靠液体静压力（或气压动力）来传送能量的装置制造</w:t>
            </w:r>
          </w:p>
        </w:tc>
      </w:tr>
      <w:tr w14:paraId="074AEA4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73262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FA9B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8FA4A0">
            <w:pPr>
              <w:widowControl/>
              <w:jc w:val="center"/>
              <w:rPr>
                <w:kern w:val="0"/>
                <w:sz w:val="18"/>
                <w:szCs w:val="18"/>
              </w:rPr>
            </w:pPr>
            <w:r>
              <w:rPr>
                <w:kern w:val="0"/>
                <w:sz w:val="18"/>
                <w:szCs w:val="18"/>
              </w:rPr>
              <w:t>345</w:t>
            </w:r>
          </w:p>
        </w:tc>
        <w:tc>
          <w:tcPr>
            <w:tcW w:w="638" w:type="dxa"/>
            <w:tcBorders>
              <w:top w:val="nil"/>
              <w:left w:val="nil"/>
              <w:bottom w:val="nil"/>
              <w:right w:val="single" w:color="auto" w:sz="4" w:space="0"/>
            </w:tcBorders>
            <w:shd w:val="clear" w:color="auto" w:fill="auto"/>
            <w:noWrap w:val="0"/>
            <w:vAlign w:val="top"/>
          </w:tcPr>
          <w:p w14:paraId="10AED46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B88AF3E">
            <w:pPr>
              <w:widowControl/>
              <w:jc w:val="left"/>
              <w:rPr>
                <w:rFonts w:ascii="宋体" w:hAnsi="宋体" w:cs="宋体"/>
                <w:kern w:val="0"/>
                <w:sz w:val="18"/>
                <w:szCs w:val="18"/>
              </w:rPr>
            </w:pPr>
            <w:r>
              <w:rPr>
                <w:rFonts w:hint="eastAsia" w:ascii="宋体" w:hAnsi="宋体" w:cs="宋体"/>
                <w:kern w:val="0"/>
                <w:sz w:val="18"/>
                <w:szCs w:val="18"/>
              </w:rPr>
              <w:t xml:space="preserve">  轴承、齿轮和传动部件制造</w:t>
            </w:r>
          </w:p>
        </w:tc>
        <w:tc>
          <w:tcPr>
            <w:tcW w:w="3784" w:type="dxa"/>
            <w:tcBorders>
              <w:top w:val="nil"/>
              <w:left w:val="nil"/>
              <w:bottom w:val="nil"/>
              <w:right w:val="single" w:color="auto" w:sz="4" w:space="0"/>
            </w:tcBorders>
            <w:shd w:val="clear" w:color="auto" w:fill="auto"/>
            <w:noWrap w:val="0"/>
            <w:vAlign w:val="top"/>
          </w:tcPr>
          <w:p w14:paraId="41A173A0">
            <w:pPr>
              <w:widowControl/>
              <w:jc w:val="left"/>
              <w:rPr>
                <w:rFonts w:ascii="宋体" w:hAnsi="宋体" w:cs="宋体"/>
                <w:kern w:val="0"/>
                <w:sz w:val="18"/>
                <w:szCs w:val="18"/>
              </w:rPr>
            </w:pPr>
            <w:r>
              <w:rPr>
                <w:rFonts w:hint="eastAsia" w:ascii="宋体" w:hAnsi="宋体" w:cs="宋体"/>
                <w:kern w:val="0"/>
                <w:sz w:val="18"/>
                <w:szCs w:val="18"/>
              </w:rPr>
              <w:t>　</w:t>
            </w:r>
          </w:p>
        </w:tc>
      </w:tr>
      <w:tr w14:paraId="590FA14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1CCE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1193B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9E5F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15B194">
            <w:pPr>
              <w:widowControl/>
              <w:jc w:val="center"/>
              <w:rPr>
                <w:kern w:val="0"/>
                <w:sz w:val="18"/>
                <w:szCs w:val="18"/>
              </w:rPr>
            </w:pPr>
            <w:r>
              <w:rPr>
                <w:kern w:val="0"/>
                <w:sz w:val="18"/>
                <w:szCs w:val="18"/>
              </w:rPr>
              <w:t>3451</w:t>
            </w:r>
          </w:p>
        </w:tc>
        <w:tc>
          <w:tcPr>
            <w:tcW w:w="3020" w:type="dxa"/>
            <w:tcBorders>
              <w:top w:val="nil"/>
              <w:left w:val="nil"/>
              <w:bottom w:val="nil"/>
              <w:right w:val="single" w:color="auto" w:sz="4" w:space="0"/>
            </w:tcBorders>
            <w:shd w:val="clear" w:color="auto" w:fill="auto"/>
            <w:noWrap w:val="0"/>
            <w:vAlign w:val="top"/>
          </w:tcPr>
          <w:p w14:paraId="428AE89B">
            <w:pPr>
              <w:widowControl/>
              <w:jc w:val="left"/>
              <w:rPr>
                <w:rFonts w:ascii="宋体" w:hAnsi="宋体" w:cs="宋体"/>
                <w:kern w:val="0"/>
                <w:sz w:val="18"/>
                <w:szCs w:val="18"/>
              </w:rPr>
            </w:pPr>
            <w:r>
              <w:rPr>
                <w:rFonts w:hint="eastAsia" w:ascii="宋体" w:hAnsi="宋体" w:cs="宋体"/>
                <w:kern w:val="0"/>
                <w:sz w:val="18"/>
                <w:szCs w:val="18"/>
              </w:rPr>
              <w:t xml:space="preserve">    轴承制造</w:t>
            </w:r>
          </w:p>
        </w:tc>
        <w:tc>
          <w:tcPr>
            <w:tcW w:w="3784" w:type="dxa"/>
            <w:tcBorders>
              <w:top w:val="nil"/>
              <w:left w:val="nil"/>
              <w:bottom w:val="nil"/>
              <w:right w:val="single" w:color="auto" w:sz="4" w:space="0"/>
            </w:tcBorders>
            <w:shd w:val="clear" w:color="auto" w:fill="auto"/>
            <w:noWrap w:val="0"/>
            <w:vAlign w:val="top"/>
          </w:tcPr>
          <w:p w14:paraId="62C8C6CE">
            <w:pPr>
              <w:widowControl/>
              <w:jc w:val="left"/>
              <w:rPr>
                <w:rFonts w:ascii="宋体" w:hAnsi="宋体" w:cs="宋体"/>
                <w:kern w:val="0"/>
                <w:sz w:val="18"/>
                <w:szCs w:val="18"/>
              </w:rPr>
            </w:pPr>
            <w:r>
              <w:rPr>
                <w:rFonts w:hint="eastAsia" w:ascii="宋体" w:hAnsi="宋体" w:cs="宋体"/>
                <w:kern w:val="0"/>
                <w:sz w:val="18"/>
                <w:szCs w:val="18"/>
              </w:rPr>
              <w:t xml:space="preserve">  指各种轴承及轴承零件的制造</w:t>
            </w:r>
          </w:p>
        </w:tc>
      </w:tr>
      <w:tr w14:paraId="3A77BCB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7EF9B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A4E6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22B0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72F947">
            <w:pPr>
              <w:widowControl/>
              <w:jc w:val="center"/>
              <w:rPr>
                <w:kern w:val="0"/>
                <w:sz w:val="18"/>
                <w:szCs w:val="18"/>
              </w:rPr>
            </w:pPr>
            <w:r>
              <w:rPr>
                <w:kern w:val="0"/>
                <w:sz w:val="18"/>
                <w:szCs w:val="18"/>
              </w:rPr>
              <w:t>3452</w:t>
            </w:r>
          </w:p>
        </w:tc>
        <w:tc>
          <w:tcPr>
            <w:tcW w:w="3020" w:type="dxa"/>
            <w:tcBorders>
              <w:top w:val="nil"/>
              <w:left w:val="nil"/>
              <w:bottom w:val="nil"/>
              <w:right w:val="single" w:color="auto" w:sz="4" w:space="0"/>
            </w:tcBorders>
            <w:shd w:val="clear" w:color="auto" w:fill="auto"/>
            <w:noWrap w:val="0"/>
            <w:vAlign w:val="top"/>
          </w:tcPr>
          <w:p w14:paraId="2E4A915C">
            <w:pPr>
              <w:widowControl/>
              <w:jc w:val="left"/>
              <w:rPr>
                <w:rFonts w:ascii="宋体" w:hAnsi="宋体" w:cs="宋体"/>
                <w:kern w:val="0"/>
                <w:sz w:val="18"/>
                <w:szCs w:val="18"/>
              </w:rPr>
            </w:pPr>
            <w:r>
              <w:rPr>
                <w:rFonts w:hint="eastAsia" w:ascii="宋体" w:hAnsi="宋体" w:cs="宋体"/>
                <w:kern w:val="0"/>
                <w:sz w:val="18"/>
                <w:szCs w:val="18"/>
              </w:rPr>
              <w:t xml:space="preserve">    齿轮及齿轮减、变速箱制造</w:t>
            </w:r>
          </w:p>
        </w:tc>
        <w:tc>
          <w:tcPr>
            <w:tcW w:w="3784" w:type="dxa"/>
            <w:tcBorders>
              <w:top w:val="nil"/>
              <w:left w:val="nil"/>
              <w:bottom w:val="nil"/>
              <w:right w:val="single" w:color="auto" w:sz="4" w:space="0"/>
            </w:tcBorders>
            <w:shd w:val="clear" w:color="auto" w:fill="auto"/>
            <w:noWrap w:val="0"/>
            <w:vAlign w:val="top"/>
          </w:tcPr>
          <w:p w14:paraId="45142A0B">
            <w:pPr>
              <w:widowControl/>
              <w:jc w:val="left"/>
              <w:rPr>
                <w:rFonts w:ascii="宋体" w:hAnsi="宋体" w:cs="宋体"/>
                <w:kern w:val="0"/>
                <w:sz w:val="18"/>
                <w:szCs w:val="18"/>
              </w:rPr>
            </w:pPr>
            <w:r>
              <w:rPr>
                <w:rFonts w:hint="eastAsia" w:ascii="宋体" w:hAnsi="宋体" w:cs="宋体"/>
                <w:kern w:val="0"/>
                <w:sz w:val="18"/>
                <w:szCs w:val="18"/>
              </w:rPr>
              <w:t xml:space="preserve">  指用于传递动力和转速的齿轮和齿轮减(增）速箱（机、器）、齿轮变速箱的制造；不包括汽车变速箱等的制造</w:t>
            </w:r>
          </w:p>
        </w:tc>
      </w:tr>
      <w:tr w14:paraId="18B98D5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F8C3D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1E36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5CB9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93B242">
            <w:pPr>
              <w:widowControl/>
              <w:jc w:val="center"/>
              <w:rPr>
                <w:kern w:val="0"/>
                <w:sz w:val="18"/>
                <w:szCs w:val="18"/>
              </w:rPr>
            </w:pPr>
            <w:r>
              <w:rPr>
                <w:kern w:val="0"/>
                <w:sz w:val="18"/>
                <w:szCs w:val="18"/>
              </w:rPr>
              <w:t>3459</w:t>
            </w:r>
          </w:p>
        </w:tc>
        <w:tc>
          <w:tcPr>
            <w:tcW w:w="3020" w:type="dxa"/>
            <w:tcBorders>
              <w:top w:val="nil"/>
              <w:left w:val="nil"/>
              <w:bottom w:val="nil"/>
              <w:right w:val="single" w:color="auto" w:sz="4" w:space="0"/>
            </w:tcBorders>
            <w:shd w:val="clear" w:color="auto" w:fill="auto"/>
            <w:noWrap w:val="0"/>
            <w:vAlign w:val="top"/>
          </w:tcPr>
          <w:p w14:paraId="79D68D8D">
            <w:pPr>
              <w:widowControl/>
              <w:jc w:val="left"/>
              <w:rPr>
                <w:rFonts w:ascii="宋体" w:hAnsi="宋体" w:cs="宋体"/>
                <w:kern w:val="0"/>
                <w:sz w:val="18"/>
                <w:szCs w:val="18"/>
              </w:rPr>
            </w:pPr>
            <w:r>
              <w:rPr>
                <w:rFonts w:hint="eastAsia" w:ascii="宋体" w:hAnsi="宋体" w:cs="宋体"/>
                <w:kern w:val="0"/>
                <w:sz w:val="18"/>
                <w:szCs w:val="18"/>
              </w:rPr>
              <w:t xml:space="preserve">    其他传动部件制造</w:t>
            </w:r>
          </w:p>
        </w:tc>
        <w:tc>
          <w:tcPr>
            <w:tcW w:w="3784" w:type="dxa"/>
            <w:tcBorders>
              <w:top w:val="nil"/>
              <w:left w:val="nil"/>
              <w:bottom w:val="nil"/>
              <w:right w:val="single" w:color="auto" w:sz="4" w:space="0"/>
            </w:tcBorders>
            <w:shd w:val="clear" w:color="auto" w:fill="auto"/>
            <w:noWrap w:val="0"/>
            <w:vAlign w:val="top"/>
          </w:tcPr>
          <w:p w14:paraId="72FA7094">
            <w:pPr>
              <w:widowControl/>
              <w:jc w:val="left"/>
              <w:rPr>
                <w:rFonts w:ascii="宋体" w:hAnsi="宋体" w:cs="宋体"/>
                <w:kern w:val="0"/>
                <w:sz w:val="18"/>
                <w:szCs w:val="18"/>
              </w:rPr>
            </w:pPr>
            <w:r>
              <w:rPr>
                <w:rFonts w:hint="eastAsia" w:ascii="宋体" w:hAnsi="宋体" w:cs="宋体"/>
                <w:kern w:val="0"/>
                <w:sz w:val="18"/>
                <w:szCs w:val="18"/>
              </w:rPr>
              <w:t xml:space="preserve">  指除齿轮及齿轮减、变速箱以外的其他相关传动装置制造；包括链传动、带传动、离合器、联轴节、制动器、平衡系统及其配套件制造</w:t>
            </w:r>
          </w:p>
        </w:tc>
      </w:tr>
      <w:tr w14:paraId="2067DE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85F7C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1C79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86EDCB">
            <w:pPr>
              <w:widowControl/>
              <w:jc w:val="center"/>
              <w:rPr>
                <w:kern w:val="0"/>
                <w:sz w:val="18"/>
                <w:szCs w:val="18"/>
              </w:rPr>
            </w:pPr>
            <w:r>
              <w:rPr>
                <w:kern w:val="0"/>
                <w:sz w:val="18"/>
                <w:szCs w:val="18"/>
              </w:rPr>
              <w:t>346</w:t>
            </w:r>
          </w:p>
        </w:tc>
        <w:tc>
          <w:tcPr>
            <w:tcW w:w="638" w:type="dxa"/>
            <w:tcBorders>
              <w:top w:val="nil"/>
              <w:left w:val="nil"/>
              <w:bottom w:val="nil"/>
              <w:right w:val="single" w:color="auto" w:sz="4" w:space="0"/>
            </w:tcBorders>
            <w:shd w:val="clear" w:color="auto" w:fill="auto"/>
            <w:noWrap w:val="0"/>
            <w:vAlign w:val="top"/>
          </w:tcPr>
          <w:p w14:paraId="3864F85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9E11C7B">
            <w:pPr>
              <w:widowControl/>
              <w:jc w:val="left"/>
              <w:rPr>
                <w:rFonts w:ascii="宋体" w:hAnsi="宋体" w:cs="宋体"/>
                <w:kern w:val="0"/>
                <w:sz w:val="18"/>
                <w:szCs w:val="18"/>
              </w:rPr>
            </w:pPr>
            <w:r>
              <w:rPr>
                <w:rFonts w:hint="eastAsia" w:ascii="宋体" w:hAnsi="宋体" w:cs="宋体"/>
                <w:kern w:val="0"/>
                <w:sz w:val="18"/>
                <w:szCs w:val="18"/>
              </w:rPr>
              <w:t xml:space="preserve">  烘炉、风机、衡器、包装等设备制造</w:t>
            </w:r>
          </w:p>
        </w:tc>
        <w:tc>
          <w:tcPr>
            <w:tcW w:w="3784" w:type="dxa"/>
            <w:tcBorders>
              <w:top w:val="nil"/>
              <w:left w:val="nil"/>
              <w:bottom w:val="nil"/>
              <w:right w:val="single" w:color="auto" w:sz="4" w:space="0"/>
            </w:tcBorders>
            <w:shd w:val="clear" w:color="auto" w:fill="auto"/>
            <w:noWrap w:val="0"/>
            <w:vAlign w:val="top"/>
          </w:tcPr>
          <w:p w14:paraId="51797C00">
            <w:pPr>
              <w:widowControl/>
              <w:jc w:val="left"/>
              <w:rPr>
                <w:rFonts w:ascii="宋体" w:hAnsi="宋体" w:cs="宋体"/>
                <w:kern w:val="0"/>
                <w:sz w:val="18"/>
                <w:szCs w:val="18"/>
              </w:rPr>
            </w:pPr>
            <w:r>
              <w:rPr>
                <w:rFonts w:hint="eastAsia" w:ascii="宋体" w:hAnsi="宋体" w:cs="宋体"/>
                <w:kern w:val="0"/>
                <w:sz w:val="18"/>
                <w:szCs w:val="18"/>
              </w:rPr>
              <w:t>　</w:t>
            </w:r>
          </w:p>
        </w:tc>
      </w:tr>
      <w:tr w14:paraId="33DC072E">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28BA9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9E77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E7D3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26EF3A">
            <w:pPr>
              <w:widowControl/>
              <w:jc w:val="center"/>
              <w:rPr>
                <w:kern w:val="0"/>
                <w:sz w:val="18"/>
                <w:szCs w:val="18"/>
              </w:rPr>
            </w:pPr>
            <w:r>
              <w:rPr>
                <w:kern w:val="0"/>
                <w:sz w:val="18"/>
                <w:szCs w:val="18"/>
              </w:rPr>
              <w:t>3461</w:t>
            </w:r>
          </w:p>
        </w:tc>
        <w:tc>
          <w:tcPr>
            <w:tcW w:w="3020" w:type="dxa"/>
            <w:tcBorders>
              <w:top w:val="nil"/>
              <w:left w:val="nil"/>
              <w:bottom w:val="nil"/>
              <w:right w:val="single" w:color="auto" w:sz="4" w:space="0"/>
            </w:tcBorders>
            <w:shd w:val="clear" w:color="auto" w:fill="auto"/>
            <w:noWrap w:val="0"/>
            <w:vAlign w:val="top"/>
          </w:tcPr>
          <w:p w14:paraId="453812E7">
            <w:pPr>
              <w:widowControl/>
              <w:jc w:val="left"/>
              <w:rPr>
                <w:rFonts w:ascii="宋体" w:hAnsi="宋体" w:cs="宋体"/>
                <w:kern w:val="0"/>
                <w:sz w:val="18"/>
                <w:szCs w:val="18"/>
              </w:rPr>
            </w:pPr>
            <w:r>
              <w:rPr>
                <w:rFonts w:hint="eastAsia" w:ascii="宋体" w:hAnsi="宋体" w:cs="宋体"/>
                <w:kern w:val="0"/>
                <w:sz w:val="18"/>
                <w:szCs w:val="18"/>
              </w:rPr>
              <w:t xml:space="preserve">    烘炉、熔炉及电炉制造</w:t>
            </w:r>
          </w:p>
        </w:tc>
        <w:tc>
          <w:tcPr>
            <w:tcW w:w="3784" w:type="dxa"/>
            <w:tcBorders>
              <w:top w:val="nil"/>
              <w:left w:val="nil"/>
              <w:bottom w:val="nil"/>
              <w:right w:val="single" w:color="auto" w:sz="4" w:space="0"/>
            </w:tcBorders>
            <w:shd w:val="clear" w:color="auto" w:fill="auto"/>
            <w:noWrap w:val="0"/>
            <w:vAlign w:val="top"/>
          </w:tcPr>
          <w:p w14:paraId="66C9D61A">
            <w:pPr>
              <w:widowControl/>
              <w:jc w:val="left"/>
              <w:rPr>
                <w:rFonts w:ascii="宋体" w:hAnsi="宋体" w:cs="宋体"/>
                <w:kern w:val="0"/>
                <w:sz w:val="18"/>
                <w:szCs w:val="18"/>
              </w:rPr>
            </w:pPr>
            <w:r>
              <w:rPr>
                <w:rFonts w:hint="eastAsia" w:ascii="宋体" w:hAnsi="宋体" w:cs="宋体"/>
                <w:kern w:val="0"/>
                <w:sz w:val="18"/>
                <w:szCs w:val="18"/>
              </w:rPr>
              <w:t xml:space="preserve">  指使用液体燃料、粉状固体燃料（焚化炉）或气体燃料，进行煅烧、熔化或其他热处理用的非电力熔炉、窑炉和烘炉等燃烧器的制造，以及工业或实验室用电炉及零件的制造</w:t>
            </w:r>
          </w:p>
        </w:tc>
      </w:tr>
      <w:tr w14:paraId="671F01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89F4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4EFD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CBC4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E4A55D">
            <w:pPr>
              <w:widowControl/>
              <w:jc w:val="center"/>
              <w:rPr>
                <w:kern w:val="0"/>
                <w:sz w:val="18"/>
                <w:szCs w:val="18"/>
              </w:rPr>
            </w:pPr>
            <w:r>
              <w:rPr>
                <w:kern w:val="0"/>
                <w:sz w:val="18"/>
                <w:szCs w:val="18"/>
              </w:rPr>
              <w:t>3462</w:t>
            </w:r>
          </w:p>
        </w:tc>
        <w:tc>
          <w:tcPr>
            <w:tcW w:w="3020" w:type="dxa"/>
            <w:tcBorders>
              <w:top w:val="nil"/>
              <w:left w:val="nil"/>
              <w:bottom w:val="nil"/>
              <w:right w:val="single" w:color="auto" w:sz="4" w:space="0"/>
            </w:tcBorders>
            <w:shd w:val="clear" w:color="auto" w:fill="auto"/>
            <w:noWrap w:val="0"/>
            <w:vAlign w:val="top"/>
          </w:tcPr>
          <w:p w14:paraId="7C672B66">
            <w:pPr>
              <w:widowControl/>
              <w:jc w:val="left"/>
              <w:rPr>
                <w:rFonts w:ascii="宋体" w:hAnsi="宋体" w:cs="宋体"/>
                <w:kern w:val="0"/>
                <w:sz w:val="18"/>
                <w:szCs w:val="18"/>
              </w:rPr>
            </w:pPr>
            <w:r>
              <w:rPr>
                <w:rFonts w:hint="eastAsia" w:ascii="宋体" w:hAnsi="宋体" w:cs="宋体"/>
                <w:kern w:val="0"/>
                <w:sz w:val="18"/>
                <w:szCs w:val="18"/>
              </w:rPr>
              <w:t xml:space="preserve">    风机、风扇制造</w:t>
            </w:r>
          </w:p>
        </w:tc>
        <w:tc>
          <w:tcPr>
            <w:tcW w:w="3784" w:type="dxa"/>
            <w:tcBorders>
              <w:top w:val="nil"/>
              <w:left w:val="nil"/>
              <w:bottom w:val="nil"/>
              <w:right w:val="single" w:color="auto" w:sz="4" w:space="0"/>
            </w:tcBorders>
            <w:shd w:val="clear" w:color="auto" w:fill="auto"/>
            <w:noWrap w:val="0"/>
            <w:vAlign w:val="top"/>
          </w:tcPr>
          <w:p w14:paraId="564A4850">
            <w:pPr>
              <w:widowControl/>
              <w:jc w:val="left"/>
              <w:rPr>
                <w:rFonts w:ascii="宋体" w:hAnsi="宋体" w:cs="宋体"/>
                <w:kern w:val="0"/>
                <w:sz w:val="18"/>
                <w:szCs w:val="18"/>
              </w:rPr>
            </w:pPr>
            <w:r>
              <w:rPr>
                <w:rFonts w:hint="eastAsia" w:ascii="宋体" w:hAnsi="宋体" w:cs="宋体"/>
                <w:kern w:val="0"/>
                <w:sz w:val="18"/>
                <w:szCs w:val="18"/>
              </w:rPr>
              <w:t xml:space="preserve">  指用来输送各种气体，以及气体增压、循环、通风换气、排尘等设备的制造</w:t>
            </w:r>
          </w:p>
        </w:tc>
      </w:tr>
      <w:tr w14:paraId="00DEEEA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6CDB0D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9692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4F20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C79680">
            <w:pPr>
              <w:widowControl/>
              <w:jc w:val="center"/>
              <w:rPr>
                <w:kern w:val="0"/>
                <w:sz w:val="18"/>
                <w:szCs w:val="18"/>
              </w:rPr>
            </w:pPr>
            <w:r>
              <w:rPr>
                <w:kern w:val="0"/>
                <w:sz w:val="18"/>
                <w:szCs w:val="18"/>
              </w:rPr>
              <w:t>3463</w:t>
            </w:r>
          </w:p>
        </w:tc>
        <w:tc>
          <w:tcPr>
            <w:tcW w:w="3020" w:type="dxa"/>
            <w:tcBorders>
              <w:top w:val="nil"/>
              <w:left w:val="nil"/>
              <w:bottom w:val="nil"/>
              <w:right w:val="single" w:color="auto" w:sz="4" w:space="0"/>
            </w:tcBorders>
            <w:shd w:val="clear" w:color="auto" w:fill="auto"/>
            <w:noWrap w:val="0"/>
            <w:vAlign w:val="top"/>
          </w:tcPr>
          <w:p w14:paraId="18A1F700">
            <w:pPr>
              <w:widowControl/>
              <w:jc w:val="left"/>
              <w:rPr>
                <w:rFonts w:ascii="宋体" w:hAnsi="宋体" w:cs="宋体"/>
                <w:kern w:val="0"/>
                <w:sz w:val="18"/>
                <w:szCs w:val="18"/>
              </w:rPr>
            </w:pPr>
            <w:r>
              <w:rPr>
                <w:rFonts w:hint="eastAsia" w:ascii="宋体" w:hAnsi="宋体" w:cs="宋体"/>
                <w:kern w:val="0"/>
                <w:sz w:val="18"/>
                <w:szCs w:val="18"/>
              </w:rPr>
              <w:t xml:space="preserve">    气体、液体分离及纯净设备制造</w:t>
            </w:r>
          </w:p>
        </w:tc>
        <w:tc>
          <w:tcPr>
            <w:tcW w:w="3784" w:type="dxa"/>
            <w:tcBorders>
              <w:top w:val="nil"/>
              <w:left w:val="nil"/>
              <w:bottom w:val="nil"/>
              <w:right w:val="single" w:color="auto" w:sz="4" w:space="0"/>
            </w:tcBorders>
            <w:shd w:val="clear" w:color="auto" w:fill="auto"/>
            <w:noWrap w:val="0"/>
            <w:vAlign w:val="top"/>
          </w:tcPr>
          <w:p w14:paraId="1A0A1CC3">
            <w:pPr>
              <w:widowControl/>
              <w:jc w:val="left"/>
              <w:rPr>
                <w:rFonts w:ascii="宋体" w:hAnsi="宋体" w:cs="宋体"/>
                <w:kern w:val="0"/>
                <w:sz w:val="18"/>
                <w:szCs w:val="18"/>
              </w:rPr>
            </w:pPr>
            <w:r>
              <w:rPr>
                <w:rFonts w:hint="eastAsia" w:ascii="宋体" w:hAnsi="宋体" w:cs="宋体"/>
                <w:kern w:val="0"/>
                <w:sz w:val="18"/>
                <w:szCs w:val="18"/>
              </w:rPr>
              <w:t xml:space="preserve">  指气体和液体的提纯、分离、液化、过滤、净化等设备的制造</w:t>
            </w:r>
          </w:p>
        </w:tc>
      </w:tr>
      <w:tr w14:paraId="0E2921E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7E3D1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9C28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9EB3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D8A9E2">
            <w:pPr>
              <w:widowControl/>
              <w:jc w:val="center"/>
              <w:rPr>
                <w:kern w:val="0"/>
                <w:sz w:val="18"/>
                <w:szCs w:val="18"/>
              </w:rPr>
            </w:pPr>
            <w:r>
              <w:rPr>
                <w:kern w:val="0"/>
                <w:sz w:val="18"/>
                <w:szCs w:val="18"/>
              </w:rPr>
              <w:t>3464</w:t>
            </w:r>
          </w:p>
        </w:tc>
        <w:tc>
          <w:tcPr>
            <w:tcW w:w="3020" w:type="dxa"/>
            <w:tcBorders>
              <w:top w:val="nil"/>
              <w:left w:val="nil"/>
              <w:bottom w:val="nil"/>
              <w:right w:val="single" w:color="auto" w:sz="4" w:space="0"/>
            </w:tcBorders>
            <w:shd w:val="clear" w:color="auto" w:fill="auto"/>
            <w:noWrap w:val="0"/>
            <w:vAlign w:val="top"/>
          </w:tcPr>
          <w:p w14:paraId="30318E55">
            <w:pPr>
              <w:widowControl/>
              <w:jc w:val="left"/>
              <w:rPr>
                <w:rFonts w:ascii="宋体" w:hAnsi="宋体" w:cs="宋体"/>
                <w:kern w:val="0"/>
                <w:sz w:val="18"/>
                <w:szCs w:val="18"/>
              </w:rPr>
            </w:pPr>
            <w:r>
              <w:rPr>
                <w:rFonts w:hint="eastAsia" w:ascii="宋体" w:hAnsi="宋体" w:cs="宋体"/>
                <w:kern w:val="0"/>
                <w:sz w:val="18"/>
                <w:szCs w:val="18"/>
              </w:rPr>
              <w:t xml:space="preserve">    制冷、空调设备制造</w:t>
            </w:r>
          </w:p>
        </w:tc>
        <w:tc>
          <w:tcPr>
            <w:tcW w:w="3784" w:type="dxa"/>
            <w:tcBorders>
              <w:top w:val="nil"/>
              <w:left w:val="nil"/>
              <w:bottom w:val="nil"/>
              <w:right w:val="single" w:color="auto" w:sz="4" w:space="0"/>
            </w:tcBorders>
            <w:shd w:val="clear" w:color="auto" w:fill="auto"/>
            <w:noWrap w:val="0"/>
            <w:vAlign w:val="top"/>
          </w:tcPr>
          <w:p w14:paraId="04A0EE8E">
            <w:pPr>
              <w:widowControl/>
              <w:jc w:val="left"/>
              <w:rPr>
                <w:rFonts w:ascii="宋体" w:hAnsi="宋体" w:cs="宋体"/>
                <w:kern w:val="0"/>
                <w:sz w:val="18"/>
                <w:szCs w:val="18"/>
              </w:rPr>
            </w:pPr>
            <w:r>
              <w:rPr>
                <w:rFonts w:hint="eastAsia" w:ascii="宋体" w:hAnsi="宋体" w:cs="宋体"/>
                <w:kern w:val="0"/>
                <w:sz w:val="18"/>
                <w:szCs w:val="18"/>
              </w:rPr>
              <w:t xml:space="preserve">  指用于专业生产、商业经营等方面的制冷设备和空调设备的制造，但不包括家用空调设备的制造</w:t>
            </w:r>
          </w:p>
        </w:tc>
      </w:tr>
      <w:tr w14:paraId="32680C8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59DF6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CA4B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B046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C0896D">
            <w:pPr>
              <w:widowControl/>
              <w:jc w:val="center"/>
              <w:rPr>
                <w:kern w:val="0"/>
                <w:sz w:val="18"/>
                <w:szCs w:val="18"/>
              </w:rPr>
            </w:pPr>
            <w:r>
              <w:rPr>
                <w:kern w:val="0"/>
                <w:sz w:val="18"/>
                <w:szCs w:val="18"/>
              </w:rPr>
              <w:t>3465</w:t>
            </w:r>
          </w:p>
        </w:tc>
        <w:tc>
          <w:tcPr>
            <w:tcW w:w="3020" w:type="dxa"/>
            <w:tcBorders>
              <w:top w:val="nil"/>
              <w:left w:val="nil"/>
              <w:bottom w:val="nil"/>
              <w:right w:val="single" w:color="auto" w:sz="4" w:space="0"/>
            </w:tcBorders>
            <w:shd w:val="clear" w:color="auto" w:fill="auto"/>
            <w:noWrap w:val="0"/>
            <w:vAlign w:val="top"/>
          </w:tcPr>
          <w:p w14:paraId="4C1AD74D">
            <w:pPr>
              <w:widowControl/>
              <w:jc w:val="left"/>
              <w:rPr>
                <w:rFonts w:ascii="宋体" w:hAnsi="宋体" w:cs="宋体"/>
                <w:kern w:val="0"/>
                <w:sz w:val="18"/>
                <w:szCs w:val="18"/>
              </w:rPr>
            </w:pPr>
            <w:r>
              <w:rPr>
                <w:rFonts w:hint="eastAsia" w:ascii="宋体" w:hAnsi="宋体" w:cs="宋体"/>
                <w:kern w:val="0"/>
                <w:sz w:val="18"/>
                <w:szCs w:val="18"/>
              </w:rPr>
              <w:t xml:space="preserve">    风动和电动工具制造</w:t>
            </w:r>
          </w:p>
        </w:tc>
        <w:tc>
          <w:tcPr>
            <w:tcW w:w="3784" w:type="dxa"/>
            <w:tcBorders>
              <w:top w:val="nil"/>
              <w:left w:val="nil"/>
              <w:bottom w:val="nil"/>
              <w:right w:val="single" w:color="auto" w:sz="4" w:space="0"/>
            </w:tcBorders>
            <w:shd w:val="clear" w:color="auto" w:fill="auto"/>
            <w:noWrap w:val="0"/>
            <w:vAlign w:val="top"/>
          </w:tcPr>
          <w:p w14:paraId="3C5B8CEA">
            <w:pPr>
              <w:widowControl/>
              <w:jc w:val="left"/>
              <w:rPr>
                <w:rFonts w:ascii="宋体" w:hAnsi="宋体" w:cs="宋体"/>
                <w:kern w:val="0"/>
                <w:sz w:val="18"/>
                <w:szCs w:val="18"/>
              </w:rPr>
            </w:pPr>
            <w:r>
              <w:rPr>
                <w:rFonts w:hint="eastAsia" w:ascii="宋体" w:hAnsi="宋体" w:cs="宋体"/>
                <w:kern w:val="0"/>
                <w:sz w:val="18"/>
                <w:szCs w:val="18"/>
              </w:rPr>
              <w:t xml:space="preserve">  指带有电动机、非电力发动机或风动装置的手工操作加工工具的制造</w:t>
            </w:r>
          </w:p>
        </w:tc>
      </w:tr>
      <w:tr w14:paraId="1B9AAA7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2F63A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068D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FCAC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B5E118">
            <w:pPr>
              <w:widowControl/>
              <w:jc w:val="center"/>
              <w:rPr>
                <w:kern w:val="0"/>
                <w:sz w:val="18"/>
                <w:szCs w:val="18"/>
              </w:rPr>
            </w:pPr>
            <w:r>
              <w:rPr>
                <w:kern w:val="0"/>
                <w:sz w:val="18"/>
                <w:szCs w:val="18"/>
              </w:rPr>
              <w:t>3466</w:t>
            </w:r>
          </w:p>
        </w:tc>
        <w:tc>
          <w:tcPr>
            <w:tcW w:w="3020" w:type="dxa"/>
            <w:tcBorders>
              <w:top w:val="nil"/>
              <w:left w:val="nil"/>
              <w:bottom w:val="nil"/>
              <w:right w:val="single" w:color="auto" w:sz="4" w:space="0"/>
            </w:tcBorders>
            <w:shd w:val="clear" w:color="auto" w:fill="auto"/>
            <w:noWrap w:val="0"/>
            <w:vAlign w:val="top"/>
          </w:tcPr>
          <w:p w14:paraId="5D16B697">
            <w:pPr>
              <w:widowControl/>
              <w:jc w:val="left"/>
              <w:rPr>
                <w:rFonts w:ascii="宋体" w:hAnsi="宋体" w:cs="宋体"/>
                <w:kern w:val="0"/>
                <w:sz w:val="18"/>
                <w:szCs w:val="18"/>
              </w:rPr>
            </w:pPr>
            <w:r>
              <w:rPr>
                <w:rFonts w:hint="eastAsia" w:ascii="宋体" w:hAnsi="宋体" w:cs="宋体"/>
                <w:kern w:val="0"/>
                <w:sz w:val="18"/>
                <w:szCs w:val="18"/>
              </w:rPr>
              <w:t xml:space="preserve">    喷枪及类似器具制造 </w:t>
            </w:r>
          </w:p>
        </w:tc>
        <w:tc>
          <w:tcPr>
            <w:tcW w:w="3784" w:type="dxa"/>
            <w:tcBorders>
              <w:top w:val="nil"/>
              <w:left w:val="nil"/>
              <w:bottom w:val="nil"/>
              <w:right w:val="single" w:color="auto" w:sz="4" w:space="0"/>
            </w:tcBorders>
            <w:shd w:val="clear" w:color="auto" w:fill="auto"/>
            <w:noWrap w:val="0"/>
            <w:vAlign w:val="top"/>
          </w:tcPr>
          <w:p w14:paraId="00AECDB0">
            <w:pPr>
              <w:widowControl/>
              <w:jc w:val="left"/>
              <w:rPr>
                <w:rFonts w:ascii="宋体" w:hAnsi="宋体" w:cs="宋体"/>
                <w:kern w:val="0"/>
                <w:sz w:val="18"/>
                <w:szCs w:val="18"/>
              </w:rPr>
            </w:pPr>
            <w:r>
              <w:rPr>
                <w:rFonts w:hint="eastAsia" w:ascii="宋体" w:hAnsi="宋体" w:cs="宋体"/>
                <w:kern w:val="0"/>
                <w:sz w:val="18"/>
                <w:szCs w:val="18"/>
              </w:rPr>
              <w:t>　</w:t>
            </w:r>
          </w:p>
        </w:tc>
      </w:tr>
      <w:tr w14:paraId="2A37DC5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50ECD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4A07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3647C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B766C">
            <w:pPr>
              <w:widowControl/>
              <w:jc w:val="center"/>
              <w:rPr>
                <w:kern w:val="0"/>
                <w:sz w:val="18"/>
                <w:szCs w:val="18"/>
              </w:rPr>
            </w:pPr>
            <w:r>
              <w:rPr>
                <w:kern w:val="0"/>
                <w:sz w:val="18"/>
                <w:szCs w:val="18"/>
              </w:rPr>
              <w:t>3467</w:t>
            </w:r>
          </w:p>
        </w:tc>
        <w:tc>
          <w:tcPr>
            <w:tcW w:w="3020" w:type="dxa"/>
            <w:tcBorders>
              <w:top w:val="nil"/>
              <w:left w:val="nil"/>
              <w:bottom w:val="nil"/>
              <w:right w:val="single" w:color="auto" w:sz="4" w:space="0"/>
            </w:tcBorders>
            <w:shd w:val="clear" w:color="auto" w:fill="auto"/>
            <w:noWrap w:val="0"/>
            <w:vAlign w:val="top"/>
          </w:tcPr>
          <w:p w14:paraId="2DA15B92">
            <w:pPr>
              <w:widowControl/>
              <w:jc w:val="left"/>
              <w:rPr>
                <w:rFonts w:ascii="宋体" w:hAnsi="宋体" w:cs="宋体"/>
                <w:kern w:val="0"/>
                <w:sz w:val="18"/>
                <w:szCs w:val="18"/>
              </w:rPr>
            </w:pPr>
            <w:r>
              <w:rPr>
                <w:rFonts w:hint="eastAsia" w:ascii="宋体" w:hAnsi="宋体" w:cs="宋体"/>
                <w:kern w:val="0"/>
                <w:sz w:val="18"/>
                <w:szCs w:val="18"/>
              </w:rPr>
              <w:t xml:space="preserve">    衡器制造</w:t>
            </w:r>
          </w:p>
        </w:tc>
        <w:tc>
          <w:tcPr>
            <w:tcW w:w="3784" w:type="dxa"/>
            <w:tcBorders>
              <w:top w:val="nil"/>
              <w:left w:val="nil"/>
              <w:bottom w:val="nil"/>
              <w:right w:val="single" w:color="auto" w:sz="4" w:space="0"/>
            </w:tcBorders>
            <w:shd w:val="clear" w:color="auto" w:fill="auto"/>
            <w:noWrap w:val="0"/>
            <w:vAlign w:val="top"/>
          </w:tcPr>
          <w:p w14:paraId="457BB4EB">
            <w:pPr>
              <w:widowControl/>
              <w:jc w:val="left"/>
              <w:rPr>
                <w:rFonts w:ascii="宋体" w:hAnsi="宋体" w:cs="宋体"/>
                <w:kern w:val="0"/>
                <w:sz w:val="18"/>
                <w:szCs w:val="18"/>
              </w:rPr>
            </w:pPr>
            <w:r>
              <w:rPr>
                <w:rFonts w:hint="eastAsia" w:ascii="宋体" w:hAnsi="宋体" w:cs="宋体"/>
                <w:kern w:val="0"/>
                <w:sz w:val="18"/>
                <w:szCs w:val="18"/>
              </w:rPr>
              <w:t xml:space="preserve">  指用来测定物质重量的各种机械、电子或机电结合的装置或设备的生产活动</w:t>
            </w:r>
          </w:p>
        </w:tc>
      </w:tr>
      <w:tr w14:paraId="06B0B41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76B7A8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9520F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04DE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43FA68">
            <w:pPr>
              <w:widowControl/>
              <w:jc w:val="center"/>
              <w:rPr>
                <w:kern w:val="0"/>
                <w:sz w:val="18"/>
                <w:szCs w:val="18"/>
              </w:rPr>
            </w:pPr>
            <w:r>
              <w:rPr>
                <w:kern w:val="0"/>
                <w:sz w:val="18"/>
                <w:szCs w:val="18"/>
              </w:rPr>
              <w:t>3468</w:t>
            </w:r>
          </w:p>
        </w:tc>
        <w:tc>
          <w:tcPr>
            <w:tcW w:w="3020" w:type="dxa"/>
            <w:tcBorders>
              <w:top w:val="nil"/>
              <w:left w:val="nil"/>
              <w:bottom w:val="nil"/>
              <w:right w:val="single" w:color="auto" w:sz="4" w:space="0"/>
            </w:tcBorders>
            <w:shd w:val="clear" w:color="auto" w:fill="auto"/>
            <w:noWrap w:val="0"/>
            <w:vAlign w:val="top"/>
          </w:tcPr>
          <w:p w14:paraId="46284D9F">
            <w:pPr>
              <w:widowControl/>
              <w:jc w:val="left"/>
              <w:rPr>
                <w:rFonts w:ascii="宋体" w:hAnsi="宋体" w:cs="宋体"/>
                <w:kern w:val="0"/>
                <w:sz w:val="18"/>
                <w:szCs w:val="18"/>
              </w:rPr>
            </w:pPr>
            <w:r>
              <w:rPr>
                <w:rFonts w:hint="eastAsia" w:ascii="宋体" w:hAnsi="宋体" w:cs="宋体"/>
                <w:kern w:val="0"/>
                <w:sz w:val="18"/>
                <w:szCs w:val="18"/>
              </w:rPr>
              <w:t xml:space="preserve">    包装专用设备制造</w:t>
            </w:r>
          </w:p>
        </w:tc>
        <w:tc>
          <w:tcPr>
            <w:tcW w:w="3784" w:type="dxa"/>
            <w:tcBorders>
              <w:top w:val="nil"/>
              <w:left w:val="nil"/>
              <w:bottom w:val="nil"/>
              <w:right w:val="single" w:color="auto" w:sz="4" w:space="0"/>
            </w:tcBorders>
            <w:shd w:val="clear" w:color="auto" w:fill="auto"/>
            <w:noWrap w:val="0"/>
            <w:vAlign w:val="top"/>
          </w:tcPr>
          <w:p w14:paraId="083C4A23">
            <w:pPr>
              <w:widowControl/>
              <w:jc w:val="left"/>
              <w:rPr>
                <w:rFonts w:ascii="宋体" w:hAnsi="宋体" w:cs="宋体"/>
                <w:kern w:val="0"/>
                <w:sz w:val="18"/>
                <w:szCs w:val="18"/>
              </w:rPr>
            </w:pPr>
            <w:r>
              <w:rPr>
                <w:rFonts w:hint="eastAsia" w:ascii="宋体" w:hAnsi="宋体" w:cs="宋体"/>
                <w:kern w:val="0"/>
                <w:sz w:val="18"/>
                <w:szCs w:val="18"/>
              </w:rPr>
              <w:t xml:space="preserve">  指对瓶、桶、箱、袋或其他容器的洗涤、干燥、装填、密封和贴标签等专用包装机械的制造</w:t>
            </w:r>
          </w:p>
        </w:tc>
      </w:tr>
      <w:tr w14:paraId="67BB61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67487A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A173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4E472F">
            <w:pPr>
              <w:widowControl/>
              <w:jc w:val="center"/>
              <w:rPr>
                <w:kern w:val="0"/>
                <w:sz w:val="18"/>
                <w:szCs w:val="18"/>
              </w:rPr>
            </w:pPr>
            <w:r>
              <w:rPr>
                <w:kern w:val="0"/>
                <w:sz w:val="18"/>
                <w:szCs w:val="18"/>
              </w:rPr>
              <w:t>347</w:t>
            </w:r>
          </w:p>
        </w:tc>
        <w:tc>
          <w:tcPr>
            <w:tcW w:w="638" w:type="dxa"/>
            <w:tcBorders>
              <w:top w:val="nil"/>
              <w:left w:val="nil"/>
              <w:bottom w:val="nil"/>
              <w:right w:val="single" w:color="auto" w:sz="4" w:space="0"/>
            </w:tcBorders>
            <w:shd w:val="clear" w:color="auto" w:fill="auto"/>
            <w:noWrap w:val="0"/>
            <w:vAlign w:val="top"/>
          </w:tcPr>
          <w:p w14:paraId="2B7A153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4975136">
            <w:pPr>
              <w:widowControl/>
              <w:jc w:val="left"/>
              <w:rPr>
                <w:rFonts w:ascii="宋体" w:hAnsi="宋体" w:cs="宋体"/>
                <w:kern w:val="0"/>
                <w:sz w:val="18"/>
                <w:szCs w:val="18"/>
              </w:rPr>
            </w:pPr>
            <w:r>
              <w:rPr>
                <w:rFonts w:hint="eastAsia" w:ascii="宋体" w:hAnsi="宋体" w:cs="宋体"/>
                <w:kern w:val="0"/>
                <w:sz w:val="18"/>
                <w:szCs w:val="18"/>
              </w:rPr>
              <w:t xml:space="preserve">  文化、办公用机械制造</w:t>
            </w:r>
          </w:p>
        </w:tc>
        <w:tc>
          <w:tcPr>
            <w:tcW w:w="3784" w:type="dxa"/>
            <w:tcBorders>
              <w:top w:val="nil"/>
              <w:left w:val="nil"/>
              <w:bottom w:val="nil"/>
              <w:right w:val="single" w:color="auto" w:sz="4" w:space="0"/>
            </w:tcBorders>
            <w:shd w:val="clear" w:color="auto" w:fill="auto"/>
            <w:noWrap w:val="0"/>
            <w:vAlign w:val="top"/>
          </w:tcPr>
          <w:p w14:paraId="39825F26">
            <w:pPr>
              <w:widowControl/>
              <w:jc w:val="left"/>
              <w:rPr>
                <w:rFonts w:ascii="宋体" w:hAnsi="宋体" w:cs="宋体"/>
                <w:kern w:val="0"/>
                <w:sz w:val="18"/>
                <w:szCs w:val="18"/>
              </w:rPr>
            </w:pPr>
            <w:r>
              <w:rPr>
                <w:rFonts w:hint="eastAsia" w:ascii="宋体" w:hAnsi="宋体" w:cs="宋体"/>
                <w:kern w:val="0"/>
                <w:sz w:val="18"/>
                <w:szCs w:val="18"/>
              </w:rPr>
              <w:t>　</w:t>
            </w:r>
          </w:p>
        </w:tc>
      </w:tr>
      <w:tr w14:paraId="75C671A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F74F6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F4DC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401E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BAAB37">
            <w:pPr>
              <w:widowControl/>
              <w:jc w:val="center"/>
              <w:rPr>
                <w:kern w:val="0"/>
                <w:sz w:val="18"/>
                <w:szCs w:val="18"/>
              </w:rPr>
            </w:pPr>
            <w:r>
              <w:rPr>
                <w:kern w:val="0"/>
                <w:sz w:val="18"/>
                <w:szCs w:val="18"/>
              </w:rPr>
              <w:t>3471</w:t>
            </w:r>
          </w:p>
        </w:tc>
        <w:tc>
          <w:tcPr>
            <w:tcW w:w="3020" w:type="dxa"/>
            <w:tcBorders>
              <w:top w:val="nil"/>
              <w:left w:val="nil"/>
              <w:bottom w:val="nil"/>
              <w:right w:val="single" w:color="auto" w:sz="4" w:space="0"/>
            </w:tcBorders>
            <w:shd w:val="clear" w:color="auto" w:fill="auto"/>
            <w:noWrap w:val="0"/>
            <w:vAlign w:val="top"/>
          </w:tcPr>
          <w:p w14:paraId="349CC1CD">
            <w:pPr>
              <w:widowControl/>
              <w:jc w:val="left"/>
              <w:rPr>
                <w:rFonts w:ascii="宋体" w:hAnsi="宋体" w:cs="宋体"/>
                <w:kern w:val="0"/>
                <w:sz w:val="18"/>
                <w:szCs w:val="18"/>
              </w:rPr>
            </w:pPr>
            <w:r>
              <w:rPr>
                <w:rFonts w:hint="eastAsia" w:ascii="宋体" w:hAnsi="宋体" w:cs="宋体"/>
                <w:kern w:val="0"/>
                <w:sz w:val="18"/>
                <w:szCs w:val="18"/>
              </w:rPr>
              <w:t xml:space="preserve">    电影机械制造</w:t>
            </w:r>
          </w:p>
        </w:tc>
        <w:tc>
          <w:tcPr>
            <w:tcW w:w="3784" w:type="dxa"/>
            <w:tcBorders>
              <w:top w:val="nil"/>
              <w:left w:val="nil"/>
              <w:bottom w:val="nil"/>
              <w:right w:val="single" w:color="auto" w:sz="4" w:space="0"/>
            </w:tcBorders>
            <w:shd w:val="clear" w:color="auto" w:fill="auto"/>
            <w:noWrap w:val="0"/>
            <w:vAlign w:val="top"/>
          </w:tcPr>
          <w:p w14:paraId="15F79F1D">
            <w:pPr>
              <w:widowControl/>
              <w:jc w:val="left"/>
              <w:rPr>
                <w:rFonts w:ascii="宋体" w:hAnsi="宋体" w:cs="宋体"/>
                <w:kern w:val="0"/>
                <w:sz w:val="18"/>
                <w:szCs w:val="18"/>
              </w:rPr>
            </w:pPr>
            <w:r>
              <w:rPr>
                <w:rFonts w:hint="eastAsia" w:ascii="宋体" w:hAnsi="宋体" w:cs="宋体"/>
                <w:kern w:val="0"/>
                <w:sz w:val="18"/>
                <w:szCs w:val="18"/>
              </w:rPr>
              <w:t xml:space="preserve">  指各种类型或用途的电影摄影机、电影录音摄影机、影像放映机及电影辅助器材和配件的制造</w:t>
            </w:r>
          </w:p>
        </w:tc>
      </w:tr>
      <w:tr w14:paraId="2271281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3EE05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66A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B60C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476B46">
            <w:pPr>
              <w:widowControl/>
              <w:jc w:val="center"/>
              <w:rPr>
                <w:kern w:val="0"/>
                <w:sz w:val="18"/>
                <w:szCs w:val="18"/>
              </w:rPr>
            </w:pPr>
            <w:r>
              <w:rPr>
                <w:kern w:val="0"/>
                <w:sz w:val="18"/>
                <w:szCs w:val="18"/>
              </w:rPr>
              <w:t>3472</w:t>
            </w:r>
          </w:p>
        </w:tc>
        <w:tc>
          <w:tcPr>
            <w:tcW w:w="3020" w:type="dxa"/>
            <w:tcBorders>
              <w:top w:val="nil"/>
              <w:left w:val="nil"/>
              <w:bottom w:val="nil"/>
              <w:right w:val="single" w:color="auto" w:sz="4" w:space="0"/>
            </w:tcBorders>
            <w:shd w:val="clear" w:color="auto" w:fill="auto"/>
            <w:noWrap w:val="0"/>
            <w:vAlign w:val="top"/>
          </w:tcPr>
          <w:p w14:paraId="65BC02ED">
            <w:pPr>
              <w:widowControl/>
              <w:jc w:val="left"/>
              <w:rPr>
                <w:rFonts w:ascii="宋体" w:hAnsi="宋体" w:cs="宋体"/>
                <w:kern w:val="0"/>
                <w:sz w:val="18"/>
                <w:szCs w:val="18"/>
              </w:rPr>
            </w:pPr>
            <w:r>
              <w:rPr>
                <w:rFonts w:hint="eastAsia" w:ascii="宋体" w:hAnsi="宋体" w:cs="宋体"/>
                <w:kern w:val="0"/>
                <w:sz w:val="18"/>
                <w:szCs w:val="18"/>
              </w:rPr>
              <w:t xml:space="preserve">    幻灯及投影设备制造</w:t>
            </w:r>
          </w:p>
        </w:tc>
        <w:tc>
          <w:tcPr>
            <w:tcW w:w="3784" w:type="dxa"/>
            <w:tcBorders>
              <w:top w:val="nil"/>
              <w:left w:val="nil"/>
              <w:bottom w:val="nil"/>
              <w:right w:val="single" w:color="auto" w:sz="4" w:space="0"/>
            </w:tcBorders>
            <w:shd w:val="clear" w:color="auto" w:fill="auto"/>
            <w:noWrap w:val="0"/>
            <w:vAlign w:val="top"/>
          </w:tcPr>
          <w:p w14:paraId="5E58EC4D">
            <w:pPr>
              <w:widowControl/>
              <w:jc w:val="left"/>
              <w:rPr>
                <w:rFonts w:ascii="宋体" w:hAnsi="宋体" w:cs="宋体"/>
                <w:kern w:val="0"/>
                <w:sz w:val="18"/>
                <w:szCs w:val="18"/>
              </w:rPr>
            </w:pPr>
            <w:r>
              <w:rPr>
                <w:rFonts w:hint="eastAsia" w:ascii="宋体" w:hAnsi="宋体" w:cs="宋体"/>
                <w:kern w:val="0"/>
                <w:sz w:val="18"/>
                <w:szCs w:val="18"/>
              </w:rPr>
              <w:t xml:space="preserve">  指通过媒体将在电子成像器件上的文字图像、胶片上的文字图像、纸张上的文字图像及实物投射到银幕上的各种设备、器材及零配件的制造</w:t>
            </w:r>
          </w:p>
        </w:tc>
      </w:tr>
      <w:tr w14:paraId="5DC9A3E1">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22ADAA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8BE8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E432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AFD8C1">
            <w:pPr>
              <w:widowControl/>
              <w:jc w:val="center"/>
              <w:rPr>
                <w:kern w:val="0"/>
                <w:sz w:val="18"/>
                <w:szCs w:val="18"/>
              </w:rPr>
            </w:pPr>
            <w:r>
              <w:rPr>
                <w:kern w:val="0"/>
                <w:sz w:val="18"/>
                <w:szCs w:val="18"/>
              </w:rPr>
              <w:t>3473</w:t>
            </w:r>
          </w:p>
        </w:tc>
        <w:tc>
          <w:tcPr>
            <w:tcW w:w="3020" w:type="dxa"/>
            <w:tcBorders>
              <w:top w:val="nil"/>
              <w:left w:val="nil"/>
              <w:bottom w:val="nil"/>
              <w:right w:val="single" w:color="auto" w:sz="4" w:space="0"/>
            </w:tcBorders>
            <w:shd w:val="clear" w:color="auto" w:fill="auto"/>
            <w:noWrap w:val="0"/>
            <w:vAlign w:val="top"/>
          </w:tcPr>
          <w:p w14:paraId="5576D62C">
            <w:pPr>
              <w:widowControl/>
              <w:jc w:val="left"/>
              <w:rPr>
                <w:rFonts w:ascii="宋体" w:hAnsi="宋体" w:cs="宋体"/>
                <w:kern w:val="0"/>
                <w:sz w:val="18"/>
                <w:szCs w:val="18"/>
              </w:rPr>
            </w:pPr>
            <w:r>
              <w:rPr>
                <w:rFonts w:hint="eastAsia" w:ascii="宋体" w:hAnsi="宋体" w:cs="宋体"/>
                <w:kern w:val="0"/>
                <w:sz w:val="18"/>
                <w:szCs w:val="18"/>
              </w:rPr>
              <w:t xml:space="preserve">    照相机及器材制造</w:t>
            </w:r>
          </w:p>
        </w:tc>
        <w:tc>
          <w:tcPr>
            <w:tcW w:w="3784" w:type="dxa"/>
            <w:tcBorders>
              <w:top w:val="nil"/>
              <w:left w:val="nil"/>
              <w:bottom w:val="nil"/>
              <w:right w:val="single" w:color="auto" w:sz="4" w:space="0"/>
            </w:tcBorders>
            <w:shd w:val="clear" w:color="auto" w:fill="auto"/>
            <w:noWrap w:val="0"/>
            <w:vAlign w:val="top"/>
          </w:tcPr>
          <w:p w14:paraId="227D0195">
            <w:pPr>
              <w:widowControl/>
              <w:jc w:val="left"/>
              <w:rPr>
                <w:rFonts w:ascii="宋体" w:hAnsi="宋体" w:cs="宋体"/>
                <w:kern w:val="0"/>
                <w:sz w:val="18"/>
                <w:szCs w:val="18"/>
              </w:rPr>
            </w:pPr>
            <w:r>
              <w:rPr>
                <w:rFonts w:hint="eastAsia" w:ascii="宋体" w:hAnsi="宋体" w:cs="宋体"/>
                <w:kern w:val="0"/>
                <w:sz w:val="18"/>
                <w:szCs w:val="18"/>
              </w:rPr>
              <w:t xml:space="preserve">  指各种类型或用途的照相机的制造；包括用以制备印刷板，用于水下或空中照相的照相机制造，以及照相机用闪光装置、摄影暗室装置和零件的制造</w:t>
            </w:r>
          </w:p>
        </w:tc>
      </w:tr>
      <w:tr w14:paraId="4B4B6FA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82B8A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8B82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90BE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011809">
            <w:pPr>
              <w:widowControl/>
              <w:jc w:val="center"/>
              <w:rPr>
                <w:kern w:val="0"/>
                <w:sz w:val="18"/>
                <w:szCs w:val="18"/>
              </w:rPr>
            </w:pPr>
            <w:r>
              <w:rPr>
                <w:kern w:val="0"/>
                <w:sz w:val="18"/>
                <w:szCs w:val="18"/>
              </w:rPr>
              <w:t>3474</w:t>
            </w:r>
          </w:p>
        </w:tc>
        <w:tc>
          <w:tcPr>
            <w:tcW w:w="3020" w:type="dxa"/>
            <w:tcBorders>
              <w:top w:val="nil"/>
              <w:left w:val="nil"/>
              <w:bottom w:val="nil"/>
              <w:right w:val="single" w:color="auto" w:sz="4" w:space="0"/>
            </w:tcBorders>
            <w:shd w:val="clear" w:color="auto" w:fill="auto"/>
            <w:noWrap w:val="0"/>
            <w:vAlign w:val="top"/>
          </w:tcPr>
          <w:p w14:paraId="26AC51F6">
            <w:pPr>
              <w:widowControl/>
              <w:jc w:val="left"/>
              <w:rPr>
                <w:rFonts w:ascii="宋体" w:hAnsi="宋体" w:cs="宋体"/>
                <w:kern w:val="0"/>
                <w:sz w:val="18"/>
                <w:szCs w:val="18"/>
              </w:rPr>
            </w:pPr>
            <w:r>
              <w:rPr>
                <w:rFonts w:hint="eastAsia" w:ascii="宋体" w:hAnsi="宋体" w:cs="宋体"/>
                <w:kern w:val="0"/>
                <w:sz w:val="18"/>
                <w:szCs w:val="18"/>
              </w:rPr>
              <w:t xml:space="preserve">    复印和胶印设备制造</w:t>
            </w:r>
          </w:p>
        </w:tc>
        <w:tc>
          <w:tcPr>
            <w:tcW w:w="3784" w:type="dxa"/>
            <w:tcBorders>
              <w:top w:val="nil"/>
              <w:left w:val="nil"/>
              <w:bottom w:val="nil"/>
              <w:right w:val="single" w:color="auto" w:sz="4" w:space="0"/>
            </w:tcBorders>
            <w:shd w:val="clear" w:color="auto" w:fill="auto"/>
            <w:noWrap w:val="0"/>
            <w:vAlign w:val="top"/>
          </w:tcPr>
          <w:p w14:paraId="62EE5D75">
            <w:pPr>
              <w:widowControl/>
              <w:jc w:val="left"/>
              <w:rPr>
                <w:rFonts w:ascii="宋体" w:hAnsi="宋体" w:cs="宋体"/>
                <w:kern w:val="0"/>
                <w:sz w:val="18"/>
                <w:szCs w:val="18"/>
              </w:rPr>
            </w:pPr>
            <w:r>
              <w:rPr>
                <w:rFonts w:hint="eastAsia" w:ascii="宋体" w:hAnsi="宋体" w:cs="宋体"/>
                <w:kern w:val="0"/>
                <w:sz w:val="18"/>
                <w:szCs w:val="18"/>
              </w:rPr>
              <w:t xml:space="preserve">  指各种用途的复印设备和集复印、打印、扫描、传真为一体的多功能一体机的制造；以及主要用于办公室的胶印设备、文字处理设备及零件的制造</w:t>
            </w:r>
          </w:p>
        </w:tc>
      </w:tr>
      <w:tr w14:paraId="1988536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275AF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98DB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6A5D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872712">
            <w:pPr>
              <w:widowControl/>
              <w:jc w:val="center"/>
              <w:rPr>
                <w:kern w:val="0"/>
                <w:sz w:val="18"/>
                <w:szCs w:val="18"/>
              </w:rPr>
            </w:pPr>
            <w:r>
              <w:rPr>
                <w:kern w:val="0"/>
                <w:sz w:val="18"/>
                <w:szCs w:val="18"/>
              </w:rPr>
              <w:t>3475</w:t>
            </w:r>
          </w:p>
        </w:tc>
        <w:tc>
          <w:tcPr>
            <w:tcW w:w="3020" w:type="dxa"/>
            <w:tcBorders>
              <w:top w:val="nil"/>
              <w:left w:val="nil"/>
              <w:bottom w:val="nil"/>
              <w:right w:val="single" w:color="auto" w:sz="4" w:space="0"/>
            </w:tcBorders>
            <w:shd w:val="clear" w:color="auto" w:fill="auto"/>
            <w:noWrap w:val="0"/>
            <w:vAlign w:val="top"/>
          </w:tcPr>
          <w:p w14:paraId="567069DF">
            <w:pPr>
              <w:widowControl/>
              <w:jc w:val="left"/>
              <w:rPr>
                <w:rFonts w:ascii="宋体" w:hAnsi="宋体" w:cs="宋体"/>
                <w:kern w:val="0"/>
                <w:sz w:val="18"/>
                <w:szCs w:val="18"/>
              </w:rPr>
            </w:pPr>
            <w:r>
              <w:rPr>
                <w:rFonts w:hint="eastAsia" w:ascii="宋体" w:hAnsi="宋体" w:cs="宋体"/>
                <w:kern w:val="0"/>
                <w:sz w:val="18"/>
                <w:szCs w:val="18"/>
              </w:rPr>
              <w:t xml:space="preserve">    计算器及货币专用设备制造</w:t>
            </w:r>
          </w:p>
        </w:tc>
        <w:tc>
          <w:tcPr>
            <w:tcW w:w="3784" w:type="dxa"/>
            <w:tcBorders>
              <w:top w:val="nil"/>
              <w:left w:val="nil"/>
              <w:bottom w:val="nil"/>
              <w:right w:val="single" w:color="auto" w:sz="4" w:space="0"/>
            </w:tcBorders>
            <w:shd w:val="clear" w:color="auto" w:fill="auto"/>
            <w:noWrap w:val="0"/>
            <w:vAlign w:val="top"/>
          </w:tcPr>
          <w:p w14:paraId="1A4A408D">
            <w:pPr>
              <w:widowControl/>
              <w:jc w:val="left"/>
              <w:rPr>
                <w:rFonts w:ascii="宋体" w:hAnsi="宋体" w:cs="宋体"/>
                <w:kern w:val="0"/>
                <w:sz w:val="18"/>
                <w:szCs w:val="18"/>
              </w:rPr>
            </w:pPr>
            <w:r>
              <w:rPr>
                <w:rFonts w:hint="eastAsia" w:ascii="宋体" w:hAnsi="宋体" w:cs="宋体"/>
                <w:kern w:val="0"/>
                <w:sz w:val="18"/>
                <w:szCs w:val="18"/>
              </w:rPr>
              <w:t xml:space="preserve">  指金融、商业、交通及办公等使用的电子计算器、具有计算功能的数据记录、重现和显示机器的制造；以及货币专用设备及类似机械的制造</w:t>
            </w:r>
          </w:p>
        </w:tc>
      </w:tr>
      <w:tr w14:paraId="0A20423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0746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E43F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8375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26CF9E">
            <w:pPr>
              <w:widowControl/>
              <w:jc w:val="center"/>
              <w:rPr>
                <w:kern w:val="0"/>
                <w:sz w:val="18"/>
                <w:szCs w:val="18"/>
              </w:rPr>
            </w:pPr>
            <w:r>
              <w:rPr>
                <w:kern w:val="0"/>
                <w:sz w:val="18"/>
                <w:szCs w:val="18"/>
              </w:rPr>
              <w:t>3479</w:t>
            </w:r>
          </w:p>
        </w:tc>
        <w:tc>
          <w:tcPr>
            <w:tcW w:w="3020" w:type="dxa"/>
            <w:tcBorders>
              <w:top w:val="nil"/>
              <w:left w:val="nil"/>
              <w:bottom w:val="nil"/>
              <w:right w:val="single" w:color="auto" w:sz="4" w:space="0"/>
            </w:tcBorders>
            <w:shd w:val="clear" w:color="auto" w:fill="auto"/>
            <w:noWrap w:val="0"/>
            <w:vAlign w:val="top"/>
          </w:tcPr>
          <w:p w14:paraId="5CBAE2A7">
            <w:pPr>
              <w:widowControl/>
              <w:jc w:val="left"/>
              <w:rPr>
                <w:rFonts w:ascii="宋体" w:hAnsi="宋体" w:cs="宋体"/>
                <w:kern w:val="0"/>
                <w:sz w:val="18"/>
                <w:szCs w:val="18"/>
              </w:rPr>
            </w:pPr>
            <w:r>
              <w:rPr>
                <w:rFonts w:hint="eastAsia" w:ascii="宋体" w:hAnsi="宋体" w:cs="宋体"/>
                <w:kern w:val="0"/>
                <w:sz w:val="18"/>
                <w:szCs w:val="18"/>
              </w:rPr>
              <w:t xml:space="preserve">    其他文化、办公用机械制造</w:t>
            </w:r>
          </w:p>
        </w:tc>
        <w:tc>
          <w:tcPr>
            <w:tcW w:w="3784" w:type="dxa"/>
            <w:tcBorders>
              <w:top w:val="nil"/>
              <w:left w:val="nil"/>
              <w:bottom w:val="nil"/>
              <w:right w:val="single" w:color="auto" w:sz="4" w:space="0"/>
            </w:tcBorders>
            <w:shd w:val="clear" w:color="auto" w:fill="auto"/>
            <w:noWrap w:val="0"/>
            <w:vAlign w:val="top"/>
          </w:tcPr>
          <w:p w14:paraId="7A1BAA6A">
            <w:pPr>
              <w:widowControl/>
              <w:jc w:val="left"/>
              <w:rPr>
                <w:rFonts w:ascii="宋体" w:hAnsi="宋体" w:cs="宋体"/>
                <w:kern w:val="0"/>
                <w:sz w:val="18"/>
                <w:szCs w:val="18"/>
              </w:rPr>
            </w:pPr>
            <w:r>
              <w:rPr>
                <w:rFonts w:hint="eastAsia" w:ascii="宋体" w:hAnsi="宋体" w:cs="宋体"/>
                <w:kern w:val="0"/>
                <w:sz w:val="18"/>
                <w:szCs w:val="18"/>
              </w:rPr>
              <w:t>　</w:t>
            </w:r>
          </w:p>
        </w:tc>
      </w:tr>
      <w:tr w14:paraId="1F994EE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2F868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9C80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ABBBB6">
            <w:pPr>
              <w:widowControl/>
              <w:jc w:val="center"/>
              <w:rPr>
                <w:kern w:val="0"/>
                <w:sz w:val="18"/>
                <w:szCs w:val="18"/>
              </w:rPr>
            </w:pPr>
            <w:r>
              <w:rPr>
                <w:kern w:val="0"/>
                <w:sz w:val="18"/>
                <w:szCs w:val="18"/>
              </w:rPr>
              <w:t>348</w:t>
            </w:r>
          </w:p>
        </w:tc>
        <w:tc>
          <w:tcPr>
            <w:tcW w:w="638" w:type="dxa"/>
            <w:tcBorders>
              <w:top w:val="nil"/>
              <w:left w:val="nil"/>
              <w:bottom w:val="nil"/>
              <w:right w:val="single" w:color="auto" w:sz="4" w:space="0"/>
            </w:tcBorders>
            <w:shd w:val="clear" w:color="auto" w:fill="auto"/>
            <w:noWrap w:val="0"/>
            <w:vAlign w:val="top"/>
          </w:tcPr>
          <w:p w14:paraId="07A4E7D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806B95">
            <w:pPr>
              <w:widowControl/>
              <w:jc w:val="left"/>
              <w:rPr>
                <w:rFonts w:ascii="宋体" w:hAnsi="宋体" w:cs="宋体"/>
                <w:kern w:val="0"/>
                <w:sz w:val="18"/>
                <w:szCs w:val="18"/>
              </w:rPr>
            </w:pPr>
            <w:r>
              <w:rPr>
                <w:rFonts w:hint="eastAsia" w:ascii="宋体" w:hAnsi="宋体" w:cs="宋体"/>
                <w:kern w:val="0"/>
                <w:sz w:val="18"/>
                <w:szCs w:val="18"/>
              </w:rPr>
              <w:t xml:space="preserve">  通用零部件制造</w:t>
            </w:r>
          </w:p>
        </w:tc>
        <w:tc>
          <w:tcPr>
            <w:tcW w:w="3784" w:type="dxa"/>
            <w:tcBorders>
              <w:top w:val="nil"/>
              <w:left w:val="nil"/>
              <w:bottom w:val="nil"/>
              <w:right w:val="single" w:color="auto" w:sz="4" w:space="0"/>
            </w:tcBorders>
            <w:shd w:val="clear" w:color="auto" w:fill="auto"/>
            <w:noWrap w:val="0"/>
            <w:vAlign w:val="top"/>
          </w:tcPr>
          <w:p w14:paraId="57761AA8">
            <w:pPr>
              <w:widowControl/>
              <w:jc w:val="left"/>
              <w:rPr>
                <w:rFonts w:ascii="宋体" w:hAnsi="宋体" w:cs="宋体"/>
                <w:kern w:val="0"/>
                <w:sz w:val="18"/>
                <w:szCs w:val="18"/>
              </w:rPr>
            </w:pPr>
            <w:r>
              <w:rPr>
                <w:rFonts w:hint="eastAsia" w:ascii="宋体" w:hAnsi="宋体" w:cs="宋体"/>
                <w:kern w:val="0"/>
                <w:sz w:val="18"/>
                <w:szCs w:val="18"/>
              </w:rPr>
              <w:t>　</w:t>
            </w:r>
          </w:p>
        </w:tc>
      </w:tr>
      <w:tr w14:paraId="39CEEEA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04A3C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830B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F1033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8397AF">
            <w:pPr>
              <w:widowControl/>
              <w:jc w:val="center"/>
              <w:rPr>
                <w:kern w:val="0"/>
                <w:sz w:val="18"/>
                <w:szCs w:val="18"/>
              </w:rPr>
            </w:pPr>
            <w:r>
              <w:rPr>
                <w:kern w:val="0"/>
                <w:sz w:val="18"/>
                <w:szCs w:val="18"/>
              </w:rPr>
              <w:t>3481</w:t>
            </w:r>
          </w:p>
        </w:tc>
        <w:tc>
          <w:tcPr>
            <w:tcW w:w="3020" w:type="dxa"/>
            <w:tcBorders>
              <w:top w:val="nil"/>
              <w:left w:val="nil"/>
              <w:bottom w:val="nil"/>
              <w:right w:val="single" w:color="auto" w:sz="4" w:space="0"/>
            </w:tcBorders>
            <w:shd w:val="clear" w:color="auto" w:fill="auto"/>
            <w:noWrap w:val="0"/>
            <w:vAlign w:val="top"/>
          </w:tcPr>
          <w:p w14:paraId="194B75D4">
            <w:pPr>
              <w:widowControl/>
              <w:jc w:val="left"/>
              <w:rPr>
                <w:rFonts w:ascii="宋体" w:hAnsi="宋体" w:cs="宋体"/>
                <w:kern w:val="0"/>
                <w:sz w:val="18"/>
                <w:szCs w:val="18"/>
              </w:rPr>
            </w:pPr>
            <w:r>
              <w:rPr>
                <w:rFonts w:hint="eastAsia" w:ascii="宋体" w:hAnsi="宋体" w:cs="宋体"/>
                <w:kern w:val="0"/>
                <w:sz w:val="18"/>
                <w:szCs w:val="18"/>
              </w:rPr>
              <w:t xml:space="preserve">    金属密封件制造</w:t>
            </w:r>
          </w:p>
        </w:tc>
        <w:tc>
          <w:tcPr>
            <w:tcW w:w="3784" w:type="dxa"/>
            <w:tcBorders>
              <w:top w:val="nil"/>
              <w:left w:val="nil"/>
              <w:bottom w:val="nil"/>
              <w:right w:val="single" w:color="auto" w:sz="4" w:space="0"/>
            </w:tcBorders>
            <w:shd w:val="clear" w:color="auto" w:fill="auto"/>
            <w:noWrap w:val="0"/>
            <w:vAlign w:val="top"/>
          </w:tcPr>
          <w:p w14:paraId="2403E928">
            <w:pPr>
              <w:widowControl/>
              <w:jc w:val="left"/>
              <w:rPr>
                <w:rFonts w:ascii="宋体" w:hAnsi="宋体" w:cs="宋体"/>
                <w:kern w:val="0"/>
                <w:sz w:val="18"/>
                <w:szCs w:val="18"/>
              </w:rPr>
            </w:pPr>
            <w:r>
              <w:rPr>
                <w:rFonts w:hint="eastAsia" w:ascii="宋体" w:hAnsi="宋体" w:cs="宋体"/>
                <w:kern w:val="0"/>
                <w:sz w:val="18"/>
                <w:szCs w:val="18"/>
              </w:rPr>
              <w:t xml:space="preserve">  指以金属为原料制作密封件的生产活动</w:t>
            </w:r>
          </w:p>
        </w:tc>
      </w:tr>
      <w:tr w14:paraId="690D8A6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88F1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E0A6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75CE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CB53F2">
            <w:pPr>
              <w:widowControl/>
              <w:jc w:val="center"/>
              <w:rPr>
                <w:kern w:val="0"/>
                <w:sz w:val="18"/>
                <w:szCs w:val="18"/>
              </w:rPr>
            </w:pPr>
            <w:r>
              <w:rPr>
                <w:kern w:val="0"/>
                <w:sz w:val="18"/>
                <w:szCs w:val="18"/>
              </w:rPr>
              <w:t>3482</w:t>
            </w:r>
          </w:p>
        </w:tc>
        <w:tc>
          <w:tcPr>
            <w:tcW w:w="3020" w:type="dxa"/>
            <w:tcBorders>
              <w:top w:val="nil"/>
              <w:left w:val="nil"/>
              <w:bottom w:val="nil"/>
              <w:right w:val="single" w:color="auto" w:sz="4" w:space="0"/>
            </w:tcBorders>
            <w:shd w:val="clear" w:color="auto" w:fill="auto"/>
            <w:noWrap w:val="0"/>
            <w:vAlign w:val="top"/>
          </w:tcPr>
          <w:p w14:paraId="05BB8515">
            <w:pPr>
              <w:widowControl/>
              <w:jc w:val="left"/>
              <w:rPr>
                <w:rFonts w:ascii="宋体" w:hAnsi="宋体" w:cs="宋体"/>
                <w:kern w:val="0"/>
                <w:sz w:val="18"/>
                <w:szCs w:val="18"/>
              </w:rPr>
            </w:pPr>
            <w:r>
              <w:rPr>
                <w:rFonts w:hint="eastAsia" w:ascii="宋体" w:hAnsi="宋体" w:cs="宋体"/>
                <w:kern w:val="0"/>
                <w:sz w:val="18"/>
                <w:szCs w:val="18"/>
              </w:rPr>
              <w:t xml:space="preserve">    紧固件制造</w:t>
            </w:r>
          </w:p>
        </w:tc>
        <w:tc>
          <w:tcPr>
            <w:tcW w:w="3784" w:type="dxa"/>
            <w:tcBorders>
              <w:top w:val="nil"/>
              <w:left w:val="nil"/>
              <w:bottom w:val="nil"/>
              <w:right w:val="single" w:color="auto" w:sz="4" w:space="0"/>
            </w:tcBorders>
            <w:shd w:val="clear" w:color="auto" w:fill="auto"/>
            <w:noWrap w:val="0"/>
            <w:vAlign w:val="top"/>
          </w:tcPr>
          <w:p w14:paraId="09E1667D">
            <w:pPr>
              <w:widowControl/>
              <w:jc w:val="left"/>
              <w:rPr>
                <w:rFonts w:ascii="宋体" w:hAnsi="宋体" w:cs="宋体"/>
                <w:kern w:val="0"/>
                <w:sz w:val="18"/>
                <w:szCs w:val="18"/>
              </w:rPr>
            </w:pPr>
            <w:r>
              <w:rPr>
                <w:rFonts w:hint="eastAsia" w:ascii="宋体" w:hAnsi="宋体" w:cs="宋体"/>
                <w:kern w:val="0"/>
                <w:sz w:val="18"/>
                <w:szCs w:val="18"/>
              </w:rPr>
              <w:t>　</w:t>
            </w:r>
          </w:p>
        </w:tc>
      </w:tr>
      <w:tr w14:paraId="3C13A69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A0932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4B7D9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B7E5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DF0207">
            <w:pPr>
              <w:widowControl/>
              <w:jc w:val="center"/>
              <w:rPr>
                <w:kern w:val="0"/>
                <w:sz w:val="18"/>
                <w:szCs w:val="18"/>
              </w:rPr>
            </w:pPr>
            <w:r>
              <w:rPr>
                <w:kern w:val="0"/>
                <w:sz w:val="18"/>
                <w:szCs w:val="18"/>
              </w:rPr>
              <w:t>3483</w:t>
            </w:r>
          </w:p>
        </w:tc>
        <w:tc>
          <w:tcPr>
            <w:tcW w:w="3020" w:type="dxa"/>
            <w:tcBorders>
              <w:top w:val="nil"/>
              <w:left w:val="nil"/>
              <w:bottom w:val="nil"/>
              <w:right w:val="single" w:color="auto" w:sz="4" w:space="0"/>
            </w:tcBorders>
            <w:shd w:val="clear" w:color="auto" w:fill="auto"/>
            <w:noWrap w:val="0"/>
            <w:vAlign w:val="top"/>
          </w:tcPr>
          <w:p w14:paraId="49F4E35C">
            <w:pPr>
              <w:widowControl/>
              <w:jc w:val="left"/>
              <w:rPr>
                <w:rFonts w:ascii="宋体" w:hAnsi="宋体" w:cs="宋体"/>
                <w:kern w:val="0"/>
                <w:sz w:val="18"/>
                <w:szCs w:val="18"/>
              </w:rPr>
            </w:pPr>
            <w:r>
              <w:rPr>
                <w:rFonts w:hint="eastAsia" w:ascii="宋体" w:hAnsi="宋体" w:cs="宋体"/>
                <w:kern w:val="0"/>
                <w:sz w:val="18"/>
                <w:szCs w:val="18"/>
              </w:rPr>
              <w:t xml:space="preserve">    弹簧制造</w:t>
            </w:r>
          </w:p>
        </w:tc>
        <w:tc>
          <w:tcPr>
            <w:tcW w:w="3784" w:type="dxa"/>
            <w:tcBorders>
              <w:top w:val="nil"/>
              <w:left w:val="nil"/>
              <w:bottom w:val="nil"/>
              <w:right w:val="single" w:color="auto" w:sz="4" w:space="0"/>
            </w:tcBorders>
            <w:shd w:val="clear" w:color="auto" w:fill="auto"/>
            <w:noWrap w:val="0"/>
            <w:vAlign w:val="top"/>
          </w:tcPr>
          <w:p w14:paraId="727C03EF">
            <w:pPr>
              <w:widowControl/>
              <w:jc w:val="left"/>
              <w:rPr>
                <w:rFonts w:ascii="宋体" w:hAnsi="宋体" w:cs="宋体"/>
                <w:kern w:val="0"/>
                <w:sz w:val="18"/>
                <w:szCs w:val="18"/>
              </w:rPr>
            </w:pPr>
            <w:r>
              <w:rPr>
                <w:rFonts w:hint="eastAsia" w:ascii="宋体" w:hAnsi="宋体" w:cs="宋体"/>
                <w:kern w:val="0"/>
                <w:sz w:val="18"/>
                <w:szCs w:val="18"/>
              </w:rPr>
              <w:t>　</w:t>
            </w:r>
          </w:p>
        </w:tc>
      </w:tr>
      <w:tr w14:paraId="34AD8C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00997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1455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809C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49A7FD">
            <w:pPr>
              <w:widowControl/>
              <w:jc w:val="center"/>
              <w:rPr>
                <w:kern w:val="0"/>
                <w:sz w:val="18"/>
                <w:szCs w:val="18"/>
              </w:rPr>
            </w:pPr>
            <w:r>
              <w:rPr>
                <w:kern w:val="0"/>
                <w:sz w:val="18"/>
                <w:szCs w:val="18"/>
              </w:rPr>
              <w:t>3484</w:t>
            </w:r>
          </w:p>
        </w:tc>
        <w:tc>
          <w:tcPr>
            <w:tcW w:w="3020" w:type="dxa"/>
            <w:tcBorders>
              <w:top w:val="nil"/>
              <w:left w:val="nil"/>
              <w:bottom w:val="nil"/>
              <w:right w:val="single" w:color="auto" w:sz="4" w:space="0"/>
            </w:tcBorders>
            <w:shd w:val="clear" w:color="auto" w:fill="auto"/>
            <w:noWrap w:val="0"/>
            <w:vAlign w:val="top"/>
          </w:tcPr>
          <w:p w14:paraId="51B6A236">
            <w:pPr>
              <w:widowControl/>
              <w:jc w:val="left"/>
              <w:rPr>
                <w:rFonts w:ascii="宋体" w:hAnsi="宋体" w:cs="宋体"/>
                <w:kern w:val="0"/>
                <w:sz w:val="18"/>
                <w:szCs w:val="18"/>
              </w:rPr>
            </w:pPr>
            <w:r>
              <w:rPr>
                <w:rFonts w:hint="eastAsia" w:ascii="宋体" w:hAnsi="宋体" w:cs="宋体"/>
                <w:kern w:val="0"/>
                <w:sz w:val="18"/>
                <w:szCs w:val="18"/>
              </w:rPr>
              <w:t xml:space="preserve">    机械零部件加工</w:t>
            </w:r>
          </w:p>
        </w:tc>
        <w:tc>
          <w:tcPr>
            <w:tcW w:w="3784" w:type="dxa"/>
            <w:tcBorders>
              <w:top w:val="nil"/>
              <w:left w:val="nil"/>
              <w:bottom w:val="nil"/>
              <w:right w:val="single" w:color="auto" w:sz="4" w:space="0"/>
            </w:tcBorders>
            <w:shd w:val="clear" w:color="auto" w:fill="auto"/>
            <w:noWrap w:val="0"/>
            <w:vAlign w:val="top"/>
          </w:tcPr>
          <w:p w14:paraId="2C990FD5">
            <w:pPr>
              <w:widowControl/>
              <w:jc w:val="left"/>
              <w:rPr>
                <w:rFonts w:ascii="宋体" w:hAnsi="宋体" w:cs="宋体"/>
                <w:kern w:val="0"/>
                <w:sz w:val="18"/>
                <w:szCs w:val="18"/>
              </w:rPr>
            </w:pPr>
            <w:r>
              <w:rPr>
                <w:rFonts w:hint="eastAsia" w:ascii="宋体" w:hAnsi="宋体" w:cs="宋体"/>
                <w:kern w:val="0"/>
                <w:sz w:val="18"/>
                <w:szCs w:val="18"/>
              </w:rPr>
              <w:t xml:space="preserve">  指对专用和通用机械零部件的加工</w:t>
            </w:r>
          </w:p>
        </w:tc>
      </w:tr>
      <w:tr w14:paraId="3A5DAF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A1C42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5C5F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CFF7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49600F">
            <w:pPr>
              <w:widowControl/>
              <w:jc w:val="center"/>
              <w:rPr>
                <w:kern w:val="0"/>
                <w:sz w:val="18"/>
                <w:szCs w:val="18"/>
              </w:rPr>
            </w:pPr>
            <w:r>
              <w:rPr>
                <w:kern w:val="0"/>
                <w:sz w:val="18"/>
                <w:szCs w:val="18"/>
              </w:rPr>
              <w:t>3489</w:t>
            </w:r>
          </w:p>
        </w:tc>
        <w:tc>
          <w:tcPr>
            <w:tcW w:w="3020" w:type="dxa"/>
            <w:tcBorders>
              <w:top w:val="nil"/>
              <w:left w:val="nil"/>
              <w:bottom w:val="nil"/>
              <w:right w:val="single" w:color="auto" w:sz="4" w:space="0"/>
            </w:tcBorders>
            <w:shd w:val="clear" w:color="auto" w:fill="auto"/>
            <w:noWrap w:val="0"/>
            <w:vAlign w:val="top"/>
          </w:tcPr>
          <w:p w14:paraId="2338F720">
            <w:pPr>
              <w:widowControl/>
              <w:jc w:val="left"/>
              <w:rPr>
                <w:rFonts w:ascii="宋体" w:hAnsi="宋体" w:cs="宋体"/>
                <w:kern w:val="0"/>
                <w:sz w:val="18"/>
                <w:szCs w:val="18"/>
              </w:rPr>
            </w:pPr>
            <w:r>
              <w:rPr>
                <w:rFonts w:hint="eastAsia" w:ascii="宋体" w:hAnsi="宋体" w:cs="宋体"/>
                <w:kern w:val="0"/>
                <w:sz w:val="18"/>
                <w:szCs w:val="18"/>
              </w:rPr>
              <w:t xml:space="preserve">    其他通用零部件制造</w:t>
            </w:r>
          </w:p>
        </w:tc>
        <w:tc>
          <w:tcPr>
            <w:tcW w:w="3784" w:type="dxa"/>
            <w:tcBorders>
              <w:top w:val="nil"/>
              <w:left w:val="nil"/>
              <w:bottom w:val="nil"/>
              <w:right w:val="single" w:color="auto" w:sz="4" w:space="0"/>
            </w:tcBorders>
            <w:shd w:val="clear" w:color="auto" w:fill="auto"/>
            <w:noWrap w:val="0"/>
            <w:vAlign w:val="top"/>
          </w:tcPr>
          <w:p w14:paraId="3B5F9551">
            <w:pPr>
              <w:widowControl/>
              <w:jc w:val="left"/>
              <w:rPr>
                <w:rFonts w:ascii="宋体" w:hAnsi="宋体" w:cs="宋体"/>
                <w:kern w:val="0"/>
                <w:sz w:val="18"/>
                <w:szCs w:val="18"/>
              </w:rPr>
            </w:pPr>
            <w:r>
              <w:rPr>
                <w:rFonts w:hint="eastAsia" w:ascii="宋体" w:hAnsi="宋体" w:cs="宋体"/>
                <w:kern w:val="0"/>
                <w:sz w:val="18"/>
                <w:szCs w:val="18"/>
              </w:rPr>
              <w:t>　</w:t>
            </w:r>
          </w:p>
        </w:tc>
      </w:tr>
      <w:tr w14:paraId="154FC61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4DBA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9E0C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AFC838">
            <w:pPr>
              <w:widowControl/>
              <w:jc w:val="center"/>
              <w:rPr>
                <w:kern w:val="0"/>
                <w:sz w:val="18"/>
                <w:szCs w:val="18"/>
              </w:rPr>
            </w:pPr>
            <w:r>
              <w:rPr>
                <w:kern w:val="0"/>
                <w:sz w:val="18"/>
                <w:szCs w:val="18"/>
              </w:rPr>
              <w:t>349</w:t>
            </w:r>
          </w:p>
        </w:tc>
        <w:tc>
          <w:tcPr>
            <w:tcW w:w="638" w:type="dxa"/>
            <w:tcBorders>
              <w:top w:val="nil"/>
              <w:left w:val="nil"/>
              <w:bottom w:val="nil"/>
              <w:right w:val="single" w:color="auto" w:sz="4" w:space="0"/>
            </w:tcBorders>
            <w:shd w:val="clear" w:color="auto" w:fill="auto"/>
            <w:noWrap w:val="0"/>
            <w:vAlign w:val="top"/>
          </w:tcPr>
          <w:p w14:paraId="019E58BB">
            <w:pPr>
              <w:widowControl/>
              <w:jc w:val="center"/>
              <w:rPr>
                <w:kern w:val="0"/>
                <w:sz w:val="18"/>
                <w:szCs w:val="18"/>
              </w:rPr>
            </w:pPr>
            <w:r>
              <w:rPr>
                <w:kern w:val="0"/>
                <w:sz w:val="18"/>
                <w:szCs w:val="18"/>
              </w:rPr>
              <w:t>3490</w:t>
            </w:r>
          </w:p>
        </w:tc>
        <w:tc>
          <w:tcPr>
            <w:tcW w:w="3020" w:type="dxa"/>
            <w:tcBorders>
              <w:top w:val="nil"/>
              <w:left w:val="nil"/>
              <w:bottom w:val="nil"/>
              <w:right w:val="single" w:color="auto" w:sz="4" w:space="0"/>
            </w:tcBorders>
            <w:shd w:val="clear" w:color="auto" w:fill="auto"/>
            <w:noWrap w:val="0"/>
            <w:vAlign w:val="top"/>
          </w:tcPr>
          <w:p w14:paraId="256EF457">
            <w:pPr>
              <w:widowControl/>
              <w:jc w:val="left"/>
              <w:rPr>
                <w:rFonts w:ascii="宋体" w:hAnsi="宋体" w:cs="宋体"/>
                <w:kern w:val="0"/>
                <w:sz w:val="18"/>
                <w:szCs w:val="18"/>
              </w:rPr>
            </w:pPr>
            <w:r>
              <w:rPr>
                <w:rFonts w:hint="eastAsia" w:ascii="宋体" w:hAnsi="宋体" w:cs="宋体"/>
                <w:kern w:val="0"/>
                <w:sz w:val="18"/>
                <w:szCs w:val="18"/>
              </w:rPr>
              <w:t xml:space="preserve">  其他通用设备制造业</w:t>
            </w:r>
          </w:p>
        </w:tc>
        <w:tc>
          <w:tcPr>
            <w:tcW w:w="3784" w:type="dxa"/>
            <w:tcBorders>
              <w:top w:val="nil"/>
              <w:left w:val="nil"/>
              <w:bottom w:val="nil"/>
              <w:right w:val="single" w:color="auto" w:sz="4" w:space="0"/>
            </w:tcBorders>
            <w:shd w:val="clear" w:color="auto" w:fill="auto"/>
            <w:noWrap w:val="0"/>
            <w:vAlign w:val="top"/>
          </w:tcPr>
          <w:p w14:paraId="5B719AE4">
            <w:pPr>
              <w:widowControl/>
              <w:jc w:val="left"/>
              <w:rPr>
                <w:rFonts w:ascii="宋体" w:hAnsi="宋体" w:cs="宋体"/>
                <w:kern w:val="0"/>
                <w:sz w:val="18"/>
                <w:szCs w:val="18"/>
              </w:rPr>
            </w:pPr>
            <w:r>
              <w:rPr>
                <w:rFonts w:hint="eastAsia" w:ascii="宋体" w:hAnsi="宋体" w:cs="宋体"/>
                <w:kern w:val="0"/>
                <w:sz w:val="18"/>
                <w:szCs w:val="18"/>
              </w:rPr>
              <w:t>　</w:t>
            </w:r>
          </w:p>
        </w:tc>
      </w:tr>
      <w:tr w14:paraId="1FDCCC7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BE0E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C2F80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35</w:t>
            </w:r>
          </w:p>
        </w:tc>
        <w:tc>
          <w:tcPr>
            <w:tcW w:w="638" w:type="dxa"/>
            <w:tcBorders>
              <w:top w:val="nil"/>
              <w:left w:val="nil"/>
              <w:bottom w:val="nil"/>
              <w:right w:val="single" w:color="auto" w:sz="4" w:space="0"/>
            </w:tcBorders>
            <w:shd w:val="clear" w:color="auto" w:fill="auto"/>
            <w:noWrap w:val="0"/>
            <w:vAlign w:val="top"/>
          </w:tcPr>
          <w:p w14:paraId="50483C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C6FFF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DA4E7A">
            <w:pPr>
              <w:widowControl/>
              <w:jc w:val="left"/>
              <w:rPr>
                <w:rFonts w:ascii="宋体" w:hAnsi="宋体" w:cs="宋体"/>
                <w:b/>
                <w:bCs/>
                <w:kern w:val="0"/>
                <w:sz w:val="18"/>
                <w:szCs w:val="18"/>
              </w:rPr>
            </w:pPr>
            <w:r>
              <w:rPr>
                <w:rFonts w:hint="eastAsia" w:ascii="宋体" w:hAnsi="宋体" w:cs="宋体"/>
                <w:b/>
                <w:bCs/>
                <w:kern w:val="0"/>
                <w:sz w:val="18"/>
                <w:szCs w:val="18"/>
              </w:rPr>
              <w:t xml:space="preserve">专用设备制造业 </w:t>
            </w:r>
          </w:p>
        </w:tc>
        <w:tc>
          <w:tcPr>
            <w:tcW w:w="3784" w:type="dxa"/>
            <w:tcBorders>
              <w:top w:val="nil"/>
              <w:left w:val="nil"/>
              <w:bottom w:val="nil"/>
              <w:right w:val="single" w:color="auto" w:sz="4" w:space="0"/>
            </w:tcBorders>
            <w:shd w:val="clear" w:color="auto" w:fill="auto"/>
            <w:noWrap w:val="0"/>
            <w:vAlign w:val="top"/>
          </w:tcPr>
          <w:p w14:paraId="41CD1189">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5AA9CC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FB287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29E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E57E86">
            <w:pPr>
              <w:widowControl/>
              <w:jc w:val="center"/>
              <w:rPr>
                <w:kern w:val="0"/>
                <w:sz w:val="18"/>
                <w:szCs w:val="18"/>
              </w:rPr>
            </w:pPr>
            <w:r>
              <w:rPr>
                <w:kern w:val="0"/>
                <w:sz w:val="18"/>
                <w:szCs w:val="18"/>
              </w:rPr>
              <w:t>351</w:t>
            </w:r>
          </w:p>
        </w:tc>
        <w:tc>
          <w:tcPr>
            <w:tcW w:w="638" w:type="dxa"/>
            <w:tcBorders>
              <w:top w:val="nil"/>
              <w:left w:val="nil"/>
              <w:bottom w:val="nil"/>
              <w:right w:val="single" w:color="auto" w:sz="4" w:space="0"/>
            </w:tcBorders>
            <w:shd w:val="clear" w:color="auto" w:fill="auto"/>
            <w:noWrap w:val="0"/>
            <w:vAlign w:val="top"/>
          </w:tcPr>
          <w:p w14:paraId="5A02A0C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C7FD4BA">
            <w:pPr>
              <w:widowControl/>
              <w:jc w:val="left"/>
              <w:rPr>
                <w:rFonts w:ascii="宋体" w:hAnsi="宋体" w:cs="宋体"/>
                <w:kern w:val="0"/>
                <w:sz w:val="18"/>
                <w:szCs w:val="18"/>
              </w:rPr>
            </w:pPr>
            <w:r>
              <w:rPr>
                <w:rFonts w:hint="eastAsia" w:ascii="宋体" w:hAnsi="宋体" w:cs="宋体"/>
                <w:kern w:val="0"/>
                <w:sz w:val="18"/>
                <w:szCs w:val="18"/>
              </w:rPr>
              <w:t xml:space="preserve">  采矿、冶金、建筑专用设备制造</w:t>
            </w:r>
          </w:p>
        </w:tc>
        <w:tc>
          <w:tcPr>
            <w:tcW w:w="3784" w:type="dxa"/>
            <w:tcBorders>
              <w:top w:val="nil"/>
              <w:left w:val="nil"/>
              <w:bottom w:val="nil"/>
              <w:right w:val="single" w:color="auto" w:sz="4" w:space="0"/>
            </w:tcBorders>
            <w:shd w:val="clear" w:color="auto" w:fill="auto"/>
            <w:noWrap w:val="0"/>
            <w:vAlign w:val="top"/>
          </w:tcPr>
          <w:p w14:paraId="37EFF758">
            <w:pPr>
              <w:widowControl/>
              <w:jc w:val="left"/>
              <w:rPr>
                <w:rFonts w:ascii="宋体" w:hAnsi="宋体" w:cs="宋体"/>
                <w:kern w:val="0"/>
                <w:sz w:val="18"/>
                <w:szCs w:val="18"/>
              </w:rPr>
            </w:pPr>
            <w:r>
              <w:rPr>
                <w:rFonts w:hint="eastAsia" w:ascii="宋体" w:hAnsi="宋体" w:cs="宋体"/>
                <w:kern w:val="0"/>
                <w:sz w:val="18"/>
                <w:szCs w:val="18"/>
              </w:rPr>
              <w:t>　</w:t>
            </w:r>
          </w:p>
        </w:tc>
      </w:tr>
      <w:tr w14:paraId="1800A6B9">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A33DC3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12CD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9886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82A79E">
            <w:pPr>
              <w:widowControl/>
              <w:jc w:val="center"/>
              <w:rPr>
                <w:kern w:val="0"/>
                <w:sz w:val="18"/>
                <w:szCs w:val="18"/>
              </w:rPr>
            </w:pPr>
            <w:r>
              <w:rPr>
                <w:kern w:val="0"/>
                <w:sz w:val="18"/>
                <w:szCs w:val="18"/>
              </w:rPr>
              <w:t>3511</w:t>
            </w:r>
          </w:p>
        </w:tc>
        <w:tc>
          <w:tcPr>
            <w:tcW w:w="3020" w:type="dxa"/>
            <w:tcBorders>
              <w:top w:val="nil"/>
              <w:left w:val="nil"/>
              <w:bottom w:val="nil"/>
              <w:right w:val="single" w:color="auto" w:sz="4" w:space="0"/>
            </w:tcBorders>
            <w:shd w:val="clear" w:color="auto" w:fill="auto"/>
            <w:noWrap w:val="0"/>
            <w:vAlign w:val="top"/>
          </w:tcPr>
          <w:p w14:paraId="578D22CA">
            <w:pPr>
              <w:widowControl/>
              <w:jc w:val="left"/>
              <w:rPr>
                <w:rFonts w:ascii="宋体" w:hAnsi="宋体" w:cs="宋体"/>
                <w:kern w:val="0"/>
                <w:sz w:val="18"/>
                <w:szCs w:val="18"/>
              </w:rPr>
            </w:pPr>
            <w:r>
              <w:rPr>
                <w:rFonts w:hint="eastAsia" w:ascii="宋体" w:hAnsi="宋体" w:cs="宋体"/>
                <w:kern w:val="0"/>
                <w:sz w:val="18"/>
                <w:szCs w:val="18"/>
              </w:rPr>
              <w:t xml:space="preserve">    矿山机械制造</w:t>
            </w:r>
          </w:p>
        </w:tc>
        <w:tc>
          <w:tcPr>
            <w:tcW w:w="3784" w:type="dxa"/>
            <w:tcBorders>
              <w:top w:val="nil"/>
              <w:left w:val="nil"/>
              <w:bottom w:val="nil"/>
              <w:right w:val="single" w:color="auto" w:sz="4" w:space="0"/>
            </w:tcBorders>
            <w:shd w:val="clear" w:color="auto" w:fill="auto"/>
            <w:noWrap w:val="0"/>
            <w:vAlign w:val="top"/>
          </w:tcPr>
          <w:p w14:paraId="61B3A1E0">
            <w:pPr>
              <w:widowControl/>
              <w:jc w:val="left"/>
              <w:rPr>
                <w:rFonts w:ascii="宋体" w:hAnsi="宋体" w:cs="宋体"/>
                <w:kern w:val="0"/>
                <w:sz w:val="18"/>
                <w:szCs w:val="18"/>
              </w:rPr>
            </w:pPr>
            <w:r>
              <w:rPr>
                <w:rFonts w:hint="eastAsia" w:ascii="宋体" w:hAnsi="宋体" w:cs="宋体"/>
                <w:kern w:val="0"/>
                <w:sz w:val="18"/>
                <w:szCs w:val="18"/>
              </w:rPr>
              <w:t xml:space="preserve">  指用于各种固体矿物及石料的开采和洗选的机械设备及其专门配套设备的制造；包括建井设备，采掘、凿岩设备，矿山提升设备，矿物破碎、粉磨设备，矿物筛分、洗选设备，矿用牵引车及矿车等产品及其专用配套件的制造</w:t>
            </w:r>
          </w:p>
        </w:tc>
      </w:tr>
      <w:tr w14:paraId="5C420A5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D32608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72E8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AB95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8B9B76">
            <w:pPr>
              <w:widowControl/>
              <w:jc w:val="center"/>
              <w:rPr>
                <w:kern w:val="0"/>
                <w:sz w:val="18"/>
                <w:szCs w:val="18"/>
              </w:rPr>
            </w:pPr>
            <w:r>
              <w:rPr>
                <w:kern w:val="0"/>
                <w:sz w:val="18"/>
                <w:szCs w:val="18"/>
              </w:rPr>
              <w:t>3512</w:t>
            </w:r>
          </w:p>
        </w:tc>
        <w:tc>
          <w:tcPr>
            <w:tcW w:w="3020" w:type="dxa"/>
            <w:tcBorders>
              <w:top w:val="nil"/>
              <w:left w:val="nil"/>
              <w:bottom w:val="nil"/>
              <w:right w:val="single" w:color="auto" w:sz="4" w:space="0"/>
            </w:tcBorders>
            <w:shd w:val="clear" w:color="auto" w:fill="auto"/>
            <w:noWrap w:val="0"/>
            <w:vAlign w:val="top"/>
          </w:tcPr>
          <w:p w14:paraId="0573A453">
            <w:pPr>
              <w:widowControl/>
              <w:jc w:val="left"/>
              <w:rPr>
                <w:rFonts w:ascii="宋体" w:hAnsi="宋体" w:cs="宋体"/>
                <w:kern w:val="0"/>
                <w:sz w:val="18"/>
                <w:szCs w:val="18"/>
              </w:rPr>
            </w:pPr>
            <w:r>
              <w:rPr>
                <w:rFonts w:hint="eastAsia" w:ascii="宋体" w:hAnsi="宋体" w:cs="宋体"/>
                <w:kern w:val="0"/>
                <w:sz w:val="18"/>
                <w:szCs w:val="18"/>
              </w:rPr>
              <w:t xml:space="preserve">    石油钻采专用设备制造</w:t>
            </w:r>
          </w:p>
        </w:tc>
        <w:tc>
          <w:tcPr>
            <w:tcW w:w="3784" w:type="dxa"/>
            <w:tcBorders>
              <w:top w:val="nil"/>
              <w:left w:val="nil"/>
              <w:bottom w:val="nil"/>
              <w:right w:val="single" w:color="auto" w:sz="4" w:space="0"/>
            </w:tcBorders>
            <w:shd w:val="clear" w:color="auto" w:fill="auto"/>
            <w:noWrap w:val="0"/>
            <w:vAlign w:val="top"/>
          </w:tcPr>
          <w:p w14:paraId="36424F7A">
            <w:pPr>
              <w:widowControl/>
              <w:jc w:val="left"/>
              <w:rPr>
                <w:rFonts w:ascii="宋体" w:hAnsi="宋体" w:cs="宋体"/>
                <w:kern w:val="0"/>
                <w:sz w:val="18"/>
                <w:szCs w:val="18"/>
              </w:rPr>
            </w:pPr>
            <w:r>
              <w:rPr>
                <w:rFonts w:hint="eastAsia" w:ascii="宋体" w:hAnsi="宋体" w:cs="宋体"/>
                <w:kern w:val="0"/>
                <w:sz w:val="18"/>
                <w:szCs w:val="18"/>
              </w:rPr>
              <w:t xml:space="preserve">  指对陆地和海洋的石油、天然气等专用开采设备的制造；不包括海上石油、天然气勘探开采平台及相关漂浮设备的制造</w:t>
            </w:r>
          </w:p>
        </w:tc>
      </w:tr>
      <w:tr w14:paraId="38FB01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E9746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D1AC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BD9C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FADCEF">
            <w:pPr>
              <w:widowControl/>
              <w:jc w:val="center"/>
              <w:rPr>
                <w:kern w:val="0"/>
                <w:sz w:val="18"/>
                <w:szCs w:val="18"/>
              </w:rPr>
            </w:pPr>
            <w:r>
              <w:rPr>
                <w:kern w:val="0"/>
                <w:sz w:val="18"/>
                <w:szCs w:val="18"/>
              </w:rPr>
              <w:t>3513</w:t>
            </w:r>
          </w:p>
        </w:tc>
        <w:tc>
          <w:tcPr>
            <w:tcW w:w="3020" w:type="dxa"/>
            <w:tcBorders>
              <w:top w:val="nil"/>
              <w:left w:val="nil"/>
              <w:bottom w:val="nil"/>
              <w:right w:val="single" w:color="auto" w:sz="4" w:space="0"/>
            </w:tcBorders>
            <w:shd w:val="clear" w:color="auto" w:fill="auto"/>
            <w:noWrap w:val="0"/>
            <w:vAlign w:val="top"/>
          </w:tcPr>
          <w:p w14:paraId="219180D2">
            <w:pPr>
              <w:widowControl/>
              <w:jc w:val="left"/>
              <w:rPr>
                <w:rFonts w:ascii="宋体" w:hAnsi="宋体" w:cs="宋体"/>
                <w:kern w:val="0"/>
                <w:sz w:val="18"/>
                <w:szCs w:val="18"/>
              </w:rPr>
            </w:pPr>
            <w:r>
              <w:rPr>
                <w:rFonts w:hint="eastAsia" w:ascii="宋体" w:hAnsi="宋体" w:cs="宋体"/>
                <w:kern w:val="0"/>
                <w:sz w:val="18"/>
                <w:szCs w:val="18"/>
              </w:rPr>
              <w:t xml:space="preserve">    建筑工程用机械制造</w:t>
            </w:r>
          </w:p>
        </w:tc>
        <w:tc>
          <w:tcPr>
            <w:tcW w:w="3784" w:type="dxa"/>
            <w:tcBorders>
              <w:top w:val="nil"/>
              <w:left w:val="nil"/>
              <w:bottom w:val="nil"/>
              <w:right w:val="single" w:color="auto" w:sz="4" w:space="0"/>
            </w:tcBorders>
            <w:shd w:val="clear" w:color="auto" w:fill="auto"/>
            <w:noWrap w:val="0"/>
            <w:vAlign w:val="top"/>
          </w:tcPr>
          <w:p w14:paraId="61574716">
            <w:pPr>
              <w:widowControl/>
              <w:jc w:val="left"/>
              <w:rPr>
                <w:rFonts w:ascii="宋体" w:hAnsi="宋体" w:cs="宋体"/>
                <w:kern w:val="0"/>
                <w:sz w:val="18"/>
                <w:szCs w:val="18"/>
              </w:rPr>
            </w:pPr>
            <w:r>
              <w:rPr>
                <w:rFonts w:hint="eastAsia" w:ascii="宋体" w:hAnsi="宋体" w:cs="宋体"/>
                <w:kern w:val="0"/>
                <w:sz w:val="18"/>
                <w:szCs w:val="18"/>
              </w:rPr>
              <w:t xml:space="preserve">  指建筑施工及市政公共工程用机械的制造</w:t>
            </w:r>
          </w:p>
        </w:tc>
      </w:tr>
      <w:tr w14:paraId="6BA1C5A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870A6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655B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6FAF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3989E9">
            <w:pPr>
              <w:widowControl/>
              <w:jc w:val="center"/>
              <w:rPr>
                <w:kern w:val="0"/>
                <w:sz w:val="18"/>
                <w:szCs w:val="18"/>
              </w:rPr>
            </w:pPr>
            <w:r>
              <w:rPr>
                <w:kern w:val="0"/>
                <w:sz w:val="18"/>
                <w:szCs w:val="18"/>
              </w:rPr>
              <w:t>3514</w:t>
            </w:r>
          </w:p>
        </w:tc>
        <w:tc>
          <w:tcPr>
            <w:tcW w:w="3020" w:type="dxa"/>
            <w:tcBorders>
              <w:top w:val="nil"/>
              <w:left w:val="nil"/>
              <w:bottom w:val="nil"/>
              <w:right w:val="single" w:color="auto" w:sz="4" w:space="0"/>
            </w:tcBorders>
            <w:shd w:val="clear" w:color="auto" w:fill="auto"/>
            <w:noWrap w:val="0"/>
            <w:vAlign w:val="top"/>
          </w:tcPr>
          <w:p w14:paraId="6F11E0D7">
            <w:pPr>
              <w:widowControl/>
              <w:jc w:val="left"/>
              <w:rPr>
                <w:rFonts w:ascii="宋体" w:hAnsi="宋体" w:cs="宋体"/>
                <w:kern w:val="0"/>
                <w:sz w:val="18"/>
                <w:szCs w:val="18"/>
              </w:rPr>
            </w:pPr>
            <w:r>
              <w:rPr>
                <w:rFonts w:hint="eastAsia" w:ascii="宋体" w:hAnsi="宋体" w:cs="宋体"/>
                <w:kern w:val="0"/>
                <w:sz w:val="18"/>
                <w:szCs w:val="18"/>
              </w:rPr>
              <w:t xml:space="preserve">    海洋工程专用设备制造</w:t>
            </w:r>
          </w:p>
        </w:tc>
        <w:tc>
          <w:tcPr>
            <w:tcW w:w="3784" w:type="dxa"/>
            <w:tcBorders>
              <w:top w:val="nil"/>
              <w:left w:val="nil"/>
              <w:bottom w:val="nil"/>
              <w:right w:val="single" w:color="auto" w:sz="4" w:space="0"/>
            </w:tcBorders>
            <w:shd w:val="clear" w:color="auto" w:fill="auto"/>
            <w:noWrap w:val="0"/>
            <w:vAlign w:val="top"/>
          </w:tcPr>
          <w:p w14:paraId="7C87B1FD">
            <w:pPr>
              <w:widowControl/>
              <w:jc w:val="left"/>
              <w:rPr>
                <w:rFonts w:ascii="宋体" w:hAnsi="宋体" w:cs="宋体"/>
                <w:kern w:val="0"/>
                <w:sz w:val="18"/>
                <w:szCs w:val="18"/>
              </w:rPr>
            </w:pPr>
            <w:r>
              <w:rPr>
                <w:rFonts w:hint="eastAsia" w:ascii="宋体" w:hAnsi="宋体" w:cs="宋体"/>
                <w:kern w:val="0"/>
                <w:sz w:val="18"/>
                <w:szCs w:val="18"/>
              </w:rPr>
              <w:t xml:space="preserve">  指海上工程、海底工程、近海工程的专用设备制造，不含港口工程设备以及船舶、潜水、救捞等设备制造</w:t>
            </w:r>
          </w:p>
        </w:tc>
      </w:tr>
      <w:tr w14:paraId="0532A41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063B2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1AF3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2D9C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762290">
            <w:pPr>
              <w:widowControl/>
              <w:jc w:val="center"/>
              <w:rPr>
                <w:kern w:val="0"/>
                <w:sz w:val="18"/>
                <w:szCs w:val="18"/>
              </w:rPr>
            </w:pPr>
            <w:r>
              <w:rPr>
                <w:kern w:val="0"/>
                <w:sz w:val="18"/>
                <w:szCs w:val="18"/>
              </w:rPr>
              <w:t>3515</w:t>
            </w:r>
          </w:p>
        </w:tc>
        <w:tc>
          <w:tcPr>
            <w:tcW w:w="3020" w:type="dxa"/>
            <w:tcBorders>
              <w:top w:val="nil"/>
              <w:left w:val="nil"/>
              <w:bottom w:val="nil"/>
              <w:right w:val="single" w:color="auto" w:sz="4" w:space="0"/>
            </w:tcBorders>
            <w:shd w:val="clear" w:color="auto" w:fill="auto"/>
            <w:noWrap w:val="0"/>
            <w:vAlign w:val="top"/>
          </w:tcPr>
          <w:p w14:paraId="27641887">
            <w:pPr>
              <w:widowControl/>
              <w:jc w:val="left"/>
              <w:rPr>
                <w:rFonts w:ascii="宋体" w:hAnsi="宋体" w:cs="宋体"/>
                <w:kern w:val="0"/>
                <w:sz w:val="18"/>
                <w:szCs w:val="18"/>
              </w:rPr>
            </w:pPr>
            <w:r>
              <w:rPr>
                <w:rFonts w:hint="eastAsia" w:ascii="宋体" w:hAnsi="宋体" w:cs="宋体"/>
                <w:kern w:val="0"/>
                <w:sz w:val="18"/>
                <w:szCs w:val="18"/>
              </w:rPr>
              <w:t xml:space="preserve">    建筑材料生产专用机械制造</w:t>
            </w:r>
          </w:p>
        </w:tc>
        <w:tc>
          <w:tcPr>
            <w:tcW w:w="3784" w:type="dxa"/>
            <w:tcBorders>
              <w:top w:val="nil"/>
              <w:left w:val="nil"/>
              <w:bottom w:val="nil"/>
              <w:right w:val="single" w:color="auto" w:sz="4" w:space="0"/>
            </w:tcBorders>
            <w:shd w:val="clear" w:color="auto" w:fill="auto"/>
            <w:noWrap w:val="0"/>
            <w:vAlign w:val="top"/>
          </w:tcPr>
          <w:p w14:paraId="04FBDB68">
            <w:pPr>
              <w:widowControl/>
              <w:jc w:val="left"/>
              <w:rPr>
                <w:rFonts w:ascii="宋体" w:hAnsi="宋体" w:cs="宋体"/>
                <w:kern w:val="0"/>
                <w:sz w:val="18"/>
                <w:szCs w:val="18"/>
              </w:rPr>
            </w:pPr>
            <w:r>
              <w:rPr>
                <w:rFonts w:hint="eastAsia" w:ascii="宋体" w:hAnsi="宋体" w:cs="宋体"/>
                <w:kern w:val="0"/>
                <w:sz w:val="18"/>
                <w:szCs w:val="18"/>
              </w:rPr>
              <w:t xml:space="preserve">  指生产水泥、水泥制品、玻璃及玻璃纤维、建筑陶瓷、砖瓦等建筑材料所使用的各种生产、搅拌成型机械的制造</w:t>
            </w:r>
          </w:p>
        </w:tc>
      </w:tr>
      <w:tr w14:paraId="11CC738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14D1F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8C92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9802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4EE5CC">
            <w:pPr>
              <w:widowControl/>
              <w:jc w:val="center"/>
              <w:rPr>
                <w:kern w:val="0"/>
                <w:sz w:val="18"/>
                <w:szCs w:val="18"/>
              </w:rPr>
            </w:pPr>
            <w:r>
              <w:rPr>
                <w:kern w:val="0"/>
                <w:sz w:val="18"/>
                <w:szCs w:val="18"/>
              </w:rPr>
              <w:t>3516</w:t>
            </w:r>
          </w:p>
        </w:tc>
        <w:tc>
          <w:tcPr>
            <w:tcW w:w="3020" w:type="dxa"/>
            <w:tcBorders>
              <w:top w:val="nil"/>
              <w:left w:val="nil"/>
              <w:bottom w:val="nil"/>
              <w:right w:val="single" w:color="auto" w:sz="4" w:space="0"/>
            </w:tcBorders>
            <w:shd w:val="clear" w:color="auto" w:fill="auto"/>
            <w:noWrap w:val="0"/>
            <w:vAlign w:val="top"/>
          </w:tcPr>
          <w:p w14:paraId="0D8E1B55">
            <w:pPr>
              <w:widowControl/>
              <w:jc w:val="left"/>
              <w:rPr>
                <w:rFonts w:ascii="宋体" w:hAnsi="宋体" w:cs="宋体"/>
                <w:kern w:val="0"/>
                <w:sz w:val="18"/>
                <w:szCs w:val="18"/>
              </w:rPr>
            </w:pPr>
            <w:r>
              <w:rPr>
                <w:rFonts w:hint="eastAsia" w:ascii="宋体" w:hAnsi="宋体" w:cs="宋体"/>
                <w:kern w:val="0"/>
                <w:sz w:val="18"/>
                <w:szCs w:val="18"/>
              </w:rPr>
              <w:t xml:space="preserve">    冶金专用设备制造</w:t>
            </w:r>
          </w:p>
        </w:tc>
        <w:tc>
          <w:tcPr>
            <w:tcW w:w="3784" w:type="dxa"/>
            <w:tcBorders>
              <w:top w:val="nil"/>
              <w:left w:val="nil"/>
              <w:bottom w:val="nil"/>
              <w:right w:val="single" w:color="auto" w:sz="4" w:space="0"/>
            </w:tcBorders>
            <w:shd w:val="clear" w:color="auto" w:fill="auto"/>
            <w:noWrap w:val="0"/>
            <w:vAlign w:val="top"/>
          </w:tcPr>
          <w:p w14:paraId="209F5251">
            <w:pPr>
              <w:widowControl/>
              <w:jc w:val="left"/>
              <w:rPr>
                <w:rFonts w:ascii="宋体" w:hAnsi="宋体" w:cs="宋体"/>
                <w:kern w:val="0"/>
                <w:sz w:val="18"/>
                <w:szCs w:val="18"/>
              </w:rPr>
            </w:pPr>
            <w:r>
              <w:rPr>
                <w:rFonts w:hint="eastAsia" w:ascii="宋体" w:hAnsi="宋体" w:cs="宋体"/>
                <w:kern w:val="0"/>
                <w:sz w:val="18"/>
                <w:szCs w:val="18"/>
              </w:rPr>
              <w:t xml:space="preserve">  指金属冶炼、锭坯铸造、轧制及其专用配套设备等生产专用设备的制造</w:t>
            </w:r>
          </w:p>
        </w:tc>
      </w:tr>
      <w:tr w14:paraId="3D29997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FCE6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5EA0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A18941">
            <w:pPr>
              <w:widowControl/>
              <w:jc w:val="center"/>
              <w:rPr>
                <w:kern w:val="0"/>
                <w:sz w:val="18"/>
                <w:szCs w:val="18"/>
              </w:rPr>
            </w:pPr>
            <w:r>
              <w:rPr>
                <w:kern w:val="0"/>
                <w:sz w:val="18"/>
                <w:szCs w:val="18"/>
              </w:rPr>
              <w:t>352</w:t>
            </w:r>
          </w:p>
        </w:tc>
        <w:tc>
          <w:tcPr>
            <w:tcW w:w="638" w:type="dxa"/>
            <w:tcBorders>
              <w:top w:val="nil"/>
              <w:left w:val="nil"/>
              <w:bottom w:val="nil"/>
              <w:right w:val="single" w:color="auto" w:sz="4" w:space="0"/>
            </w:tcBorders>
            <w:shd w:val="clear" w:color="auto" w:fill="auto"/>
            <w:noWrap w:val="0"/>
            <w:vAlign w:val="top"/>
          </w:tcPr>
          <w:p w14:paraId="7017C36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DF4FB37">
            <w:pPr>
              <w:widowControl/>
              <w:jc w:val="left"/>
              <w:rPr>
                <w:rFonts w:ascii="宋体" w:hAnsi="宋体" w:cs="宋体"/>
                <w:kern w:val="0"/>
                <w:sz w:val="18"/>
                <w:szCs w:val="18"/>
              </w:rPr>
            </w:pPr>
            <w:r>
              <w:rPr>
                <w:rFonts w:hint="eastAsia" w:ascii="宋体" w:hAnsi="宋体" w:cs="宋体"/>
                <w:kern w:val="0"/>
                <w:sz w:val="18"/>
                <w:szCs w:val="18"/>
              </w:rPr>
              <w:t xml:space="preserve">  化工、木材、非金属加工专用设备制造</w:t>
            </w:r>
          </w:p>
        </w:tc>
        <w:tc>
          <w:tcPr>
            <w:tcW w:w="3784" w:type="dxa"/>
            <w:tcBorders>
              <w:top w:val="nil"/>
              <w:left w:val="nil"/>
              <w:bottom w:val="nil"/>
              <w:right w:val="single" w:color="auto" w:sz="4" w:space="0"/>
            </w:tcBorders>
            <w:shd w:val="clear" w:color="auto" w:fill="auto"/>
            <w:noWrap w:val="0"/>
            <w:vAlign w:val="top"/>
          </w:tcPr>
          <w:p w14:paraId="69B3439D">
            <w:pPr>
              <w:widowControl/>
              <w:jc w:val="left"/>
              <w:rPr>
                <w:rFonts w:ascii="宋体" w:hAnsi="宋体" w:cs="宋体"/>
                <w:kern w:val="0"/>
                <w:sz w:val="18"/>
                <w:szCs w:val="18"/>
              </w:rPr>
            </w:pPr>
            <w:r>
              <w:rPr>
                <w:rFonts w:hint="eastAsia" w:ascii="宋体" w:hAnsi="宋体" w:cs="宋体"/>
                <w:kern w:val="0"/>
                <w:sz w:val="18"/>
                <w:szCs w:val="18"/>
              </w:rPr>
              <w:t>　</w:t>
            </w:r>
          </w:p>
        </w:tc>
      </w:tr>
      <w:tr w14:paraId="76396BE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0EF4D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2CE0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5B3D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37F74C">
            <w:pPr>
              <w:widowControl/>
              <w:jc w:val="center"/>
              <w:rPr>
                <w:kern w:val="0"/>
                <w:sz w:val="18"/>
                <w:szCs w:val="18"/>
              </w:rPr>
            </w:pPr>
            <w:r>
              <w:rPr>
                <w:kern w:val="0"/>
                <w:sz w:val="18"/>
                <w:szCs w:val="18"/>
              </w:rPr>
              <w:t>3521</w:t>
            </w:r>
          </w:p>
        </w:tc>
        <w:tc>
          <w:tcPr>
            <w:tcW w:w="3020" w:type="dxa"/>
            <w:tcBorders>
              <w:top w:val="nil"/>
              <w:left w:val="nil"/>
              <w:bottom w:val="nil"/>
              <w:right w:val="single" w:color="auto" w:sz="4" w:space="0"/>
            </w:tcBorders>
            <w:shd w:val="clear" w:color="auto" w:fill="auto"/>
            <w:noWrap w:val="0"/>
            <w:vAlign w:val="top"/>
          </w:tcPr>
          <w:p w14:paraId="18290A32">
            <w:pPr>
              <w:widowControl/>
              <w:jc w:val="left"/>
              <w:rPr>
                <w:rFonts w:ascii="宋体" w:hAnsi="宋体" w:cs="宋体"/>
                <w:kern w:val="0"/>
                <w:sz w:val="18"/>
                <w:szCs w:val="18"/>
              </w:rPr>
            </w:pPr>
            <w:r>
              <w:rPr>
                <w:rFonts w:hint="eastAsia" w:ascii="宋体" w:hAnsi="宋体" w:cs="宋体"/>
                <w:kern w:val="0"/>
                <w:sz w:val="18"/>
                <w:szCs w:val="18"/>
              </w:rPr>
              <w:t xml:space="preserve">    炼油、化工生产专用设备制造</w:t>
            </w:r>
          </w:p>
        </w:tc>
        <w:tc>
          <w:tcPr>
            <w:tcW w:w="3784" w:type="dxa"/>
            <w:tcBorders>
              <w:top w:val="nil"/>
              <w:left w:val="nil"/>
              <w:bottom w:val="nil"/>
              <w:right w:val="single" w:color="auto" w:sz="4" w:space="0"/>
            </w:tcBorders>
            <w:shd w:val="clear" w:color="auto" w:fill="auto"/>
            <w:noWrap w:val="0"/>
            <w:vAlign w:val="top"/>
          </w:tcPr>
          <w:p w14:paraId="6E7792D5">
            <w:pPr>
              <w:widowControl/>
              <w:jc w:val="left"/>
              <w:rPr>
                <w:rFonts w:ascii="宋体" w:hAnsi="宋体" w:cs="宋体"/>
                <w:kern w:val="0"/>
                <w:sz w:val="18"/>
                <w:szCs w:val="18"/>
              </w:rPr>
            </w:pPr>
            <w:r>
              <w:rPr>
                <w:rFonts w:hint="eastAsia" w:ascii="宋体" w:hAnsi="宋体" w:cs="宋体"/>
                <w:kern w:val="0"/>
                <w:sz w:val="18"/>
                <w:szCs w:val="18"/>
              </w:rPr>
              <w:t xml:space="preserve">  指炼油、化学工业生产专用设备的制造，但不包括包装机械等通用设备的制造</w:t>
            </w:r>
          </w:p>
        </w:tc>
      </w:tr>
      <w:tr w14:paraId="66F7E5C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14F08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F0DF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A390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793F86">
            <w:pPr>
              <w:widowControl/>
              <w:jc w:val="center"/>
              <w:rPr>
                <w:kern w:val="0"/>
                <w:sz w:val="18"/>
                <w:szCs w:val="18"/>
              </w:rPr>
            </w:pPr>
            <w:r>
              <w:rPr>
                <w:kern w:val="0"/>
                <w:sz w:val="18"/>
                <w:szCs w:val="18"/>
              </w:rPr>
              <w:t>3522</w:t>
            </w:r>
          </w:p>
        </w:tc>
        <w:tc>
          <w:tcPr>
            <w:tcW w:w="3020" w:type="dxa"/>
            <w:tcBorders>
              <w:top w:val="nil"/>
              <w:left w:val="nil"/>
              <w:bottom w:val="nil"/>
              <w:right w:val="single" w:color="auto" w:sz="4" w:space="0"/>
            </w:tcBorders>
            <w:shd w:val="clear" w:color="auto" w:fill="auto"/>
            <w:noWrap w:val="0"/>
            <w:vAlign w:val="top"/>
          </w:tcPr>
          <w:p w14:paraId="57889F80">
            <w:pPr>
              <w:widowControl/>
              <w:jc w:val="left"/>
              <w:rPr>
                <w:rFonts w:ascii="宋体" w:hAnsi="宋体" w:cs="宋体"/>
                <w:kern w:val="0"/>
                <w:sz w:val="18"/>
                <w:szCs w:val="18"/>
              </w:rPr>
            </w:pPr>
            <w:r>
              <w:rPr>
                <w:rFonts w:hint="eastAsia" w:ascii="宋体" w:hAnsi="宋体" w:cs="宋体"/>
                <w:kern w:val="0"/>
                <w:sz w:val="18"/>
                <w:szCs w:val="18"/>
              </w:rPr>
              <w:t xml:space="preserve">    橡胶加工专用设备制造</w:t>
            </w:r>
          </w:p>
        </w:tc>
        <w:tc>
          <w:tcPr>
            <w:tcW w:w="3784" w:type="dxa"/>
            <w:tcBorders>
              <w:top w:val="nil"/>
              <w:left w:val="nil"/>
              <w:bottom w:val="nil"/>
              <w:right w:val="single" w:color="auto" w:sz="4" w:space="0"/>
            </w:tcBorders>
            <w:shd w:val="clear" w:color="auto" w:fill="auto"/>
            <w:noWrap w:val="0"/>
            <w:vAlign w:val="top"/>
          </w:tcPr>
          <w:p w14:paraId="10BEF28C">
            <w:pPr>
              <w:widowControl/>
              <w:jc w:val="left"/>
              <w:rPr>
                <w:rFonts w:ascii="宋体" w:hAnsi="宋体" w:cs="宋体"/>
                <w:kern w:val="0"/>
                <w:sz w:val="18"/>
                <w:szCs w:val="18"/>
              </w:rPr>
            </w:pPr>
            <w:r>
              <w:rPr>
                <w:rFonts w:hint="eastAsia" w:ascii="宋体" w:hAnsi="宋体" w:cs="宋体"/>
                <w:kern w:val="0"/>
                <w:sz w:val="18"/>
                <w:szCs w:val="18"/>
              </w:rPr>
              <w:t xml:space="preserve">  指加工橡胶，或以橡胶为材料生产橡胶制品的专用机械制造</w:t>
            </w:r>
          </w:p>
        </w:tc>
      </w:tr>
      <w:tr w14:paraId="300AFB0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1728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7B43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F206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DD69D">
            <w:pPr>
              <w:widowControl/>
              <w:jc w:val="center"/>
              <w:rPr>
                <w:kern w:val="0"/>
                <w:sz w:val="18"/>
                <w:szCs w:val="18"/>
              </w:rPr>
            </w:pPr>
            <w:r>
              <w:rPr>
                <w:kern w:val="0"/>
                <w:sz w:val="18"/>
                <w:szCs w:val="18"/>
              </w:rPr>
              <w:t>3523</w:t>
            </w:r>
          </w:p>
        </w:tc>
        <w:tc>
          <w:tcPr>
            <w:tcW w:w="3020" w:type="dxa"/>
            <w:tcBorders>
              <w:top w:val="nil"/>
              <w:left w:val="nil"/>
              <w:bottom w:val="nil"/>
              <w:right w:val="single" w:color="auto" w:sz="4" w:space="0"/>
            </w:tcBorders>
            <w:shd w:val="clear" w:color="auto" w:fill="auto"/>
            <w:noWrap w:val="0"/>
            <w:vAlign w:val="top"/>
          </w:tcPr>
          <w:p w14:paraId="1842426C">
            <w:pPr>
              <w:widowControl/>
              <w:jc w:val="left"/>
              <w:rPr>
                <w:rFonts w:ascii="宋体" w:hAnsi="宋体" w:cs="宋体"/>
                <w:kern w:val="0"/>
                <w:sz w:val="18"/>
                <w:szCs w:val="18"/>
              </w:rPr>
            </w:pPr>
            <w:r>
              <w:rPr>
                <w:rFonts w:hint="eastAsia" w:ascii="宋体" w:hAnsi="宋体" w:cs="宋体"/>
                <w:kern w:val="0"/>
                <w:sz w:val="18"/>
                <w:szCs w:val="18"/>
              </w:rPr>
              <w:t xml:space="preserve">    塑料加工专用设备制造</w:t>
            </w:r>
          </w:p>
        </w:tc>
        <w:tc>
          <w:tcPr>
            <w:tcW w:w="3784" w:type="dxa"/>
            <w:tcBorders>
              <w:top w:val="nil"/>
              <w:left w:val="nil"/>
              <w:bottom w:val="nil"/>
              <w:right w:val="single" w:color="auto" w:sz="4" w:space="0"/>
            </w:tcBorders>
            <w:shd w:val="clear" w:color="auto" w:fill="auto"/>
            <w:noWrap w:val="0"/>
            <w:vAlign w:val="top"/>
          </w:tcPr>
          <w:p w14:paraId="4B132F70">
            <w:pPr>
              <w:widowControl/>
              <w:jc w:val="left"/>
              <w:rPr>
                <w:rFonts w:ascii="宋体" w:hAnsi="宋体" w:cs="宋体"/>
                <w:kern w:val="0"/>
                <w:sz w:val="18"/>
                <w:szCs w:val="18"/>
              </w:rPr>
            </w:pPr>
            <w:r>
              <w:rPr>
                <w:rFonts w:hint="eastAsia" w:ascii="宋体" w:hAnsi="宋体" w:cs="宋体"/>
                <w:kern w:val="0"/>
                <w:sz w:val="18"/>
                <w:szCs w:val="18"/>
              </w:rPr>
              <w:t xml:space="preserve">  指塑料加工工业中所使用的各类专用机械和装置的制造</w:t>
            </w:r>
          </w:p>
        </w:tc>
      </w:tr>
      <w:tr w14:paraId="67F6795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954DA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9DA6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4799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967D24">
            <w:pPr>
              <w:widowControl/>
              <w:jc w:val="center"/>
              <w:rPr>
                <w:kern w:val="0"/>
                <w:sz w:val="18"/>
                <w:szCs w:val="18"/>
              </w:rPr>
            </w:pPr>
            <w:r>
              <w:rPr>
                <w:kern w:val="0"/>
                <w:sz w:val="18"/>
                <w:szCs w:val="18"/>
              </w:rPr>
              <w:t>3524</w:t>
            </w:r>
          </w:p>
        </w:tc>
        <w:tc>
          <w:tcPr>
            <w:tcW w:w="3020" w:type="dxa"/>
            <w:tcBorders>
              <w:top w:val="nil"/>
              <w:left w:val="nil"/>
              <w:bottom w:val="nil"/>
              <w:right w:val="single" w:color="auto" w:sz="4" w:space="0"/>
            </w:tcBorders>
            <w:shd w:val="clear" w:color="auto" w:fill="auto"/>
            <w:noWrap w:val="0"/>
            <w:vAlign w:val="top"/>
          </w:tcPr>
          <w:p w14:paraId="60010B17">
            <w:pPr>
              <w:widowControl/>
              <w:jc w:val="left"/>
              <w:rPr>
                <w:rFonts w:ascii="宋体" w:hAnsi="宋体" w:cs="宋体"/>
                <w:kern w:val="0"/>
                <w:sz w:val="18"/>
                <w:szCs w:val="18"/>
              </w:rPr>
            </w:pPr>
            <w:r>
              <w:rPr>
                <w:rFonts w:hint="eastAsia" w:ascii="宋体" w:hAnsi="宋体" w:cs="宋体"/>
                <w:kern w:val="0"/>
                <w:sz w:val="18"/>
                <w:szCs w:val="18"/>
              </w:rPr>
              <w:t xml:space="preserve">    木材加工机械制造</w:t>
            </w:r>
          </w:p>
        </w:tc>
        <w:tc>
          <w:tcPr>
            <w:tcW w:w="3784" w:type="dxa"/>
            <w:tcBorders>
              <w:top w:val="nil"/>
              <w:left w:val="nil"/>
              <w:bottom w:val="nil"/>
              <w:right w:val="single" w:color="auto" w:sz="4" w:space="0"/>
            </w:tcBorders>
            <w:shd w:val="clear" w:color="auto" w:fill="auto"/>
            <w:noWrap w:val="0"/>
            <w:vAlign w:val="top"/>
          </w:tcPr>
          <w:p w14:paraId="7B47396B">
            <w:pPr>
              <w:widowControl/>
              <w:jc w:val="left"/>
              <w:rPr>
                <w:rFonts w:ascii="宋体" w:hAnsi="宋体" w:cs="宋体"/>
                <w:kern w:val="0"/>
                <w:sz w:val="18"/>
                <w:szCs w:val="18"/>
              </w:rPr>
            </w:pPr>
            <w:r>
              <w:rPr>
                <w:rFonts w:hint="eastAsia" w:ascii="宋体" w:hAnsi="宋体" w:cs="宋体"/>
                <w:kern w:val="0"/>
                <w:sz w:val="18"/>
                <w:szCs w:val="18"/>
              </w:rPr>
              <w:t xml:space="preserve">  指加工木材、木质板材及木制品的生产专用机械的制造，包括人造板成套设备及非木质人造板成套设备制造、人造板二次加工成套设备制造</w:t>
            </w:r>
          </w:p>
        </w:tc>
      </w:tr>
      <w:tr w14:paraId="49DB63D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88A61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9F00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FA003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C7B70B">
            <w:pPr>
              <w:widowControl/>
              <w:jc w:val="center"/>
              <w:rPr>
                <w:kern w:val="0"/>
                <w:sz w:val="18"/>
                <w:szCs w:val="18"/>
              </w:rPr>
            </w:pPr>
            <w:r>
              <w:rPr>
                <w:kern w:val="0"/>
                <w:sz w:val="18"/>
                <w:szCs w:val="18"/>
              </w:rPr>
              <w:t>3525</w:t>
            </w:r>
          </w:p>
        </w:tc>
        <w:tc>
          <w:tcPr>
            <w:tcW w:w="3020" w:type="dxa"/>
            <w:tcBorders>
              <w:top w:val="nil"/>
              <w:left w:val="nil"/>
              <w:bottom w:val="nil"/>
              <w:right w:val="single" w:color="auto" w:sz="4" w:space="0"/>
            </w:tcBorders>
            <w:shd w:val="clear" w:color="auto" w:fill="auto"/>
            <w:noWrap w:val="0"/>
            <w:vAlign w:val="top"/>
          </w:tcPr>
          <w:p w14:paraId="7153086A">
            <w:pPr>
              <w:widowControl/>
              <w:jc w:val="left"/>
              <w:rPr>
                <w:rFonts w:ascii="宋体" w:hAnsi="宋体" w:cs="宋体"/>
                <w:kern w:val="0"/>
                <w:sz w:val="18"/>
                <w:szCs w:val="18"/>
              </w:rPr>
            </w:pPr>
            <w:r>
              <w:rPr>
                <w:rFonts w:hint="eastAsia" w:ascii="宋体" w:hAnsi="宋体" w:cs="宋体"/>
                <w:kern w:val="0"/>
                <w:sz w:val="18"/>
                <w:szCs w:val="18"/>
              </w:rPr>
              <w:t xml:space="preserve">    模具制造</w:t>
            </w:r>
          </w:p>
        </w:tc>
        <w:tc>
          <w:tcPr>
            <w:tcW w:w="3784" w:type="dxa"/>
            <w:tcBorders>
              <w:top w:val="nil"/>
              <w:left w:val="nil"/>
              <w:bottom w:val="nil"/>
              <w:right w:val="single" w:color="auto" w:sz="4" w:space="0"/>
            </w:tcBorders>
            <w:shd w:val="clear" w:color="auto" w:fill="auto"/>
            <w:noWrap w:val="0"/>
            <w:vAlign w:val="top"/>
          </w:tcPr>
          <w:p w14:paraId="23AD4B67">
            <w:pPr>
              <w:widowControl/>
              <w:jc w:val="left"/>
              <w:rPr>
                <w:rFonts w:ascii="宋体" w:hAnsi="宋体" w:cs="宋体"/>
                <w:kern w:val="0"/>
                <w:sz w:val="18"/>
                <w:szCs w:val="18"/>
              </w:rPr>
            </w:pPr>
            <w:r>
              <w:rPr>
                <w:rFonts w:hint="eastAsia" w:ascii="宋体" w:hAnsi="宋体" w:cs="宋体"/>
                <w:kern w:val="0"/>
                <w:sz w:val="18"/>
                <w:szCs w:val="18"/>
              </w:rPr>
              <w:t xml:space="preserve">  指金属铸造用模具、矿物材料用模具、橡胶或塑料用模具及其他用途的模具的制造</w:t>
            </w:r>
          </w:p>
        </w:tc>
      </w:tr>
      <w:tr w14:paraId="70576F3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79037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E0BA2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BC43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77891A">
            <w:pPr>
              <w:widowControl/>
              <w:jc w:val="center"/>
              <w:rPr>
                <w:kern w:val="0"/>
                <w:sz w:val="18"/>
                <w:szCs w:val="18"/>
              </w:rPr>
            </w:pPr>
            <w:r>
              <w:rPr>
                <w:kern w:val="0"/>
                <w:sz w:val="18"/>
                <w:szCs w:val="18"/>
              </w:rPr>
              <w:t>3529</w:t>
            </w:r>
          </w:p>
        </w:tc>
        <w:tc>
          <w:tcPr>
            <w:tcW w:w="3020" w:type="dxa"/>
            <w:tcBorders>
              <w:top w:val="nil"/>
              <w:left w:val="nil"/>
              <w:bottom w:val="nil"/>
              <w:right w:val="single" w:color="auto" w:sz="4" w:space="0"/>
            </w:tcBorders>
            <w:shd w:val="clear" w:color="auto" w:fill="auto"/>
            <w:noWrap w:val="0"/>
            <w:vAlign w:val="top"/>
          </w:tcPr>
          <w:p w14:paraId="2FFAE038">
            <w:pPr>
              <w:widowControl/>
              <w:jc w:val="left"/>
              <w:rPr>
                <w:rFonts w:ascii="宋体" w:hAnsi="宋体" w:cs="宋体"/>
                <w:kern w:val="0"/>
                <w:sz w:val="18"/>
                <w:szCs w:val="18"/>
              </w:rPr>
            </w:pPr>
            <w:r>
              <w:rPr>
                <w:rFonts w:hint="eastAsia" w:ascii="宋体" w:hAnsi="宋体" w:cs="宋体"/>
                <w:kern w:val="0"/>
                <w:sz w:val="18"/>
                <w:szCs w:val="18"/>
              </w:rPr>
              <w:t xml:space="preserve">    其他非金属加工专用设备制造</w:t>
            </w:r>
          </w:p>
        </w:tc>
        <w:tc>
          <w:tcPr>
            <w:tcW w:w="3784" w:type="dxa"/>
            <w:tcBorders>
              <w:top w:val="nil"/>
              <w:left w:val="nil"/>
              <w:bottom w:val="nil"/>
              <w:right w:val="single" w:color="auto" w:sz="4" w:space="0"/>
            </w:tcBorders>
            <w:shd w:val="clear" w:color="auto" w:fill="auto"/>
            <w:noWrap w:val="0"/>
            <w:vAlign w:val="top"/>
          </w:tcPr>
          <w:p w14:paraId="1038C911">
            <w:pPr>
              <w:widowControl/>
              <w:jc w:val="left"/>
              <w:rPr>
                <w:rFonts w:ascii="宋体" w:hAnsi="宋体" w:cs="宋体"/>
                <w:kern w:val="0"/>
                <w:sz w:val="18"/>
                <w:szCs w:val="18"/>
              </w:rPr>
            </w:pPr>
            <w:r>
              <w:rPr>
                <w:rFonts w:hint="eastAsia" w:ascii="宋体" w:hAnsi="宋体" w:cs="宋体"/>
                <w:kern w:val="0"/>
                <w:sz w:val="18"/>
                <w:szCs w:val="18"/>
              </w:rPr>
              <w:t>　</w:t>
            </w:r>
          </w:p>
        </w:tc>
      </w:tr>
      <w:tr w14:paraId="2EE2687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99FEF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E541D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070C88">
            <w:pPr>
              <w:widowControl/>
              <w:jc w:val="center"/>
              <w:rPr>
                <w:kern w:val="0"/>
                <w:sz w:val="18"/>
                <w:szCs w:val="18"/>
              </w:rPr>
            </w:pPr>
            <w:r>
              <w:rPr>
                <w:kern w:val="0"/>
                <w:sz w:val="18"/>
                <w:szCs w:val="18"/>
              </w:rPr>
              <w:t>353</w:t>
            </w:r>
          </w:p>
        </w:tc>
        <w:tc>
          <w:tcPr>
            <w:tcW w:w="638" w:type="dxa"/>
            <w:tcBorders>
              <w:top w:val="nil"/>
              <w:left w:val="nil"/>
              <w:bottom w:val="nil"/>
              <w:right w:val="single" w:color="auto" w:sz="4" w:space="0"/>
            </w:tcBorders>
            <w:shd w:val="clear" w:color="auto" w:fill="auto"/>
            <w:noWrap w:val="0"/>
            <w:vAlign w:val="top"/>
          </w:tcPr>
          <w:p w14:paraId="20ED06F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08715C9">
            <w:pPr>
              <w:widowControl/>
              <w:jc w:val="left"/>
              <w:rPr>
                <w:rFonts w:ascii="宋体" w:hAnsi="宋体" w:cs="宋体"/>
                <w:kern w:val="0"/>
                <w:sz w:val="18"/>
                <w:szCs w:val="18"/>
              </w:rPr>
            </w:pPr>
            <w:r>
              <w:rPr>
                <w:rFonts w:hint="eastAsia" w:ascii="宋体" w:hAnsi="宋体" w:cs="宋体"/>
                <w:kern w:val="0"/>
                <w:sz w:val="18"/>
                <w:szCs w:val="18"/>
              </w:rPr>
              <w:t xml:space="preserve">  食品、饮料、烟草及饲料生产专用设备制造　　　</w:t>
            </w:r>
          </w:p>
        </w:tc>
        <w:tc>
          <w:tcPr>
            <w:tcW w:w="3784" w:type="dxa"/>
            <w:tcBorders>
              <w:top w:val="nil"/>
              <w:left w:val="nil"/>
              <w:bottom w:val="nil"/>
              <w:right w:val="single" w:color="auto" w:sz="4" w:space="0"/>
            </w:tcBorders>
            <w:shd w:val="clear" w:color="auto" w:fill="auto"/>
            <w:noWrap w:val="0"/>
            <w:vAlign w:val="top"/>
          </w:tcPr>
          <w:p w14:paraId="76E56389">
            <w:pPr>
              <w:widowControl/>
              <w:jc w:val="left"/>
              <w:rPr>
                <w:rFonts w:ascii="宋体" w:hAnsi="宋体" w:cs="宋体"/>
                <w:kern w:val="0"/>
                <w:sz w:val="18"/>
                <w:szCs w:val="18"/>
              </w:rPr>
            </w:pPr>
            <w:r>
              <w:rPr>
                <w:rFonts w:hint="eastAsia" w:ascii="宋体" w:hAnsi="宋体" w:cs="宋体"/>
                <w:kern w:val="0"/>
                <w:sz w:val="18"/>
                <w:szCs w:val="18"/>
              </w:rPr>
              <w:t>　</w:t>
            </w:r>
          </w:p>
        </w:tc>
      </w:tr>
      <w:tr w14:paraId="5EF889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DE178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E729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5B23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D75FC5">
            <w:pPr>
              <w:widowControl/>
              <w:jc w:val="center"/>
              <w:rPr>
                <w:kern w:val="0"/>
                <w:sz w:val="18"/>
                <w:szCs w:val="18"/>
              </w:rPr>
            </w:pPr>
            <w:r>
              <w:rPr>
                <w:kern w:val="0"/>
                <w:sz w:val="18"/>
                <w:szCs w:val="18"/>
              </w:rPr>
              <w:t>3531</w:t>
            </w:r>
          </w:p>
        </w:tc>
        <w:tc>
          <w:tcPr>
            <w:tcW w:w="3020" w:type="dxa"/>
            <w:tcBorders>
              <w:top w:val="nil"/>
              <w:left w:val="nil"/>
              <w:bottom w:val="nil"/>
              <w:right w:val="single" w:color="auto" w:sz="4" w:space="0"/>
            </w:tcBorders>
            <w:shd w:val="clear" w:color="auto" w:fill="auto"/>
            <w:noWrap w:val="0"/>
            <w:vAlign w:val="top"/>
          </w:tcPr>
          <w:p w14:paraId="103BB31D">
            <w:pPr>
              <w:widowControl/>
              <w:jc w:val="left"/>
              <w:rPr>
                <w:rFonts w:ascii="宋体" w:hAnsi="宋体" w:cs="宋体"/>
                <w:kern w:val="0"/>
                <w:sz w:val="18"/>
                <w:szCs w:val="18"/>
              </w:rPr>
            </w:pPr>
            <w:r>
              <w:rPr>
                <w:rFonts w:hint="eastAsia" w:ascii="宋体" w:hAnsi="宋体" w:cs="宋体"/>
                <w:kern w:val="0"/>
                <w:sz w:val="18"/>
                <w:szCs w:val="18"/>
              </w:rPr>
              <w:t xml:space="preserve">    食品、酒、饮料及茶生产专用设备制造</w:t>
            </w:r>
          </w:p>
        </w:tc>
        <w:tc>
          <w:tcPr>
            <w:tcW w:w="3784" w:type="dxa"/>
            <w:tcBorders>
              <w:top w:val="nil"/>
              <w:left w:val="nil"/>
              <w:bottom w:val="nil"/>
              <w:right w:val="single" w:color="auto" w:sz="4" w:space="0"/>
            </w:tcBorders>
            <w:shd w:val="clear" w:color="auto" w:fill="auto"/>
            <w:noWrap w:val="0"/>
            <w:vAlign w:val="top"/>
          </w:tcPr>
          <w:p w14:paraId="60E4D3E7">
            <w:pPr>
              <w:widowControl/>
              <w:jc w:val="left"/>
              <w:rPr>
                <w:rFonts w:ascii="宋体" w:hAnsi="宋体" w:cs="宋体"/>
                <w:kern w:val="0"/>
                <w:sz w:val="18"/>
                <w:szCs w:val="18"/>
              </w:rPr>
            </w:pPr>
            <w:r>
              <w:rPr>
                <w:rFonts w:hint="eastAsia" w:ascii="宋体" w:hAnsi="宋体" w:cs="宋体"/>
                <w:kern w:val="0"/>
                <w:sz w:val="18"/>
                <w:szCs w:val="18"/>
              </w:rPr>
              <w:t xml:space="preserve">  指主要用于食品、酒、饮料生产及茶制品加工等专用设备的制造</w:t>
            </w:r>
          </w:p>
        </w:tc>
      </w:tr>
      <w:tr w14:paraId="1ADF292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3C8D1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1B4D0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E189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1CC94E">
            <w:pPr>
              <w:widowControl/>
              <w:jc w:val="center"/>
              <w:rPr>
                <w:kern w:val="0"/>
                <w:sz w:val="18"/>
                <w:szCs w:val="18"/>
              </w:rPr>
            </w:pPr>
            <w:r>
              <w:rPr>
                <w:kern w:val="0"/>
                <w:sz w:val="18"/>
                <w:szCs w:val="18"/>
              </w:rPr>
              <w:t>3532</w:t>
            </w:r>
          </w:p>
        </w:tc>
        <w:tc>
          <w:tcPr>
            <w:tcW w:w="3020" w:type="dxa"/>
            <w:tcBorders>
              <w:top w:val="nil"/>
              <w:left w:val="nil"/>
              <w:bottom w:val="nil"/>
              <w:right w:val="single" w:color="auto" w:sz="4" w:space="0"/>
            </w:tcBorders>
            <w:shd w:val="clear" w:color="auto" w:fill="auto"/>
            <w:noWrap w:val="0"/>
            <w:vAlign w:val="top"/>
          </w:tcPr>
          <w:p w14:paraId="04C2E91E">
            <w:pPr>
              <w:widowControl/>
              <w:jc w:val="left"/>
              <w:rPr>
                <w:rFonts w:ascii="宋体" w:hAnsi="宋体" w:cs="宋体"/>
                <w:kern w:val="0"/>
                <w:sz w:val="18"/>
                <w:szCs w:val="18"/>
              </w:rPr>
            </w:pPr>
            <w:r>
              <w:rPr>
                <w:rFonts w:hint="eastAsia" w:ascii="宋体" w:hAnsi="宋体" w:cs="宋体"/>
                <w:kern w:val="0"/>
                <w:sz w:val="18"/>
                <w:szCs w:val="18"/>
              </w:rPr>
              <w:t xml:space="preserve">    农副食品加工专用设备制造</w:t>
            </w:r>
          </w:p>
        </w:tc>
        <w:tc>
          <w:tcPr>
            <w:tcW w:w="3784" w:type="dxa"/>
            <w:tcBorders>
              <w:top w:val="nil"/>
              <w:left w:val="nil"/>
              <w:bottom w:val="nil"/>
              <w:right w:val="single" w:color="auto" w:sz="4" w:space="0"/>
            </w:tcBorders>
            <w:shd w:val="clear" w:color="auto" w:fill="auto"/>
            <w:noWrap w:val="0"/>
            <w:vAlign w:val="top"/>
          </w:tcPr>
          <w:p w14:paraId="6AC84EA0">
            <w:pPr>
              <w:widowControl/>
              <w:jc w:val="left"/>
              <w:rPr>
                <w:rFonts w:ascii="宋体" w:hAnsi="宋体" w:cs="宋体"/>
                <w:kern w:val="0"/>
                <w:sz w:val="18"/>
                <w:szCs w:val="18"/>
              </w:rPr>
            </w:pPr>
            <w:r>
              <w:rPr>
                <w:rFonts w:hint="eastAsia" w:ascii="宋体" w:hAnsi="宋体" w:cs="宋体"/>
                <w:kern w:val="0"/>
                <w:sz w:val="18"/>
                <w:szCs w:val="18"/>
              </w:rPr>
              <w:t xml:space="preserve">  指对谷物、干豆类等农作物的筛选、碾磨、储存等专用机械，糖料和油料作物加工机械，畜禽屠宰、水产品加工及盐加工机械的制造</w:t>
            </w:r>
          </w:p>
        </w:tc>
      </w:tr>
      <w:tr w14:paraId="5E6479D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AD89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36D9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66DBE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C29F74">
            <w:pPr>
              <w:widowControl/>
              <w:jc w:val="center"/>
              <w:rPr>
                <w:kern w:val="0"/>
                <w:sz w:val="18"/>
                <w:szCs w:val="18"/>
              </w:rPr>
            </w:pPr>
            <w:r>
              <w:rPr>
                <w:kern w:val="0"/>
                <w:sz w:val="18"/>
                <w:szCs w:val="18"/>
              </w:rPr>
              <w:t>3533</w:t>
            </w:r>
          </w:p>
        </w:tc>
        <w:tc>
          <w:tcPr>
            <w:tcW w:w="3020" w:type="dxa"/>
            <w:tcBorders>
              <w:top w:val="nil"/>
              <w:left w:val="nil"/>
              <w:bottom w:val="nil"/>
              <w:right w:val="single" w:color="auto" w:sz="4" w:space="0"/>
            </w:tcBorders>
            <w:shd w:val="clear" w:color="auto" w:fill="auto"/>
            <w:noWrap w:val="0"/>
            <w:vAlign w:val="top"/>
          </w:tcPr>
          <w:p w14:paraId="3E1770F4">
            <w:pPr>
              <w:widowControl/>
              <w:jc w:val="left"/>
              <w:rPr>
                <w:rFonts w:ascii="宋体" w:hAnsi="宋体" w:cs="宋体"/>
                <w:kern w:val="0"/>
                <w:sz w:val="18"/>
                <w:szCs w:val="18"/>
              </w:rPr>
            </w:pPr>
            <w:r>
              <w:rPr>
                <w:rFonts w:hint="eastAsia" w:ascii="宋体" w:hAnsi="宋体" w:cs="宋体"/>
                <w:kern w:val="0"/>
                <w:sz w:val="18"/>
                <w:szCs w:val="18"/>
              </w:rPr>
              <w:t xml:space="preserve">    烟草生产专用设备制造</w:t>
            </w:r>
          </w:p>
        </w:tc>
        <w:tc>
          <w:tcPr>
            <w:tcW w:w="3784" w:type="dxa"/>
            <w:tcBorders>
              <w:top w:val="nil"/>
              <w:left w:val="nil"/>
              <w:bottom w:val="nil"/>
              <w:right w:val="single" w:color="auto" w:sz="4" w:space="0"/>
            </w:tcBorders>
            <w:shd w:val="clear" w:color="auto" w:fill="auto"/>
            <w:noWrap w:val="0"/>
            <w:vAlign w:val="top"/>
          </w:tcPr>
          <w:p w14:paraId="6B1C4387">
            <w:pPr>
              <w:widowControl/>
              <w:jc w:val="left"/>
              <w:rPr>
                <w:rFonts w:ascii="宋体" w:hAnsi="宋体" w:cs="宋体"/>
                <w:kern w:val="0"/>
                <w:sz w:val="18"/>
                <w:szCs w:val="18"/>
              </w:rPr>
            </w:pPr>
            <w:r>
              <w:rPr>
                <w:rFonts w:hint="eastAsia" w:ascii="宋体" w:hAnsi="宋体" w:cs="宋体"/>
                <w:kern w:val="0"/>
                <w:sz w:val="18"/>
                <w:szCs w:val="18"/>
              </w:rPr>
              <w:t>　</w:t>
            </w:r>
          </w:p>
        </w:tc>
      </w:tr>
      <w:tr w14:paraId="6E889D5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02188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C9D0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90A6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C0FAB2">
            <w:pPr>
              <w:widowControl/>
              <w:jc w:val="center"/>
              <w:rPr>
                <w:kern w:val="0"/>
                <w:sz w:val="18"/>
                <w:szCs w:val="18"/>
              </w:rPr>
            </w:pPr>
            <w:r>
              <w:rPr>
                <w:kern w:val="0"/>
                <w:sz w:val="18"/>
                <w:szCs w:val="18"/>
              </w:rPr>
              <w:t>3534</w:t>
            </w:r>
          </w:p>
        </w:tc>
        <w:tc>
          <w:tcPr>
            <w:tcW w:w="3020" w:type="dxa"/>
            <w:tcBorders>
              <w:top w:val="nil"/>
              <w:left w:val="nil"/>
              <w:bottom w:val="nil"/>
              <w:right w:val="single" w:color="auto" w:sz="4" w:space="0"/>
            </w:tcBorders>
            <w:shd w:val="clear" w:color="auto" w:fill="auto"/>
            <w:noWrap w:val="0"/>
            <w:vAlign w:val="top"/>
          </w:tcPr>
          <w:p w14:paraId="0D8A0286">
            <w:pPr>
              <w:widowControl/>
              <w:jc w:val="left"/>
              <w:rPr>
                <w:rFonts w:ascii="宋体" w:hAnsi="宋体" w:cs="宋体"/>
                <w:kern w:val="0"/>
                <w:sz w:val="18"/>
                <w:szCs w:val="18"/>
              </w:rPr>
            </w:pPr>
            <w:r>
              <w:rPr>
                <w:rFonts w:hint="eastAsia" w:ascii="宋体" w:hAnsi="宋体" w:cs="宋体"/>
                <w:kern w:val="0"/>
                <w:sz w:val="18"/>
                <w:szCs w:val="18"/>
              </w:rPr>
              <w:t xml:space="preserve">    饲料生产专用设备制造</w:t>
            </w:r>
          </w:p>
        </w:tc>
        <w:tc>
          <w:tcPr>
            <w:tcW w:w="3784" w:type="dxa"/>
            <w:tcBorders>
              <w:top w:val="nil"/>
              <w:left w:val="nil"/>
              <w:bottom w:val="nil"/>
              <w:right w:val="single" w:color="auto" w:sz="4" w:space="0"/>
            </w:tcBorders>
            <w:shd w:val="clear" w:color="auto" w:fill="auto"/>
            <w:noWrap w:val="0"/>
            <w:vAlign w:val="top"/>
          </w:tcPr>
          <w:p w14:paraId="6D35AF8F">
            <w:pPr>
              <w:widowControl/>
              <w:jc w:val="left"/>
              <w:rPr>
                <w:rFonts w:ascii="宋体" w:hAnsi="宋体" w:cs="宋体"/>
                <w:kern w:val="0"/>
                <w:sz w:val="18"/>
                <w:szCs w:val="18"/>
              </w:rPr>
            </w:pPr>
            <w:r>
              <w:rPr>
                <w:rFonts w:hint="eastAsia" w:ascii="宋体" w:hAnsi="宋体" w:cs="宋体"/>
                <w:kern w:val="0"/>
                <w:sz w:val="18"/>
                <w:szCs w:val="18"/>
              </w:rPr>
              <w:t>　</w:t>
            </w:r>
          </w:p>
        </w:tc>
      </w:tr>
      <w:tr w14:paraId="4F932D9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8F399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DA00E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2E8B6D">
            <w:pPr>
              <w:widowControl/>
              <w:jc w:val="center"/>
              <w:rPr>
                <w:kern w:val="0"/>
                <w:sz w:val="18"/>
                <w:szCs w:val="18"/>
              </w:rPr>
            </w:pPr>
            <w:r>
              <w:rPr>
                <w:kern w:val="0"/>
                <w:sz w:val="18"/>
                <w:szCs w:val="18"/>
              </w:rPr>
              <w:t>354</w:t>
            </w:r>
          </w:p>
        </w:tc>
        <w:tc>
          <w:tcPr>
            <w:tcW w:w="638" w:type="dxa"/>
            <w:tcBorders>
              <w:top w:val="nil"/>
              <w:left w:val="nil"/>
              <w:bottom w:val="nil"/>
              <w:right w:val="single" w:color="auto" w:sz="4" w:space="0"/>
            </w:tcBorders>
            <w:shd w:val="clear" w:color="auto" w:fill="auto"/>
            <w:noWrap w:val="0"/>
            <w:vAlign w:val="top"/>
          </w:tcPr>
          <w:p w14:paraId="1F5A980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24F4FDE">
            <w:pPr>
              <w:widowControl/>
              <w:jc w:val="left"/>
              <w:rPr>
                <w:rFonts w:ascii="宋体" w:hAnsi="宋体" w:cs="宋体"/>
                <w:kern w:val="0"/>
                <w:sz w:val="18"/>
                <w:szCs w:val="18"/>
              </w:rPr>
            </w:pPr>
            <w:r>
              <w:rPr>
                <w:rFonts w:hint="eastAsia" w:ascii="宋体" w:hAnsi="宋体" w:cs="宋体"/>
                <w:kern w:val="0"/>
                <w:sz w:val="18"/>
                <w:szCs w:val="18"/>
              </w:rPr>
              <w:t xml:space="preserve">  印刷、制药、日化及日用品生产专用设备制造</w:t>
            </w:r>
          </w:p>
        </w:tc>
        <w:tc>
          <w:tcPr>
            <w:tcW w:w="3784" w:type="dxa"/>
            <w:tcBorders>
              <w:top w:val="nil"/>
              <w:left w:val="nil"/>
              <w:bottom w:val="nil"/>
              <w:right w:val="single" w:color="auto" w:sz="4" w:space="0"/>
            </w:tcBorders>
            <w:shd w:val="clear" w:color="auto" w:fill="auto"/>
            <w:noWrap w:val="0"/>
            <w:vAlign w:val="top"/>
          </w:tcPr>
          <w:p w14:paraId="77D56E5E">
            <w:pPr>
              <w:widowControl/>
              <w:jc w:val="left"/>
              <w:rPr>
                <w:rFonts w:ascii="宋体" w:hAnsi="宋体" w:cs="宋体"/>
                <w:kern w:val="0"/>
                <w:sz w:val="18"/>
                <w:szCs w:val="18"/>
              </w:rPr>
            </w:pPr>
            <w:r>
              <w:rPr>
                <w:rFonts w:hint="eastAsia" w:ascii="宋体" w:hAnsi="宋体" w:cs="宋体"/>
                <w:kern w:val="0"/>
                <w:sz w:val="18"/>
                <w:szCs w:val="18"/>
              </w:rPr>
              <w:t>　</w:t>
            </w:r>
          </w:p>
        </w:tc>
      </w:tr>
      <w:tr w14:paraId="6CEFDDD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2787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10CD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AB61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07330">
            <w:pPr>
              <w:widowControl/>
              <w:jc w:val="center"/>
              <w:rPr>
                <w:kern w:val="0"/>
                <w:sz w:val="18"/>
                <w:szCs w:val="18"/>
              </w:rPr>
            </w:pPr>
            <w:r>
              <w:rPr>
                <w:kern w:val="0"/>
                <w:sz w:val="18"/>
                <w:szCs w:val="18"/>
              </w:rPr>
              <w:t>3541</w:t>
            </w:r>
          </w:p>
        </w:tc>
        <w:tc>
          <w:tcPr>
            <w:tcW w:w="3020" w:type="dxa"/>
            <w:tcBorders>
              <w:top w:val="nil"/>
              <w:left w:val="nil"/>
              <w:bottom w:val="nil"/>
              <w:right w:val="single" w:color="auto" w:sz="4" w:space="0"/>
            </w:tcBorders>
            <w:shd w:val="clear" w:color="auto" w:fill="auto"/>
            <w:noWrap w:val="0"/>
            <w:vAlign w:val="top"/>
          </w:tcPr>
          <w:p w14:paraId="72CC0F86">
            <w:pPr>
              <w:widowControl/>
              <w:jc w:val="left"/>
              <w:rPr>
                <w:rFonts w:ascii="宋体" w:hAnsi="宋体" w:cs="宋体"/>
                <w:kern w:val="0"/>
                <w:sz w:val="18"/>
                <w:szCs w:val="18"/>
              </w:rPr>
            </w:pPr>
            <w:r>
              <w:rPr>
                <w:rFonts w:hint="eastAsia" w:ascii="宋体" w:hAnsi="宋体" w:cs="宋体"/>
                <w:kern w:val="0"/>
                <w:sz w:val="18"/>
                <w:szCs w:val="18"/>
              </w:rPr>
              <w:t xml:space="preserve">    制浆和造纸专用设备制造</w:t>
            </w:r>
          </w:p>
        </w:tc>
        <w:tc>
          <w:tcPr>
            <w:tcW w:w="3784" w:type="dxa"/>
            <w:tcBorders>
              <w:top w:val="nil"/>
              <w:left w:val="nil"/>
              <w:bottom w:val="nil"/>
              <w:right w:val="single" w:color="auto" w:sz="4" w:space="0"/>
            </w:tcBorders>
            <w:shd w:val="clear" w:color="auto" w:fill="auto"/>
            <w:noWrap w:val="0"/>
            <w:vAlign w:val="top"/>
          </w:tcPr>
          <w:p w14:paraId="28978B9D">
            <w:pPr>
              <w:widowControl/>
              <w:jc w:val="left"/>
              <w:rPr>
                <w:rFonts w:ascii="宋体" w:hAnsi="宋体" w:cs="宋体"/>
                <w:kern w:val="0"/>
                <w:sz w:val="18"/>
                <w:szCs w:val="18"/>
              </w:rPr>
            </w:pPr>
            <w:r>
              <w:rPr>
                <w:rFonts w:hint="eastAsia" w:ascii="宋体" w:hAnsi="宋体" w:cs="宋体"/>
                <w:kern w:val="0"/>
                <w:sz w:val="18"/>
                <w:szCs w:val="18"/>
              </w:rPr>
              <w:t xml:space="preserve">  指在制浆、造纸、纸加工及纸制品的生产过程中所用的各类机械和设备的制造</w:t>
            </w:r>
          </w:p>
        </w:tc>
      </w:tr>
      <w:tr w14:paraId="76718E9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652855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77291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D75E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C62B6C">
            <w:pPr>
              <w:widowControl/>
              <w:jc w:val="center"/>
              <w:rPr>
                <w:kern w:val="0"/>
                <w:sz w:val="18"/>
                <w:szCs w:val="18"/>
              </w:rPr>
            </w:pPr>
            <w:r>
              <w:rPr>
                <w:kern w:val="0"/>
                <w:sz w:val="18"/>
                <w:szCs w:val="18"/>
              </w:rPr>
              <w:t>3542</w:t>
            </w:r>
          </w:p>
        </w:tc>
        <w:tc>
          <w:tcPr>
            <w:tcW w:w="3020" w:type="dxa"/>
            <w:tcBorders>
              <w:top w:val="nil"/>
              <w:left w:val="nil"/>
              <w:bottom w:val="nil"/>
              <w:right w:val="single" w:color="auto" w:sz="4" w:space="0"/>
            </w:tcBorders>
            <w:shd w:val="clear" w:color="auto" w:fill="auto"/>
            <w:noWrap w:val="0"/>
            <w:vAlign w:val="top"/>
          </w:tcPr>
          <w:p w14:paraId="185A4F06">
            <w:pPr>
              <w:widowControl/>
              <w:jc w:val="left"/>
              <w:rPr>
                <w:rFonts w:ascii="宋体" w:hAnsi="宋体" w:cs="宋体"/>
                <w:kern w:val="0"/>
                <w:sz w:val="18"/>
                <w:szCs w:val="18"/>
              </w:rPr>
            </w:pPr>
            <w:r>
              <w:rPr>
                <w:rFonts w:hint="eastAsia" w:ascii="宋体" w:hAnsi="宋体" w:cs="宋体"/>
                <w:kern w:val="0"/>
                <w:sz w:val="18"/>
                <w:szCs w:val="18"/>
              </w:rPr>
              <w:t xml:space="preserve">    印刷专用设备制造</w:t>
            </w:r>
          </w:p>
        </w:tc>
        <w:tc>
          <w:tcPr>
            <w:tcW w:w="3784" w:type="dxa"/>
            <w:tcBorders>
              <w:top w:val="nil"/>
              <w:left w:val="nil"/>
              <w:bottom w:val="nil"/>
              <w:right w:val="single" w:color="auto" w:sz="4" w:space="0"/>
            </w:tcBorders>
            <w:shd w:val="clear" w:color="auto" w:fill="auto"/>
            <w:noWrap w:val="0"/>
            <w:vAlign w:val="top"/>
          </w:tcPr>
          <w:p w14:paraId="48E0775E">
            <w:pPr>
              <w:widowControl/>
              <w:jc w:val="left"/>
              <w:rPr>
                <w:rFonts w:ascii="宋体" w:hAnsi="宋体" w:cs="宋体"/>
                <w:kern w:val="0"/>
                <w:sz w:val="18"/>
                <w:szCs w:val="18"/>
              </w:rPr>
            </w:pPr>
            <w:r>
              <w:rPr>
                <w:rFonts w:hint="eastAsia" w:ascii="宋体" w:hAnsi="宋体" w:cs="宋体"/>
                <w:kern w:val="0"/>
                <w:sz w:val="18"/>
                <w:szCs w:val="18"/>
              </w:rPr>
              <w:t xml:space="preserve">  指使用印刷或其他方式将图文信息转移到承印物上的专用生产设备的制造</w:t>
            </w:r>
          </w:p>
        </w:tc>
      </w:tr>
      <w:tr w14:paraId="7B96DFD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59356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54B9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F334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FDB772">
            <w:pPr>
              <w:widowControl/>
              <w:jc w:val="center"/>
              <w:rPr>
                <w:kern w:val="0"/>
                <w:sz w:val="18"/>
                <w:szCs w:val="18"/>
              </w:rPr>
            </w:pPr>
            <w:r>
              <w:rPr>
                <w:kern w:val="0"/>
                <w:sz w:val="18"/>
                <w:szCs w:val="18"/>
              </w:rPr>
              <w:t>3543</w:t>
            </w:r>
          </w:p>
        </w:tc>
        <w:tc>
          <w:tcPr>
            <w:tcW w:w="3020" w:type="dxa"/>
            <w:tcBorders>
              <w:top w:val="nil"/>
              <w:left w:val="nil"/>
              <w:bottom w:val="nil"/>
              <w:right w:val="single" w:color="auto" w:sz="4" w:space="0"/>
            </w:tcBorders>
            <w:shd w:val="clear" w:color="auto" w:fill="auto"/>
            <w:noWrap w:val="0"/>
            <w:vAlign w:val="top"/>
          </w:tcPr>
          <w:p w14:paraId="335C0C44">
            <w:pPr>
              <w:widowControl/>
              <w:jc w:val="left"/>
              <w:rPr>
                <w:rFonts w:ascii="宋体" w:hAnsi="宋体" w:cs="宋体"/>
                <w:kern w:val="0"/>
                <w:sz w:val="18"/>
                <w:szCs w:val="18"/>
              </w:rPr>
            </w:pPr>
            <w:r>
              <w:rPr>
                <w:rFonts w:hint="eastAsia" w:ascii="宋体" w:hAnsi="宋体" w:cs="宋体"/>
                <w:kern w:val="0"/>
                <w:sz w:val="18"/>
                <w:szCs w:val="18"/>
              </w:rPr>
              <w:t xml:space="preserve">    日用化工专用设备制造</w:t>
            </w:r>
          </w:p>
        </w:tc>
        <w:tc>
          <w:tcPr>
            <w:tcW w:w="3784" w:type="dxa"/>
            <w:tcBorders>
              <w:top w:val="nil"/>
              <w:left w:val="nil"/>
              <w:bottom w:val="nil"/>
              <w:right w:val="single" w:color="auto" w:sz="4" w:space="0"/>
            </w:tcBorders>
            <w:shd w:val="clear" w:color="auto" w:fill="auto"/>
            <w:noWrap w:val="0"/>
            <w:vAlign w:val="top"/>
          </w:tcPr>
          <w:p w14:paraId="63273D04">
            <w:pPr>
              <w:widowControl/>
              <w:jc w:val="left"/>
              <w:rPr>
                <w:rFonts w:ascii="宋体" w:hAnsi="宋体" w:cs="宋体"/>
                <w:kern w:val="0"/>
                <w:sz w:val="18"/>
                <w:szCs w:val="18"/>
              </w:rPr>
            </w:pPr>
            <w:r>
              <w:rPr>
                <w:rFonts w:hint="eastAsia" w:ascii="宋体" w:hAnsi="宋体" w:cs="宋体"/>
                <w:kern w:val="0"/>
                <w:sz w:val="18"/>
                <w:szCs w:val="18"/>
              </w:rPr>
              <w:t xml:space="preserve">  指日用化学工业产品，如洗涤用品、口腔清洁用品、化妆品、香精、香料、动物胶、感光材料及其他日用化学制品专用生产设备的制造</w:t>
            </w:r>
          </w:p>
        </w:tc>
      </w:tr>
      <w:tr w14:paraId="38AEE99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8812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4B77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EF64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413CB6">
            <w:pPr>
              <w:widowControl/>
              <w:jc w:val="center"/>
              <w:rPr>
                <w:kern w:val="0"/>
                <w:sz w:val="18"/>
                <w:szCs w:val="18"/>
              </w:rPr>
            </w:pPr>
            <w:r>
              <w:rPr>
                <w:kern w:val="0"/>
                <w:sz w:val="18"/>
                <w:szCs w:val="18"/>
              </w:rPr>
              <w:t>3544</w:t>
            </w:r>
          </w:p>
        </w:tc>
        <w:tc>
          <w:tcPr>
            <w:tcW w:w="3020" w:type="dxa"/>
            <w:tcBorders>
              <w:top w:val="nil"/>
              <w:left w:val="nil"/>
              <w:bottom w:val="nil"/>
              <w:right w:val="single" w:color="auto" w:sz="4" w:space="0"/>
            </w:tcBorders>
            <w:shd w:val="clear" w:color="auto" w:fill="auto"/>
            <w:noWrap w:val="0"/>
            <w:vAlign w:val="top"/>
          </w:tcPr>
          <w:p w14:paraId="18FF36CC">
            <w:pPr>
              <w:widowControl/>
              <w:jc w:val="left"/>
              <w:rPr>
                <w:rFonts w:ascii="宋体" w:hAnsi="宋体" w:cs="宋体"/>
                <w:kern w:val="0"/>
                <w:sz w:val="18"/>
                <w:szCs w:val="18"/>
              </w:rPr>
            </w:pPr>
            <w:r>
              <w:rPr>
                <w:rFonts w:hint="eastAsia" w:ascii="宋体" w:hAnsi="宋体" w:cs="宋体"/>
                <w:kern w:val="0"/>
                <w:sz w:val="18"/>
                <w:szCs w:val="18"/>
              </w:rPr>
              <w:t xml:space="preserve">    制药专用设备制造</w:t>
            </w:r>
          </w:p>
        </w:tc>
        <w:tc>
          <w:tcPr>
            <w:tcW w:w="3784" w:type="dxa"/>
            <w:tcBorders>
              <w:top w:val="nil"/>
              <w:left w:val="nil"/>
              <w:bottom w:val="nil"/>
              <w:right w:val="single" w:color="auto" w:sz="4" w:space="0"/>
            </w:tcBorders>
            <w:shd w:val="clear" w:color="auto" w:fill="auto"/>
            <w:noWrap w:val="0"/>
            <w:vAlign w:val="top"/>
          </w:tcPr>
          <w:p w14:paraId="39264D6F">
            <w:pPr>
              <w:widowControl/>
              <w:jc w:val="left"/>
              <w:rPr>
                <w:rFonts w:ascii="宋体" w:hAnsi="宋体" w:cs="宋体"/>
                <w:kern w:val="0"/>
                <w:sz w:val="18"/>
                <w:szCs w:val="18"/>
              </w:rPr>
            </w:pPr>
            <w:r>
              <w:rPr>
                <w:rFonts w:hint="eastAsia" w:ascii="宋体" w:hAnsi="宋体" w:cs="宋体"/>
                <w:kern w:val="0"/>
                <w:sz w:val="18"/>
                <w:szCs w:val="18"/>
              </w:rPr>
              <w:t xml:space="preserve">  指化学原料药和药剂、中药饮片及中成药专用生产设备的制造</w:t>
            </w:r>
          </w:p>
        </w:tc>
      </w:tr>
      <w:tr w14:paraId="68A7223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2AD6B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41F2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7910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D4EC58">
            <w:pPr>
              <w:widowControl/>
              <w:jc w:val="center"/>
              <w:rPr>
                <w:kern w:val="0"/>
                <w:sz w:val="18"/>
                <w:szCs w:val="18"/>
              </w:rPr>
            </w:pPr>
            <w:r>
              <w:rPr>
                <w:kern w:val="0"/>
                <w:sz w:val="18"/>
                <w:szCs w:val="18"/>
              </w:rPr>
              <w:t>3545</w:t>
            </w:r>
          </w:p>
        </w:tc>
        <w:tc>
          <w:tcPr>
            <w:tcW w:w="3020" w:type="dxa"/>
            <w:tcBorders>
              <w:top w:val="nil"/>
              <w:left w:val="nil"/>
              <w:bottom w:val="nil"/>
              <w:right w:val="single" w:color="auto" w:sz="4" w:space="0"/>
            </w:tcBorders>
            <w:shd w:val="clear" w:color="auto" w:fill="auto"/>
            <w:noWrap w:val="0"/>
            <w:vAlign w:val="top"/>
          </w:tcPr>
          <w:p w14:paraId="56856712">
            <w:pPr>
              <w:widowControl/>
              <w:jc w:val="left"/>
              <w:rPr>
                <w:rFonts w:ascii="宋体" w:hAnsi="宋体" w:cs="宋体"/>
                <w:kern w:val="0"/>
                <w:sz w:val="18"/>
                <w:szCs w:val="18"/>
              </w:rPr>
            </w:pPr>
            <w:r>
              <w:rPr>
                <w:rFonts w:hint="eastAsia" w:ascii="宋体" w:hAnsi="宋体" w:cs="宋体"/>
                <w:kern w:val="0"/>
                <w:sz w:val="18"/>
                <w:szCs w:val="18"/>
              </w:rPr>
              <w:t xml:space="preserve">    照明器具生产专用设备制造</w:t>
            </w:r>
          </w:p>
        </w:tc>
        <w:tc>
          <w:tcPr>
            <w:tcW w:w="3784" w:type="dxa"/>
            <w:tcBorders>
              <w:top w:val="nil"/>
              <w:left w:val="nil"/>
              <w:bottom w:val="nil"/>
              <w:right w:val="single" w:color="auto" w:sz="4" w:space="0"/>
            </w:tcBorders>
            <w:shd w:val="clear" w:color="auto" w:fill="auto"/>
            <w:noWrap w:val="0"/>
            <w:vAlign w:val="top"/>
          </w:tcPr>
          <w:p w14:paraId="5F3B0161">
            <w:pPr>
              <w:widowControl/>
              <w:jc w:val="left"/>
              <w:rPr>
                <w:rFonts w:ascii="宋体" w:hAnsi="宋体" w:cs="宋体"/>
                <w:kern w:val="0"/>
                <w:sz w:val="18"/>
                <w:szCs w:val="18"/>
              </w:rPr>
            </w:pPr>
            <w:r>
              <w:rPr>
                <w:rFonts w:hint="eastAsia" w:ascii="宋体" w:hAnsi="宋体" w:cs="宋体"/>
                <w:kern w:val="0"/>
                <w:sz w:val="18"/>
                <w:szCs w:val="18"/>
              </w:rPr>
              <w:t xml:space="preserve">  指用于生产各种电灯泡、荧光灯管等电光源和各种照明器具产品专用生产设备的制造</w:t>
            </w:r>
          </w:p>
        </w:tc>
      </w:tr>
      <w:tr w14:paraId="54F3F50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371A9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4812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08F9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6615EC">
            <w:pPr>
              <w:widowControl/>
              <w:jc w:val="center"/>
              <w:rPr>
                <w:kern w:val="0"/>
                <w:sz w:val="18"/>
                <w:szCs w:val="18"/>
              </w:rPr>
            </w:pPr>
            <w:r>
              <w:rPr>
                <w:kern w:val="0"/>
                <w:sz w:val="18"/>
                <w:szCs w:val="18"/>
              </w:rPr>
              <w:t>3546</w:t>
            </w:r>
          </w:p>
        </w:tc>
        <w:tc>
          <w:tcPr>
            <w:tcW w:w="3020" w:type="dxa"/>
            <w:tcBorders>
              <w:top w:val="nil"/>
              <w:left w:val="nil"/>
              <w:bottom w:val="nil"/>
              <w:right w:val="single" w:color="auto" w:sz="4" w:space="0"/>
            </w:tcBorders>
            <w:shd w:val="clear" w:color="auto" w:fill="auto"/>
            <w:noWrap w:val="0"/>
            <w:vAlign w:val="top"/>
          </w:tcPr>
          <w:p w14:paraId="395B2A6C">
            <w:pPr>
              <w:widowControl/>
              <w:jc w:val="left"/>
              <w:rPr>
                <w:rFonts w:ascii="宋体" w:hAnsi="宋体" w:cs="宋体"/>
                <w:kern w:val="0"/>
                <w:sz w:val="18"/>
                <w:szCs w:val="18"/>
              </w:rPr>
            </w:pPr>
            <w:r>
              <w:rPr>
                <w:rFonts w:hint="eastAsia" w:ascii="宋体" w:hAnsi="宋体" w:cs="宋体"/>
                <w:kern w:val="0"/>
                <w:sz w:val="18"/>
                <w:szCs w:val="18"/>
              </w:rPr>
              <w:t xml:space="preserve">    玻璃、陶瓷和搪瓷制品生产专用设备制造</w:t>
            </w:r>
          </w:p>
        </w:tc>
        <w:tc>
          <w:tcPr>
            <w:tcW w:w="3784" w:type="dxa"/>
            <w:tcBorders>
              <w:top w:val="nil"/>
              <w:left w:val="nil"/>
              <w:bottom w:val="nil"/>
              <w:right w:val="single" w:color="auto" w:sz="4" w:space="0"/>
            </w:tcBorders>
            <w:shd w:val="clear" w:color="auto" w:fill="auto"/>
            <w:noWrap w:val="0"/>
            <w:vAlign w:val="top"/>
          </w:tcPr>
          <w:p w14:paraId="06F70577">
            <w:pPr>
              <w:widowControl/>
              <w:jc w:val="left"/>
              <w:rPr>
                <w:rFonts w:ascii="宋体" w:hAnsi="宋体" w:cs="宋体"/>
                <w:kern w:val="0"/>
                <w:sz w:val="18"/>
                <w:szCs w:val="18"/>
              </w:rPr>
            </w:pPr>
            <w:r>
              <w:rPr>
                <w:rFonts w:hint="eastAsia" w:ascii="宋体" w:hAnsi="宋体" w:cs="宋体"/>
                <w:kern w:val="0"/>
                <w:sz w:val="18"/>
                <w:szCs w:val="18"/>
              </w:rPr>
              <w:t xml:space="preserve">  指用于生产加工玻璃制品、玻璃器皿的专用机械，陶瓷器等类似产品的加工机床和生产专用机械，以及搪瓷制品生产设备的制造</w:t>
            </w:r>
          </w:p>
        </w:tc>
      </w:tr>
      <w:tr w14:paraId="0CDFDC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B797F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F2FE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9645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68D219">
            <w:pPr>
              <w:widowControl/>
              <w:jc w:val="center"/>
              <w:rPr>
                <w:kern w:val="0"/>
                <w:sz w:val="18"/>
                <w:szCs w:val="18"/>
              </w:rPr>
            </w:pPr>
            <w:r>
              <w:rPr>
                <w:kern w:val="0"/>
                <w:sz w:val="18"/>
                <w:szCs w:val="18"/>
              </w:rPr>
              <w:t>3549</w:t>
            </w:r>
          </w:p>
        </w:tc>
        <w:tc>
          <w:tcPr>
            <w:tcW w:w="3020" w:type="dxa"/>
            <w:tcBorders>
              <w:top w:val="nil"/>
              <w:left w:val="nil"/>
              <w:bottom w:val="nil"/>
              <w:right w:val="single" w:color="auto" w:sz="4" w:space="0"/>
            </w:tcBorders>
            <w:shd w:val="clear" w:color="auto" w:fill="auto"/>
            <w:noWrap w:val="0"/>
            <w:vAlign w:val="top"/>
          </w:tcPr>
          <w:p w14:paraId="1703C8FE">
            <w:pPr>
              <w:widowControl/>
              <w:jc w:val="left"/>
              <w:rPr>
                <w:rFonts w:ascii="宋体" w:hAnsi="宋体" w:cs="宋体"/>
                <w:kern w:val="0"/>
                <w:sz w:val="18"/>
                <w:szCs w:val="18"/>
              </w:rPr>
            </w:pPr>
            <w:r>
              <w:rPr>
                <w:rFonts w:hint="eastAsia" w:ascii="宋体" w:hAnsi="宋体" w:cs="宋体"/>
                <w:kern w:val="0"/>
                <w:sz w:val="18"/>
                <w:szCs w:val="18"/>
              </w:rPr>
              <w:t xml:space="preserve">    其他日用品生产专用设备制造</w:t>
            </w:r>
          </w:p>
        </w:tc>
        <w:tc>
          <w:tcPr>
            <w:tcW w:w="3784" w:type="dxa"/>
            <w:tcBorders>
              <w:top w:val="nil"/>
              <w:left w:val="nil"/>
              <w:bottom w:val="nil"/>
              <w:right w:val="single" w:color="auto" w:sz="4" w:space="0"/>
            </w:tcBorders>
            <w:shd w:val="clear" w:color="auto" w:fill="auto"/>
            <w:noWrap w:val="0"/>
            <w:vAlign w:val="top"/>
          </w:tcPr>
          <w:p w14:paraId="32B5151B">
            <w:pPr>
              <w:widowControl/>
              <w:jc w:val="left"/>
              <w:rPr>
                <w:rFonts w:ascii="宋体" w:hAnsi="宋体" w:cs="宋体"/>
                <w:kern w:val="0"/>
                <w:sz w:val="18"/>
                <w:szCs w:val="18"/>
              </w:rPr>
            </w:pPr>
            <w:r>
              <w:rPr>
                <w:rFonts w:hint="eastAsia" w:ascii="宋体" w:hAnsi="宋体" w:cs="宋体"/>
                <w:kern w:val="0"/>
                <w:sz w:val="18"/>
                <w:szCs w:val="18"/>
              </w:rPr>
              <w:t xml:space="preserve">  指上述未列明的日用品、工艺美术品的生产专用机械设备的制造</w:t>
            </w:r>
          </w:p>
        </w:tc>
      </w:tr>
      <w:tr w14:paraId="58AC74D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7360D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963A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C2F311">
            <w:pPr>
              <w:widowControl/>
              <w:jc w:val="center"/>
              <w:rPr>
                <w:kern w:val="0"/>
                <w:sz w:val="18"/>
                <w:szCs w:val="18"/>
              </w:rPr>
            </w:pPr>
            <w:r>
              <w:rPr>
                <w:kern w:val="0"/>
                <w:sz w:val="18"/>
                <w:szCs w:val="18"/>
              </w:rPr>
              <w:t>355</w:t>
            </w:r>
          </w:p>
        </w:tc>
        <w:tc>
          <w:tcPr>
            <w:tcW w:w="638" w:type="dxa"/>
            <w:tcBorders>
              <w:top w:val="nil"/>
              <w:left w:val="nil"/>
              <w:bottom w:val="nil"/>
              <w:right w:val="single" w:color="auto" w:sz="4" w:space="0"/>
            </w:tcBorders>
            <w:shd w:val="clear" w:color="auto" w:fill="auto"/>
            <w:noWrap w:val="0"/>
            <w:vAlign w:val="top"/>
          </w:tcPr>
          <w:p w14:paraId="6CC627E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B92AA3A">
            <w:pPr>
              <w:widowControl/>
              <w:jc w:val="left"/>
              <w:rPr>
                <w:rFonts w:ascii="宋体" w:hAnsi="宋体" w:cs="宋体"/>
                <w:kern w:val="0"/>
                <w:sz w:val="18"/>
                <w:szCs w:val="18"/>
              </w:rPr>
            </w:pPr>
            <w:r>
              <w:rPr>
                <w:rFonts w:hint="eastAsia" w:ascii="宋体" w:hAnsi="宋体" w:cs="宋体"/>
                <w:kern w:val="0"/>
                <w:sz w:val="18"/>
                <w:szCs w:val="18"/>
              </w:rPr>
              <w:t xml:space="preserve">  纺织、服装和皮革加工专用设备制造</w:t>
            </w:r>
          </w:p>
        </w:tc>
        <w:tc>
          <w:tcPr>
            <w:tcW w:w="3784" w:type="dxa"/>
            <w:tcBorders>
              <w:top w:val="nil"/>
              <w:left w:val="nil"/>
              <w:bottom w:val="nil"/>
              <w:right w:val="single" w:color="auto" w:sz="4" w:space="0"/>
            </w:tcBorders>
            <w:shd w:val="clear" w:color="auto" w:fill="auto"/>
            <w:noWrap w:val="0"/>
            <w:vAlign w:val="top"/>
          </w:tcPr>
          <w:p w14:paraId="58934445">
            <w:pPr>
              <w:widowControl/>
              <w:jc w:val="left"/>
              <w:rPr>
                <w:rFonts w:ascii="宋体" w:hAnsi="宋体" w:cs="宋体"/>
                <w:kern w:val="0"/>
                <w:sz w:val="18"/>
                <w:szCs w:val="18"/>
              </w:rPr>
            </w:pPr>
            <w:r>
              <w:rPr>
                <w:rFonts w:hint="eastAsia" w:ascii="宋体" w:hAnsi="宋体" w:cs="宋体"/>
                <w:kern w:val="0"/>
                <w:sz w:val="18"/>
                <w:szCs w:val="18"/>
              </w:rPr>
              <w:t>　</w:t>
            </w:r>
          </w:p>
        </w:tc>
      </w:tr>
      <w:tr w14:paraId="3BA50BE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A3744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BAAD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175C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855B86">
            <w:pPr>
              <w:widowControl/>
              <w:jc w:val="center"/>
              <w:rPr>
                <w:kern w:val="0"/>
                <w:sz w:val="18"/>
                <w:szCs w:val="18"/>
              </w:rPr>
            </w:pPr>
            <w:r>
              <w:rPr>
                <w:kern w:val="0"/>
                <w:sz w:val="18"/>
                <w:szCs w:val="18"/>
              </w:rPr>
              <w:t>3551</w:t>
            </w:r>
          </w:p>
        </w:tc>
        <w:tc>
          <w:tcPr>
            <w:tcW w:w="3020" w:type="dxa"/>
            <w:tcBorders>
              <w:top w:val="nil"/>
              <w:left w:val="nil"/>
              <w:bottom w:val="nil"/>
              <w:right w:val="single" w:color="auto" w:sz="4" w:space="0"/>
            </w:tcBorders>
            <w:shd w:val="clear" w:color="auto" w:fill="auto"/>
            <w:noWrap w:val="0"/>
            <w:vAlign w:val="top"/>
          </w:tcPr>
          <w:p w14:paraId="0DA2CC26">
            <w:pPr>
              <w:widowControl/>
              <w:jc w:val="left"/>
              <w:rPr>
                <w:rFonts w:ascii="宋体" w:hAnsi="宋体" w:cs="宋体"/>
                <w:kern w:val="0"/>
                <w:sz w:val="18"/>
                <w:szCs w:val="18"/>
              </w:rPr>
            </w:pPr>
            <w:r>
              <w:rPr>
                <w:rFonts w:hint="eastAsia" w:ascii="宋体" w:hAnsi="宋体" w:cs="宋体"/>
                <w:kern w:val="0"/>
                <w:sz w:val="18"/>
                <w:szCs w:val="18"/>
              </w:rPr>
              <w:t xml:space="preserve">    纺织专用设备制造</w:t>
            </w:r>
          </w:p>
        </w:tc>
        <w:tc>
          <w:tcPr>
            <w:tcW w:w="3784" w:type="dxa"/>
            <w:tcBorders>
              <w:top w:val="nil"/>
              <w:left w:val="nil"/>
              <w:bottom w:val="nil"/>
              <w:right w:val="single" w:color="auto" w:sz="4" w:space="0"/>
            </w:tcBorders>
            <w:shd w:val="clear" w:color="auto" w:fill="auto"/>
            <w:noWrap w:val="0"/>
            <w:vAlign w:val="top"/>
          </w:tcPr>
          <w:p w14:paraId="75DDD243">
            <w:pPr>
              <w:widowControl/>
              <w:jc w:val="left"/>
              <w:rPr>
                <w:rFonts w:ascii="宋体" w:hAnsi="宋体" w:cs="宋体"/>
                <w:kern w:val="0"/>
                <w:sz w:val="18"/>
                <w:szCs w:val="18"/>
              </w:rPr>
            </w:pPr>
            <w:r>
              <w:rPr>
                <w:rFonts w:hint="eastAsia" w:ascii="宋体" w:hAnsi="宋体" w:cs="宋体"/>
                <w:kern w:val="0"/>
                <w:sz w:val="18"/>
                <w:szCs w:val="18"/>
              </w:rPr>
              <w:t xml:space="preserve">  指纺织纤维预处理、纺纱、织造和针织机械的制造</w:t>
            </w:r>
          </w:p>
        </w:tc>
      </w:tr>
      <w:tr w14:paraId="33FCF37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FF9BC8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0716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3826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DA16CD">
            <w:pPr>
              <w:widowControl/>
              <w:jc w:val="center"/>
              <w:rPr>
                <w:kern w:val="0"/>
                <w:sz w:val="18"/>
                <w:szCs w:val="18"/>
              </w:rPr>
            </w:pPr>
            <w:r>
              <w:rPr>
                <w:kern w:val="0"/>
                <w:sz w:val="18"/>
                <w:szCs w:val="18"/>
              </w:rPr>
              <w:t>3552</w:t>
            </w:r>
          </w:p>
        </w:tc>
        <w:tc>
          <w:tcPr>
            <w:tcW w:w="3020" w:type="dxa"/>
            <w:tcBorders>
              <w:top w:val="nil"/>
              <w:left w:val="nil"/>
              <w:bottom w:val="nil"/>
              <w:right w:val="single" w:color="auto" w:sz="4" w:space="0"/>
            </w:tcBorders>
            <w:shd w:val="clear" w:color="auto" w:fill="auto"/>
            <w:noWrap w:val="0"/>
            <w:vAlign w:val="top"/>
          </w:tcPr>
          <w:p w14:paraId="5E9F6A95">
            <w:pPr>
              <w:widowControl/>
              <w:jc w:val="left"/>
              <w:rPr>
                <w:rFonts w:ascii="宋体" w:hAnsi="宋体" w:cs="宋体"/>
                <w:kern w:val="0"/>
                <w:sz w:val="18"/>
                <w:szCs w:val="18"/>
              </w:rPr>
            </w:pPr>
            <w:r>
              <w:rPr>
                <w:rFonts w:hint="eastAsia" w:ascii="宋体" w:hAnsi="宋体" w:cs="宋体"/>
                <w:kern w:val="0"/>
                <w:sz w:val="18"/>
                <w:szCs w:val="18"/>
              </w:rPr>
              <w:t xml:space="preserve">    皮革、毛皮及其制品加工专用设备制造</w:t>
            </w:r>
          </w:p>
        </w:tc>
        <w:tc>
          <w:tcPr>
            <w:tcW w:w="3784" w:type="dxa"/>
            <w:tcBorders>
              <w:top w:val="nil"/>
              <w:left w:val="nil"/>
              <w:bottom w:val="nil"/>
              <w:right w:val="single" w:color="auto" w:sz="4" w:space="0"/>
            </w:tcBorders>
            <w:shd w:val="clear" w:color="auto" w:fill="auto"/>
            <w:noWrap w:val="0"/>
            <w:vAlign w:val="top"/>
          </w:tcPr>
          <w:p w14:paraId="12ED5CF5">
            <w:pPr>
              <w:widowControl/>
              <w:jc w:val="left"/>
              <w:rPr>
                <w:rFonts w:ascii="宋体" w:hAnsi="宋体" w:cs="宋体"/>
                <w:kern w:val="0"/>
                <w:sz w:val="18"/>
                <w:szCs w:val="18"/>
              </w:rPr>
            </w:pPr>
            <w:r>
              <w:rPr>
                <w:rFonts w:hint="eastAsia" w:ascii="宋体" w:hAnsi="宋体" w:cs="宋体"/>
                <w:kern w:val="0"/>
                <w:sz w:val="18"/>
                <w:szCs w:val="18"/>
              </w:rPr>
              <w:t xml:space="preserve">  指在制革、毛皮鞣制及其制品的加工生产过程中所使用的各种专用设备的制造</w:t>
            </w:r>
          </w:p>
        </w:tc>
      </w:tr>
      <w:tr w14:paraId="6BBDE11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B15C1C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0AB7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7948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E83C55">
            <w:pPr>
              <w:widowControl/>
              <w:jc w:val="center"/>
              <w:rPr>
                <w:kern w:val="0"/>
                <w:sz w:val="18"/>
                <w:szCs w:val="18"/>
              </w:rPr>
            </w:pPr>
            <w:r>
              <w:rPr>
                <w:kern w:val="0"/>
                <w:sz w:val="18"/>
                <w:szCs w:val="18"/>
              </w:rPr>
              <w:t>3553</w:t>
            </w:r>
          </w:p>
        </w:tc>
        <w:tc>
          <w:tcPr>
            <w:tcW w:w="3020" w:type="dxa"/>
            <w:tcBorders>
              <w:top w:val="nil"/>
              <w:left w:val="nil"/>
              <w:bottom w:val="nil"/>
              <w:right w:val="single" w:color="auto" w:sz="4" w:space="0"/>
            </w:tcBorders>
            <w:shd w:val="clear" w:color="auto" w:fill="auto"/>
            <w:noWrap w:val="0"/>
            <w:vAlign w:val="top"/>
          </w:tcPr>
          <w:p w14:paraId="3C09737A">
            <w:pPr>
              <w:widowControl/>
              <w:jc w:val="left"/>
              <w:rPr>
                <w:rFonts w:ascii="宋体" w:hAnsi="宋体" w:cs="宋体"/>
                <w:kern w:val="0"/>
                <w:sz w:val="18"/>
                <w:szCs w:val="18"/>
              </w:rPr>
            </w:pPr>
            <w:r>
              <w:rPr>
                <w:rFonts w:hint="eastAsia" w:ascii="宋体" w:hAnsi="宋体" w:cs="宋体"/>
                <w:kern w:val="0"/>
                <w:sz w:val="18"/>
                <w:szCs w:val="18"/>
              </w:rPr>
              <w:t xml:space="preserve">    缝制机械制造</w:t>
            </w:r>
          </w:p>
        </w:tc>
        <w:tc>
          <w:tcPr>
            <w:tcW w:w="3784" w:type="dxa"/>
            <w:tcBorders>
              <w:top w:val="nil"/>
              <w:left w:val="nil"/>
              <w:bottom w:val="nil"/>
              <w:right w:val="single" w:color="auto" w:sz="4" w:space="0"/>
            </w:tcBorders>
            <w:shd w:val="clear" w:color="auto" w:fill="auto"/>
            <w:noWrap w:val="0"/>
            <w:vAlign w:val="top"/>
          </w:tcPr>
          <w:p w14:paraId="0AA2C880">
            <w:pPr>
              <w:widowControl/>
              <w:jc w:val="left"/>
              <w:rPr>
                <w:rFonts w:ascii="宋体" w:hAnsi="宋体" w:cs="宋体"/>
                <w:kern w:val="0"/>
                <w:sz w:val="18"/>
                <w:szCs w:val="18"/>
              </w:rPr>
            </w:pPr>
            <w:r>
              <w:rPr>
                <w:rFonts w:hint="eastAsia" w:ascii="宋体" w:hAnsi="宋体" w:cs="宋体"/>
                <w:kern w:val="0"/>
                <w:sz w:val="18"/>
                <w:szCs w:val="18"/>
              </w:rPr>
              <w:t xml:space="preserve">  指用于服装、鞋帽、箱包等制作的专用缝纫机械制造，以及生产加工各种面料服装、鞋帽所包括的铺布、裁剪、整烫、输送管理等机械和羽绒加工设备的制造</w:t>
            </w:r>
          </w:p>
        </w:tc>
      </w:tr>
      <w:tr w14:paraId="1B9C87F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31FD5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99A6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F3BD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E0AE76">
            <w:pPr>
              <w:widowControl/>
              <w:jc w:val="center"/>
              <w:rPr>
                <w:kern w:val="0"/>
                <w:sz w:val="18"/>
                <w:szCs w:val="18"/>
              </w:rPr>
            </w:pPr>
            <w:r>
              <w:rPr>
                <w:kern w:val="0"/>
                <w:sz w:val="18"/>
                <w:szCs w:val="18"/>
              </w:rPr>
              <w:t>3554</w:t>
            </w:r>
          </w:p>
        </w:tc>
        <w:tc>
          <w:tcPr>
            <w:tcW w:w="3020" w:type="dxa"/>
            <w:tcBorders>
              <w:top w:val="nil"/>
              <w:left w:val="nil"/>
              <w:bottom w:val="nil"/>
              <w:right w:val="single" w:color="auto" w:sz="4" w:space="0"/>
            </w:tcBorders>
            <w:shd w:val="clear" w:color="auto" w:fill="auto"/>
            <w:noWrap w:val="0"/>
            <w:vAlign w:val="top"/>
          </w:tcPr>
          <w:p w14:paraId="0BBBCF3C">
            <w:pPr>
              <w:widowControl/>
              <w:jc w:val="left"/>
              <w:rPr>
                <w:rFonts w:ascii="宋体" w:hAnsi="宋体" w:cs="宋体"/>
                <w:kern w:val="0"/>
                <w:sz w:val="18"/>
                <w:szCs w:val="18"/>
              </w:rPr>
            </w:pPr>
            <w:r>
              <w:rPr>
                <w:rFonts w:hint="eastAsia" w:ascii="宋体" w:hAnsi="宋体" w:cs="宋体"/>
                <w:kern w:val="0"/>
                <w:sz w:val="18"/>
                <w:szCs w:val="18"/>
              </w:rPr>
              <w:t xml:space="preserve">    洗涤机械制造</w:t>
            </w:r>
          </w:p>
        </w:tc>
        <w:tc>
          <w:tcPr>
            <w:tcW w:w="3784" w:type="dxa"/>
            <w:tcBorders>
              <w:top w:val="nil"/>
              <w:left w:val="nil"/>
              <w:bottom w:val="nil"/>
              <w:right w:val="single" w:color="auto" w:sz="4" w:space="0"/>
            </w:tcBorders>
            <w:shd w:val="clear" w:color="auto" w:fill="auto"/>
            <w:noWrap w:val="0"/>
            <w:vAlign w:val="top"/>
          </w:tcPr>
          <w:p w14:paraId="62340A45">
            <w:pPr>
              <w:widowControl/>
              <w:jc w:val="left"/>
              <w:rPr>
                <w:rFonts w:ascii="宋体" w:hAnsi="宋体" w:cs="宋体"/>
                <w:kern w:val="0"/>
                <w:sz w:val="18"/>
                <w:szCs w:val="18"/>
              </w:rPr>
            </w:pPr>
            <w:r>
              <w:rPr>
                <w:rFonts w:hint="eastAsia" w:ascii="宋体" w:hAnsi="宋体" w:cs="宋体"/>
                <w:kern w:val="0"/>
                <w:sz w:val="18"/>
                <w:szCs w:val="18"/>
              </w:rPr>
              <w:t xml:space="preserve">  指洗衣店等专业洗衣机械的制造；不包括家用洗衣机的制造</w:t>
            </w:r>
          </w:p>
        </w:tc>
      </w:tr>
      <w:tr w14:paraId="45ED2D6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215278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5846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3E4331">
            <w:pPr>
              <w:widowControl/>
              <w:jc w:val="center"/>
              <w:rPr>
                <w:kern w:val="0"/>
                <w:sz w:val="18"/>
                <w:szCs w:val="18"/>
              </w:rPr>
            </w:pPr>
            <w:r>
              <w:rPr>
                <w:kern w:val="0"/>
                <w:sz w:val="18"/>
                <w:szCs w:val="18"/>
              </w:rPr>
              <w:t>356</w:t>
            </w:r>
          </w:p>
        </w:tc>
        <w:tc>
          <w:tcPr>
            <w:tcW w:w="638" w:type="dxa"/>
            <w:tcBorders>
              <w:top w:val="nil"/>
              <w:left w:val="nil"/>
              <w:bottom w:val="nil"/>
              <w:right w:val="single" w:color="auto" w:sz="4" w:space="0"/>
            </w:tcBorders>
            <w:shd w:val="clear" w:color="auto" w:fill="auto"/>
            <w:noWrap w:val="0"/>
            <w:vAlign w:val="top"/>
          </w:tcPr>
          <w:p w14:paraId="20A84A8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8A6D669">
            <w:pPr>
              <w:widowControl/>
              <w:jc w:val="left"/>
              <w:rPr>
                <w:rFonts w:ascii="宋体" w:hAnsi="宋体" w:cs="宋体"/>
                <w:kern w:val="0"/>
                <w:sz w:val="18"/>
                <w:szCs w:val="18"/>
              </w:rPr>
            </w:pPr>
            <w:r>
              <w:rPr>
                <w:rFonts w:hint="eastAsia" w:ascii="宋体" w:hAnsi="宋体" w:cs="宋体"/>
                <w:kern w:val="0"/>
                <w:sz w:val="18"/>
                <w:szCs w:val="18"/>
              </w:rPr>
              <w:t xml:space="preserve">  电子和电工机械专用设备制造</w:t>
            </w:r>
          </w:p>
        </w:tc>
        <w:tc>
          <w:tcPr>
            <w:tcW w:w="3784" w:type="dxa"/>
            <w:tcBorders>
              <w:top w:val="nil"/>
              <w:left w:val="nil"/>
              <w:bottom w:val="nil"/>
              <w:right w:val="single" w:color="auto" w:sz="4" w:space="0"/>
            </w:tcBorders>
            <w:shd w:val="clear" w:color="auto" w:fill="auto"/>
            <w:noWrap w:val="0"/>
            <w:vAlign w:val="top"/>
          </w:tcPr>
          <w:p w14:paraId="5856CE16">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0FBD69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31C87D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965C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1A02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C4EFA">
            <w:pPr>
              <w:widowControl/>
              <w:jc w:val="center"/>
              <w:rPr>
                <w:kern w:val="0"/>
                <w:sz w:val="18"/>
                <w:szCs w:val="18"/>
              </w:rPr>
            </w:pPr>
            <w:r>
              <w:rPr>
                <w:kern w:val="0"/>
                <w:sz w:val="18"/>
                <w:szCs w:val="18"/>
              </w:rPr>
              <w:t>3561</w:t>
            </w:r>
          </w:p>
        </w:tc>
        <w:tc>
          <w:tcPr>
            <w:tcW w:w="3020" w:type="dxa"/>
            <w:tcBorders>
              <w:top w:val="nil"/>
              <w:left w:val="nil"/>
              <w:bottom w:val="nil"/>
              <w:right w:val="single" w:color="auto" w:sz="4" w:space="0"/>
            </w:tcBorders>
            <w:shd w:val="clear" w:color="auto" w:fill="auto"/>
            <w:noWrap w:val="0"/>
            <w:vAlign w:val="top"/>
          </w:tcPr>
          <w:p w14:paraId="487B2BC9">
            <w:pPr>
              <w:widowControl/>
              <w:jc w:val="left"/>
              <w:rPr>
                <w:rFonts w:ascii="宋体" w:hAnsi="宋体" w:cs="宋体"/>
                <w:kern w:val="0"/>
                <w:sz w:val="18"/>
                <w:szCs w:val="18"/>
              </w:rPr>
            </w:pPr>
            <w:r>
              <w:rPr>
                <w:rFonts w:hint="eastAsia" w:ascii="宋体" w:hAnsi="宋体" w:cs="宋体"/>
                <w:kern w:val="0"/>
                <w:sz w:val="18"/>
                <w:szCs w:val="18"/>
              </w:rPr>
              <w:t xml:space="preserve">    电工机械专用设备制造</w:t>
            </w:r>
          </w:p>
        </w:tc>
        <w:tc>
          <w:tcPr>
            <w:tcW w:w="3784" w:type="dxa"/>
            <w:tcBorders>
              <w:top w:val="nil"/>
              <w:left w:val="nil"/>
              <w:bottom w:val="nil"/>
              <w:right w:val="single" w:color="auto" w:sz="4" w:space="0"/>
            </w:tcBorders>
            <w:shd w:val="clear" w:color="auto" w:fill="auto"/>
            <w:noWrap w:val="0"/>
            <w:vAlign w:val="top"/>
          </w:tcPr>
          <w:p w14:paraId="187B9036">
            <w:pPr>
              <w:widowControl/>
              <w:jc w:val="left"/>
              <w:rPr>
                <w:rFonts w:ascii="宋体" w:hAnsi="宋体" w:cs="宋体"/>
                <w:kern w:val="0"/>
                <w:sz w:val="18"/>
                <w:szCs w:val="18"/>
              </w:rPr>
            </w:pPr>
            <w:r>
              <w:rPr>
                <w:rFonts w:hint="eastAsia" w:ascii="宋体" w:hAnsi="宋体" w:cs="宋体"/>
                <w:kern w:val="0"/>
                <w:sz w:val="18"/>
                <w:szCs w:val="18"/>
              </w:rPr>
              <w:t xml:space="preserve">  指电机、电线、电缆等电站、电工专用机械及器材的生产设备的制造</w:t>
            </w:r>
          </w:p>
        </w:tc>
      </w:tr>
      <w:tr w14:paraId="6716ECF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B5FFA1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81EA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00BD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A5A5A6">
            <w:pPr>
              <w:widowControl/>
              <w:jc w:val="center"/>
              <w:rPr>
                <w:kern w:val="0"/>
                <w:sz w:val="18"/>
                <w:szCs w:val="18"/>
              </w:rPr>
            </w:pPr>
            <w:r>
              <w:rPr>
                <w:kern w:val="0"/>
                <w:sz w:val="18"/>
                <w:szCs w:val="18"/>
              </w:rPr>
              <w:t>3562</w:t>
            </w:r>
          </w:p>
        </w:tc>
        <w:tc>
          <w:tcPr>
            <w:tcW w:w="3020" w:type="dxa"/>
            <w:tcBorders>
              <w:top w:val="nil"/>
              <w:left w:val="nil"/>
              <w:bottom w:val="nil"/>
              <w:right w:val="single" w:color="auto" w:sz="4" w:space="0"/>
            </w:tcBorders>
            <w:shd w:val="clear" w:color="auto" w:fill="auto"/>
            <w:noWrap w:val="0"/>
            <w:vAlign w:val="top"/>
          </w:tcPr>
          <w:p w14:paraId="7D381549">
            <w:pPr>
              <w:widowControl/>
              <w:jc w:val="left"/>
              <w:rPr>
                <w:rFonts w:ascii="宋体" w:hAnsi="宋体" w:cs="宋体"/>
                <w:kern w:val="0"/>
                <w:sz w:val="18"/>
                <w:szCs w:val="18"/>
              </w:rPr>
            </w:pPr>
            <w:r>
              <w:rPr>
                <w:rFonts w:hint="eastAsia" w:ascii="宋体" w:hAnsi="宋体" w:cs="宋体"/>
                <w:kern w:val="0"/>
                <w:sz w:val="18"/>
                <w:szCs w:val="18"/>
              </w:rPr>
              <w:t xml:space="preserve">    电子工业专用设备制造</w:t>
            </w:r>
          </w:p>
        </w:tc>
        <w:tc>
          <w:tcPr>
            <w:tcW w:w="3784" w:type="dxa"/>
            <w:tcBorders>
              <w:top w:val="nil"/>
              <w:left w:val="nil"/>
              <w:bottom w:val="nil"/>
              <w:right w:val="single" w:color="auto" w:sz="4" w:space="0"/>
            </w:tcBorders>
            <w:shd w:val="clear" w:color="auto" w:fill="auto"/>
            <w:noWrap w:val="0"/>
            <w:vAlign w:val="top"/>
          </w:tcPr>
          <w:p w14:paraId="3B70A827">
            <w:pPr>
              <w:widowControl/>
              <w:jc w:val="left"/>
              <w:rPr>
                <w:rFonts w:ascii="宋体" w:hAnsi="宋体" w:cs="宋体"/>
                <w:kern w:val="0"/>
                <w:sz w:val="18"/>
                <w:szCs w:val="18"/>
              </w:rPr>
            </w:pPr>
            <w:r>
              <w:rPr>
                <w:rFonts w:hint="eastAsia" w:ascii="宋体" w:hAnsi="宋体" w:cs="宋体"/>
                <w:kern w:val="0"/>
                <w:sz w:val="18"/>
                <w:szCs w:val="18"/>
              </w:rPr>
              <w:t xml:space="preserve">  指生产半导体器件、集成电路、电子元件、电真空器件专用设备的制造，以及电子设备整机装配专用设备的制造</w:t>
            </w:r>
          </w:p>
        </w:tc>
      </w:tr>
      <w:tr w14:paraId="6A4910E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6E07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FA59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956C90">
            <w:pPr>
              <w:widowControl/>
              <w:jc w:val="center"/>
              <w:rPr>
                <w:kern w:val="0"/>
                <w:sz w:val="18"/>
                <w:szCs w:val="18"/>
              </w:rPr>
            </w:pPr>
            <w:r>
              <w:rPr>
                <w:kern w:val="0"/>
                <w:sz w:val="18"/>
                <w:szCs w:val="18"/>
              </w:rPr>
              <w:t>357</w:t>
            </w:r>
          </w:p>
        </w:tc>
        <w:tc>
          <w:tcPr>
            <w:tcW w:w="638" w:type="dxa"/>
            <w:tcBorders>
              <w:top w:val="nil"/>
              <w:left w:val="nil"/>
              <w:bottom w:val="nil"/>
              <w:right w:val="single" w:color="auto" w:sz="4" w:space="0"/>
            </w:tcBorders>
            <w:shd w:val="clear" w:color="auto" w:fill="auto"/>
            <w:noWrap w:val="0"/>
            <w:vAlign w:val="top"/>
          </w:tcPr>
          <w:p w14:paraId="3904913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BC1A70F">
            <w:pPr>
              <w:widowControl/>
              <w:jc w:val="left"/>
              <w:rPr>
                <w:rFonts w:ascii="宋体" w:hAnsi="宋体" w:cs="宋体"/>
                <w:kern w:val="0"/>
                <w:sz w:val="18"/>
                <w:szCs w:val="18"/>
              </w:rPr>
            </w:pPr>
            <w:r>
              <w:rPr>
                <w:rFonts w:hint="eastAsia" w:ascii="宋体" w:hAnsi="宋体" w:cs="宋体"/>
                <w:kern w:val="0"/>
                <w:sz w:val="18"/>
                <w:szCs w:val="18"/>
              </w:rPr>
              <w:t xml:space="preserve">  农、林、牧、渔专用机械制造</w:t>
            </w:r>
          </w:p>
        </w:tc>
        <w:tc>
          <w:tcPr>
            <w:tcW w:w="3784" w:type="dxa"/>
            <w:tcBorders>
              <w:top w:val="nil"/>
              <w:left w:val="nil"/>
              <w:bottom w:val="nil"/>
              <w:right w:val="single" w:color="auto" w:sz="4" w:space="0"/>
            </w:tcBorders>
            <w:shd w:val="clear" w:color="auto" w:fill="auto"/>
            <w:noWrap w:val="0"/>
            <w:vAlign w:val="top"/>
          </w:tcPr>
          <w:p w14:paraId="27CC11CF">
            <w:pPr>
              <w:widowControl/>
              <w:jc w:val="left"/>
              <w:rPr>
                <w:rFonts w:ascii="宋体" w:hAnsi="宋体" w:cs="宋体"/>
                <w:kern w:val="0"/>
                <w:sz w:val="18"/>
                <w:szCs w:val="18"/>
              </w:rPr>
            </w:pPr>
            <w:r>
              <w:rPr>
                <w:rFonts w:hint="eastAsia" w:ascii="宋体" w:hAnsi="宋体" w:cs="宋体"/>
                <w:kern w:val="0"/>
                <w:sz w:val="18"/>
                <w:szCs w:val="18"/>
              </w:rPr>
              <w:t>　</w:t>
            </w:r>
          </w:p>
        </w:tc>
      </w:tr>
      <w:tr w14:paraId="0D51AF8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EA386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A926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30ADB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F20BA6">
            <w:pPr>
              <w:widowControl/>
              <w:jc w:val="center"/>
              <w:rPr>
                <w:kern w:val="0"/>
                <w:sz w:val="18"/>
                <w:szCs w:val="18"/>
              </w:rPr>
            </w:pPr>
            <w:r>
              <w:rPr>
                <w:kern w:val="0"/>
                <w:sz w:val="18"/>
                <w:szCs w:val="18"/>
              </w:rPr>
              <w:t>3571</w:t>
            </w:r>
          </w:p>
        </w:tc>
        <w:tc>
          <w:tcPr>
            <w:tcW w:w="3020" w:type="dxa"/>
            <w:tcBorders>
              <w:top w:val="nil"/>
              <w:left w:val="nil"/>
              <w:bottom w:val="nil"/>
              <w:right w:val="single" w:color="auto" w:sz="4" w:space="0"/>
            </w:tcBorders>
            <w:shd w:val="clear" w:color="auto" w:fill="auto"/>
            <w:noWrap w:val="0"/>
            <w:vAlign w:val="top"/>
          </w:tcPr>
          <w:p w14:paraId="0830E880">
            <w:pPr>
              <w:widowControl/>
              <w:jc w:val="left"/>
              <w:rPr>
                <w:rFonts w:ascii="宋体" w:hAnsi="宋体" w:cs="宋体"/>
                <w:kern w:val="0"/>
                <w:sz w:val="18"/>
                <w:szCs w:val="18"/>
              </w:rPr>
            </w:pPr>
            <w:r>
              <w:rPr>
                <w:rFonts w:hint="eastAsia" w:ascii="宋体" w:hAnsi="宋体" w:cs="宋体"/>
                <w:kern w:val="0"/>
                <w:sz w:val="18"/>
                <w:szCs w:val="18"/>
              </w:rPr>
              <w:t xml:space="preserve">    拖拉机制造</w:t>
            </w:r>
          </w:p>
        </w:tc>
        <w:tc>
          <w:tcPr>
            <w:tcW w:w="3784" w:type="dxa"/>
            <w:tcBorders>
              <w:top w:val="nil"/>
              <w:left w:val="nil"/>
              <w:bottom w:val="nil"/>
              <w:right w:val="single" w:color="auto" w:sz="4" w:space="0"/>
            </w:tcBorders>
            <w:shd w:val="clear" w:color="auto" w:fill="auto"/>
            <w:noWrap w:val="0"/>
            <w:vAlign w:val="top"/>
          </w:tcPr>
          <w:p w14:paraId="299E6BE6">
            <w:pPr>
              <w:widowControl/>
              <w:jc w:val="left"/>
              <w:rPr>
                <w:rFonts w:ascii="宋体" w:hAnsi="宋体" w:cs="宋体"/>
                <w:kern w:val="0"/>
                <w:sz w:val="18"/>
                <w:szCs w:val="18"/>
              </w:rPr>
            </w:pPr>
            <w:r>
              <w:rPr>
                <w:rFonts w:hint="eastAsia" w:ascii="宋体" w:hAnsi="宋体" w:cs="宋体"/>
                <w:kern w:val="0"/>
                <w:sz w:val="18"/>
                <w:szCs w:val="18"/>
              </w:rPr>
              <w:t>　</w:t>
            </w:r>
          </w:p>
        </w:tc>
      </w:tr>
      <w:tr w14:paraId="5F80065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14E89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493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0E8D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ADCE38">
            <w:pPr>
              <w:widowControl/>
              <w:jc w:val="center"/>
              <w:rPr>
                <w:kern w:val="0"/>
                <w:sz w:val="18"/>
                <w:szCs w:val="18"/>
              </w:rPr>
            </w:pPr>
            <w:r>
              <w:rPr>
                <w:kern w:val="0"/>
                <w:sz w:val="18"/>
                <w:szCs w:val="18"/>
              </w:rPr>
              <w:t>3572</w:t>
            </w:r>
          </w:p>
        </w:tc>
        <w:tc>
          <w:tcPr>
            <w:tcW w:w="3020" w:type="dxa"/>
            <w:tcBorders>
              <w:top w:val="nil"/>
              <w:left w:val="nil"/>
              <w:bottom w:val="nil"/>
              <w:right w:val="single" w:color="auto" w:sz="4" w:space="0"/>
            </w:tcBorders>
            <w:shd w:val="clear" w:color="auto" w:fill="auto"/>
            <w:noWrap w:val="0"/>
            <w:vAlign w:val="top"/>
          </w:tcPr>
          <w:p w14:paraId="6A7334CC">
            <w:pPr>
              <w:widowControl/>
              <w:jc w:val="left"/>
              <w:rPr>
                <w:rFonts w:ascii="宋体" w:hAnsi="宋体" w:cs="宋体"/>
                <w:kern w:val="0"/>
                <w:sz w:val="18"/>
                <w:szCs w:val="18"/>
              </w:rPr>
            </w:pPr>
            <w:r>
              <w:rPr>
                <w:rFonts w:hint="eastAsia" w:ascii="宋体" w:hAnsi="宋体" w:cs="宋体"/>
                <w:kern w:val="0"/>
                <w:sz w:val="18"/>
                <w:szCs w:val="18"/>
              </w:rPr>
              <w:t xml:space="preserve">    机械化农业及园艺机具制造</w:t>
            </w:r>
          </w:p>
        </w:tc>
        <w:tc>
          <w:tcPr>
            <w:tcW w:w="3784" w:type="dxa"/>
            <w:tcBorders>
              <w:top w:val="nil"/>
              <w:left w:val="nil"/>
              <w:bottom w:val="nil"/>
              <w:right w:val="single" w:color="auto" w:sz="4" w:space="0"/>
            </w:tcBorders>
            <w:shd w:val="clear" w:color="auto" w:fill="auto"/>
            <w:noWrap w:val="0"/>
            <w:vAlign w:val="top"/>
          </w:tcPr>
          <w:p w14:paraId="2F643CD7">
            <w:pPr>
              <w:widowControl/>
              <w:jc w:val="left"/>
              <w:rPr>
                <w:rFonts w:ascii="宋体" w:hAnsi="宋体" w:cs="宋体"/>
                <w:kern w:val="0"/>
                <w:sz w:val="18"/>
                <w:szCs w:val="18"/>
              </w:rPr>
            </w:pPr>
            <w:r>
              <w:rPr>
                <w:rFonts w:hint="eastAsia" w:ascii="宋体" w:hAnsi="宋体" w:cs="宋体"/>
                <w:kern w:val="0"/>
                <w:sz w:val="18"/>
                <w:szCs w:val="18"/>
              </w:rPr>
              <w:t xml:space="preserve">  指用于土壤处理，作物种植或施肥，种植物收割的农业、园艺或其他机械的制造</w:t>
            </w:r>
          </w:p>
        </w:tc>
      </w:tr>
      <w:tr w14:paraId="4D10766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44ACE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02E3A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0306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81961E">
            <w:pPr>
              <w:widowControl/>
              <w:jc w:val="center"/>
              <w:rPr>
                <w:kern w:val="0"/>
                <w:sz w:val="18"/>
                <w:szCs w:val="18"/>
              </w:rPr>
            </w:pPr>
            <w:r>
              <w:rPr>
                <w:kern w:val="0"/>
                <w:sz w:val="18"/>
                <w:szCs w:val="18"/>
              </w:rPr>
              <w:t>3573</w:t>
            </w:r>
          </w:p>
        </w:tc>
        <w:tc>
          <w:tcPr>
            <w:tcW w:w="3020" w:type="dxa"/>
            <w:tcBorders>
              <w:top w:val="nil"/>
              <w:left w:val="nil"/>
              <w:bottom w:val="nil"/>
              <w:right w:val="single" w:color="auto" w:sz="4" w:space="0"/>
            </w:tcBorders>
            <w:shd w:val="clear" w:color="auto" w:fill="auto"/>
            <w:noWrap w:val="0"/>
            <w:vAlign w:val="top"/>
          </w:tcPr>
          <w:p w14:paraId="3A05E086">
            <w:pPr>
              <w:widowControl/>
              <w:jc w:val="left"/>
              <w:rPr>
                <w:rFonts w:ascii="宋体" w:hAnsi="宋体" w:cs="宋体"/>
                <w:kern w:val="0"/>
                <w:sz w:val="18"/>
                <w:szCs w:val="18"/>
              </w:rPr>
            </w:pPr>
            <w:r>
              <w:rPr>
                <w:rFonts w:hint="eastAsia" w:ascii="宋体" w:hAnsi="宋体" w:cs="宋体"/>
                <w:kern w:val="0"/>
                <w:sz w:val="18"/>
                <w:szCs w:val="18"/>
              </w:rPr>
              <w:t xml:space="preserve">    营林及木竹采伐机械制造</w:t>
            </w:r>
          </w:p>
        </w:tc>
        <w:tc>
          <w:tcPr>
            <w:tcW w:w="3784" w:type="dxa"/>
            <w:tcBorders>
              <w:top w:val="nil"/>
              <w:left w:val="nil"/>
              <w:bottom w:val="nil"/>
              <w:right w:val="single" w:color="auto" w:sz="4" w:space="0"/>
            </w:tcBorders>
            <w:shd w:val="clear" w:color="auto" w:fill="auto"/>
            <w:noWrap w:val="0"/>
            <w:vAlign w:val="top"/>
          </w:tcPr>
          <w:p w14:paraId="7D3E593A">
            <w:pPr>
              <w:widowControl/>
              <w:jc w:val="left"/>
              <w:rPr>
                <w:rFonts w:ascii="宋体" w:hAnsi="宋体" w:cs="宋体"/>
                <w:kern w:val="0"/>
                <w:sz w:val="18"/>
                <w:szCs w:val="18"/>
              </w:rPr>
            </w:pPr>
            <w:r>
              <w:rPr>
                <w:rFonts w:hint="eastAsia" w:ascii="宋体" w:hAnsi="宋体" w:cs="宋体"/>
                <w:kern w:val="0"/>
                <w:sz w:val="18"/>
                <w:szCs w:val="18"/>
              </w:rPr>
              <w:t>　</w:t>
            </w:r>
          </w:p>
        </w:tc>
      </w:tr>
      <w:tr w14:paraId="2CA5628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35EA1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6DD75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1158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93A2CD">
            <w:pPr>
              <w:widowControl/>
              <w:jc w:val="center"/>
              <w:rPr>
                <w:kern w:val="0"/>
                <w:sz w:val="18"/>
                <w:szCs w:val="18"/>
              </w:rPr>
            </w:pPr>
            <w:r>
              <w:rPr>
                <w:kern w:val="0"/>
                <w:sz w:val="18"/>
                <w:szCs w:val="18"/>
              </w:rPr>
              <w:t>3574</w:t>
            </w:r>
          </w:p>
        </w:tc>
        <w:tc>
          <w:tcPr>
            <w:tcW w:w="3020" w:type="dxa"/>
            <w:tcBorders>
              <w:top w:val="nil"/>
              <w:left w:val="nil"/>
              <w:bottom w:val="nil"/>
              <w:right w:val="single" w:color="auto" w:sz="4" w:space="0"/>
            </w:tcBorders>
            <w:shd w:val="clear" w:color="auto" w:fill="auto"/>
            <w:noWrap w:val="0"/>
            <w:vAlign w:val="top"/>
          </w:tcPr>
          <w:p w14:paraId="1CD1ECF2">
            <w:pPr>
              <w:widowControl/>
              <w:jc w:val="left"/>
              <w:rPr>
                <w:rFonts w:ascii="宋体" w:hAnsi="宋体" w:cs="宋体"/>
                <w:kern w:val="0"/>
                <w:sz w:val="18"/>
                <w:szCs w:val="18"/>
              </w:rPr>
            </w:pPr>
            <w:r>
              <w:rPr>
                <w:rFonts w:hint="eastAsia" w:ascii="宋体" w:hAnsi="宋体" w:cs="宋体"/>
                <w:kern w:val="0"/>
                <w:sz w:val="18"/>
                <w:szCs w:val="18"/>
              </w:rPr>
              <w:t xml:space="preserve">    畜牧机械制造</w:t>
            </w:r>
          </w:p>
        </w:tc>
        <w:tc>
          <w:tcPr>
            <w:tcW w:w="3784" w:type="dxa"/>
            <w:tcBorders>
              <w:top w:val="nil"/>
              <w:left w:val="nil"/>
              <w:bottom w:val="nil"/>
              <w:right w:val="single" w:color="auto" w:sz="4" w:space="0"/>
            </w:tcBorders>
            <w:shd w:val="clear" w:color="auto" w:fill="auto"/>
            <w:noWrap w:val="0"/>
            <w:vAlign w:val="top"/>
          </w:tcPr>
          <w:p w14:paraId="69A28F34">
            <w:pPr>
              <w:widowControl/>
              <w:jc w:val="left"/>
              <w:rPr>
                <w:rFonts w:ascii="宋体" w:hAnsi="宋体" w:cs="宋体"/>
                <w:kern w:val="0"/>
                <w:sz w:val="18"/>
                <w:szCs w:val="18"/>
              </w:rPr>
            </w:pPr>
            <w:r>
              <w:rPr>
                <w:rFonts w:hint="eastAsia" w:ascii="宋体" w:hAnsi="宋体" w:cs="宋体"/>
                <w:kern w:val="0"/>
                <w:sz w:val="18"/>
                <w:szCs w:val="18"/>
              </w:rPr>
              <w:t xml:space="preserve">  指草原建设、管理，畜禽养殖及畜禽产品采集等专用机械的制造</w:t>
            </w:r>
          </w:p>
        </w:tc>
      </w:tr>
      <w:tr w14:paraId="4CCC1FB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1B9D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0E5B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2E40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E98A02">
            <w:pPr>
              <w:widowControl/>
              <w:jc w:val="center"/>
              <w:rPr>
                <w:kern w:val="0"/>
                <w:sz w:val="18"/>
                <w:szCs w:val="18"/>
              </w:rPr>
            </w:pPr>
            <w:r>
              <w:rPr>
                <w:kern w:val="0"/>
                <w:sz w:val="18"/>
                <w:szCs w:val="18"/>
              </w:rPr>
              <w:t>3575</w:t>
            </w:r>
          </w:p>
        </w:tc>
        <w:tc>
          <w:tcPr>
            <w:tcW w:w="3020" w:type="dxa"/>
            <w:tcBorders>
              <w:top w:val="nil"/>
              <w:left w:val="nil"/>
              <w:bottom w:val="nil"/>
              <w:right w:val="single" w:color="auto" w:sz="4" w:space="0"/>
            </w:tcBorders>
            <w:shd w:val="clear" w:color="auto" w:fill="auto"/>
            <w:noWrap w:val="0"/>
            <w:vAlign w:val="top"/>
          </w:tcPr>
          <w:p w14:paraId="7B5C6A52">
            <w:pPr>
              <w:widowControl/>
              <w:jc w:val="left"/>
              <w:rPr>
                <w:rFonts w:ascii="宋体" w:hAnsi="宋体" w:cs="宋体"/>
                <w:kern w:val="0"/>
                <w:sz w:val="18"/>
                <w:szCs w:val="18"/>
              </w:rPr>
            </w:pPr>
            <w:r>
              <w:rPr>
                <w:rFonts w:hint="eastAsia" w:ascii="宋体" w:hAnsi="宋体" w:cs="宋体"/>
                <w:kern w:val="0"/>
                <w:sz w:val="18"/>
                <w:szCs w:val="18"/>
              </w:rPr>
              <w:t xml:space="preserve">    渔业机械制造</w:t>
            </w:r>
          </w:p>
        </w:tc>
        <w:tc>
          <w:tcPr>
            <w:tcW w:w="3784" w:type="dxa"/>
            <w:tcBorders>
              <w:top w:val="nil"/>
              <w:left w:val="nil"/>
              <w:bottom w:val="nil"/>
              <w:right w:val="single" w:color="auto" w:sz="4" w:space="0"/>
            </w:tcBorders>
            <w:shd w:val="clear" w:color="auto" w:fill="auto"/>
            <w:noWrap w:val="0"/>
            <w:vAlign w:val="top"/>
          </w:tcPr>
          <w:p w14:paraId="63234F27">
            <w:pPr>
              <w:widowControl/>
              <w:jc w:val="left"/>
              <w:rPr>
                <w:rFonts w:ascii="宋体" w:hAnsi="宋体" w:cs="宋体"/>
                <w:kern w:val="0"/>
                <w:sz w:val="18"/>
                <w:szCs w:val="18"/>
              </w:rPr>
            </w:pPr>
            <w:r>
              <w:rPr>
                <w:rFonts w:hint="eastAsia" w:ascii="宋体" w:hAnsi="宋体" w:cs="宋体"/>
                <w:kern w:val="0"/>
                <w:sz w:val="18"/>
                <w:szCs w:val="18"/>
              </w:rPr>
              <w:t xml:space="preserve">  指渔业养殖、渔业捕捞等专用设备的制造</w:t>
            </w:r>
          </w:p>
        </w:tc>
      </w:tr>
      <w:tr w14:paraId="1238D6A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93B81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57DB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A3736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3C4AF1">
            <w:pPr>
              <w:widowControl/>
              <w:jc w:val="center"/>
              <w:rPr>
                <w:kern w:val="0"/>
                <w:sz w:val="18"/>
                <w:szCs w:val="18"/>
              </w:rPr>
            </w:pPr>
            <w:r>
              <w:rPr>
                <w:kern w:val="0"/>
                <w:sz w:val="18"/>
                <w:szCs w:val="18"/>
              </w:rPr>
              <w:t>3576</w:t>
            </w:r>
          </w:p>
        </w:tc>
        <w:tc>
          <w:tcPr>
            <w:tcW w:w="3020" w:type="dxa"/>
            <w:tcBorders>
              <w:top w:val="nil"/>
              <w:left w:val="nil"/>
              <w:bottom w:val="nil"/>
              <w:right w:val="single" w:color="auto" w:sz="4" w:space="0"/>
            </w:tcBorders>
            <w:shd w:val="clear" w:color="auto" w:fill="auto"/>
            <w:noWrap w:val="0"/>
            <w:vAlign w:val="top"/>
          </w:tcPr>
          <w:p w14:paraId="7B2BB7F6">
            <w:pPr>
              <w:widowControl/>
              <w:jc w:val="left"/>
              <w:rPr>
                <w:rFonts w:ascii="宋体" w:hAnsi="宋体" w:cs="宋体"/>
                <w:kern w:val="0"/>
                <w:sz w:val="18"/>
                <w:szCs w:val="18"/>
              </w:rPr>
            </w:pPr>
            <w:r>
              <w:rPr>
                <w:rFonts w:hint="eastAsia" w:ascii="宋体" w:hAnsi="宋体" w:cs="宋体"/>
                <w:kern w:val="0"/>
                <w:sz w:val="18"/>
                <w:szCs w:val="18"/>
              </w:rPr>
              <w:t xml:space="preserve">    农林牧渔机械配件制造</w:t>
            </w:r>
          </w:p>
        </w:tc>
        <w:tc>
          <w:tcPr>
            <w:tcW w:w="3784" w:type="dxa"/>
            <w:tcBorders>
              <w:top w:val="nil"/>
              <w:left w:val="nil"/>
              <w:bottom w:val="nil"/>
              <w:right w:val="single" w:color="auto" w:sz="4" w:space="0"/>
            </w:tcBorders>
            <w:shd w:val="clear" w:color="auto" w:fill="auto"/>
            <w:noWrap w:val="0"/>
            <w:vAlign w:val="top"/>
          </w:tcPr>
          <w:p w14:paraId="08B2D0A9">
            <w:pPr>
              <w:widowControl/>
              <w:jc w:val="left"/>
              <w:rPr>
                <w:rFonts w:ascii="宋体" w:hAnsi="宋体" w:cs="宋体"/>
                <w:kern w:val="0"/>
                <w:sz w:val="18"/>
                <w:szCs w:val="18"/>
              </w:rPr>
            </w:pPr>
            <w:r>
              <w:rPr>
                <w:rFonts w:hint="eastAsia" w:ascii="宋体" w:hAnsi="宋体" w:cs="宋体"/>
                <w:kern w:val="0"/>
                <w:sz w:val="18"/>
                <w:szCs w:val="18"/>
              </w:rPr>
              <w:t xml:space="preserve">  指拖拉机配件和其他农林牧渔机械配件的制造</w:t>
            </w:r>
          </w:p>
        </w:tc>
      </w:tr>
      <w:tr w14:paraId="2FA3320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D78597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F7BE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D3F1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5C1C8">
            <w:pPr>
              <w:widowControl/>
              <w:jc w:val="center"/>
              <w:rPr>
                <w:kern w:val="0"/>
                <w:sz w:val="18"/>
                <w:szCs w:val="18"/>
              </w:rPr>
            </w:pPr>
            <w:r>
              <w:rPr>
                <w:kern w:val="0"/>
                <w:sz w:val="18"/>
                <w:szCs w:val="18"/>
              </w:rPr>
              <w:t>3577</w:t>
            </w:r>
          </w:p>
        </w:tc>
        <w:tc>
          <w:tcPr>
            <w:tcW w:w="3020" w:type="dxa"/>
            <w:tcBorders>
              <w:top w:val="nil"/>
              <w:left w:val="nil"/>
              <w:bottom w:val="nil"/>
              <w:right w:val="single" w:color="auto" w:sz="4" w:space="0"/>
            </w:tcBorders>
            <w:shd w:val="clear" w:color="auto" w:fill="auto"/>
            <w:noWrap w:val="0"/>
            <w:vAlign w:val="top"/>
          </w:tcPr>
          <w:p w14:paraId="479B226E">
            <w:pPr>
              <w:widowControl/>
              <w:jc w:val="left"/>
              <w:rPr>
                <w:rFonts w:ascii="宋体" w:hAnsi="宋体" w:cs="宋体"/>
                <w:kern w:val="0"/>
                <w:sz w:val="18"/>
                <w:szCs w:val="18"/>
              </w:rPr>
            </w:pPr>
            <w:r>
              <w:rPr>
                <w:rFonts w:hint="eastAsia" w:ascii="宋体" w:hAnsi="宋体" w:cs="宋体"/>
                <w:kern w:val="0"/>
                <w:sz w:val="18"/>
                <w:szCs w:val="18"/>
              </w:rPr>
              <w:t xml:space="preserve">    棉花加工机械制造</w:t>
            </w:r>
          </w:p>
        </w:tc>
        <w:tc>
          <w:tcPr>
            <w:tcW w:w="3784" w:type="dxa"/>
            <w:tcBorders>
              <w:top w:val="nil"/>
              <w:left w:val="nil"/>
              <w:bottom w:val="nil"/>
              <w:right w:val="single" w:color="auto" w:sz="4" w:space="0"/>
            </w:tcBorders>
            <w:shd w:val="clear" w:color="auto" w:fill="auto"/>
            <w:noWrap w:val="0"/>
            <w:vAlign w:val="top"/>
          </w:tcPr>
          <w:p w14:paraId="2B0C6283">
            <w:pPr>
              <w:widowControl/>
              <w:jc w:val="left"/>
              <w:rPr>
                <w:rFonts w:ascii="宋体" w:hAnsi="宋体" w:cs="宋体"/>
                <w:kern w:val="0"/>
                <w:sz w:val="18"/>
                <w:szCs w:val="18"/>
              </w:rPr>
            </w:pPr>
            <w:r>
              <w:rPr>
                <w:rFonts w:hint="eastAsia" w:ascii="宋体" w:hAnsi="宋体" w:cs="宋体"/>
                <w:kern w:val="0"/>
                <w:sz w:val="18"/>
                <w:szCs w:val="18"/>
              </w:rPr>
              <w:t xml:space="preserve">  指棉花加工专用机械制造，棉花加工成套设备的制造和安装</w:t>
            </w:r>
          </w:p>
        </w:tc>
      </w:tr>
      <w:tr w14:paraId="3C3F57B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DFC99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E45F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7A64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20AB8D">
            <w:pPr>
              <w:widowControl/>
              <w:jc w:val="center"/>
              <w:rPr>
                <w:kern w:val="0"/>
                <w:sz w:val="18"/>
                <w:szCs w:val="18"/>
              </w:rPr>
            </w:pPr>
            <w:r>
              <w:rPr>
                <w:kern w:val="0"/>
                <w:sz w:val="18"/>
                <w:szCs w:val="18"/>
              </w:rPr>
              <w:t>3579</w:t>
            </w:r>
          </w:p>
        </w:tc>
        <w:tc>
          <w:tcPr>
            <w:tcW w:w="3020" w:type="dxa"/>
            <w:tcBorders>
              <w:top w:val="nil"/>
              <w:left w:val="nil"/>
              <w:bottom w:val="nil"/>
              <w:right w:val="single" w:color="auto" w:sz="4" w:space="0"/>
            </w:tcBorders>
            <w:shd w:val="clear" w:color="auto" w:fill="auto"/>
            <w:noWrap w:val="0"/>
            <w:vAlign w:val="top"/>
          </w:tcPr>
          <w:p w14:paraId="61772DA8">
            <w:pPr>
              <w:widowControl/>
              <w:jc w:val="left"/>
              <w:rPr>
                <w:rFonts w:ascii="宋体" w:hAnsi="宋体" w:cs="宋体"/>
                <w:kern w:val="0"/>
                <w:sz w:val="18"/>
                <w:szCs w:val="18"/>
              </w:rPr>
            </w:pPr>
            <w:r>
              <w:rPr>
                <w:rFonts w:hint="eastAsia" w:ascii="宋体" w:hAnsi="宋体" w:cs="宋体"/>
                <w:kern w:val="0"/>
                <w:sz w:val="18"/>
                <w:szCs w:val="18"/>
              </w:rPr>
              <w:t xml:space="preserve">    其他农、林、牧、渔业机械制造</w:t>
            </w:r>
          </w:p>
        </w:tc>
        <w:tc>
          <w:tcPr>
            <w:tcW w:w="3784" w:type="dxa"/>
            <w:tcBorders>
              <w:top w:val="nil"/>
              <w:left w:val="nil"/>
              <w:bottom w:val="nil"/>
              <w:right w:val="single" w:color="auto" w:sz="4" w:space="0"/>
            </w:tcBorders>
            <w:shd w:val="clear" w:color="auto" w:fill="auto"/>
            <w:noWrap w:val="0"/>
            <w:vAlign w:val="top"/>
          </w:tcPr>
          <w:p w14:paraId="22AD65ED">
            <w:pPr>
              <w:widowControl/>
              <w:jc w:val="left"/>
              <w:rPr>
                <w:rFonts w:ascii="宋体" w:hAnsi="宋体" w:cs="宋体"/>
                <w:kern w:val="0"/>
                <w:sz w:val="18"/>
                <w:szCs w:val="18"/>
              </w:rPr>
            </w:pPr>
            <w:r>
              <w:rPr>
                <w:rFonts w:hint="eastAsia" w:ascii="宋体" w:hAnsi="宋体" w:cs="宋体"/>
                <w:kern w:val="0"/>
                <w:sz w:val="18"/>
                <w:szCs w:val="18"/>
              </w:rPr>
              <w:t xml:space="preserve">  指用于农产品初加工机械，以及其他未列明的农、林、牧、渔业机械的制造</w:t>
            </w:r>
          </w:p>
        </w:tc>
      </w:tr>
      <w:tr w14:paraId="37A964A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A02CD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ACFF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BB094F">
            <w:pPr>
              <w:widowControl/>
              <w:jc w:val="center"/>
              <w:rPr>
                <w:kern w:val="0"/>
                <w:sz w:val="18"/>
                <w:szCs w:val="18"/>
              </w:rPr>
            </w:pPr>
            <w:r>
              <w:rPr>
                <w:kern w:val="0"/>
                <w:sz w:val="18"/>
                <w:szCs w:val="18"/>
              </w:rPr>
              <w:t>358</w:t>
            </w:r>
          </w:p>
        </w:tc>
        <w:tc>
          <w:tcPr>
            <w:tcW w:w="638" w:type="dxa"/>
            <w:tcBorders>
              <w:top w:val="nil"/>
              <w:left w:val="nil"/>
              <w:bottom w:val="nil"/>
              <w:right w:val="single" w:color="auto" w:sz="4" w:space="0"/>
            </w:tcBorders>
            <w:shd w:val="clear" w:color="auto" w:fill="auto"/>
            <w:noWrap w:val="0"/>
            <w:vAlign w:val="top"/>
          </w:tcPr>
          <w:p w14:paraId="6CF71AB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F74BBA6">
            <w:pPr>
              <w:widowControl/>
              <w:jc w:val="left"/>
              <w:rPr>
                <w:rFonts w:ascii="宋体" w:hAnsi="宋体" w:cs="宋体"/>
                <w:kern w:val="0"/>
                <w:sz w:val="18"/>
                <w:szCs w:val="18"/>
              </w:rPr>
            </w:pPr>
            <w:r>
              <w:rPr>
                <w:rFonts w:hint="eastAsia" w:ascii="宋体" w:hAnsi="宋体" w:cs="宋体"/>
                <w:kern w:val="0"/>
                <w:sz w:val="18"/>
                <w:szCs w:val="18"/>
              </w:rPr>
              <w:t xml:space="preserve">  医疗仪器设备及器械制造</w:t>
            </w:r>
          </w:p>
        </w:tc>
        <w:tc>
          <w:tcPr>
            <w:tcW w:w="3784" w:type="dxa"/>
            <w:tcBorders>
              <w:top w:val="nil"/>
              <w:left w:val="nil"/>
              <w:bottom w:val="nil"/>
              <w:right w:val="single" w:color="auto" w:sz="4" w:space="0"/>
            </w:tcBorders>
            <w:shd w:val="clear" w:color="auto" w:fill="auto"/>
            <w:noWrap w:val="0"/>
            <w:vAlign w:val="top"/>
          </w:tcPr>
          <w:p w14:paraId="4606B68F">
            <w:pPr>
              <w:widowControl/>
              <w:jc w:val="left"/>
              <w:rPr>
                <w:rFonts w:ascii="宋体" w:hAnsi="宋体" w:cs="宋体"/>
                <w:kern w:val="0"/>
                <w:sz w:val="18"/>
                <w:szCs w:val="18"/>
              </w:rPr>
            </w:pPr>
            <w:r>
              <w:rPr>
                <w:rFonts w:hint="eastAsia" w:ascii="宋体" w:hAnsi="宋体" w:cs="宋体"/>
                <w:kern w:val="0"/>
                <w:sz w:val="18"/>
                <w:szCs w:val="18"/>
              </w:rPr>
              <w:t>　</w:t>
            </w:r>
          </w:p>
        </w:tc>
      </w:tr>
      <w:tr w14:paraId="75A5208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14B8A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AA7D3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B6EE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7EA00D">
            <w:pPr>
              <w:widowControl/>
              <w:jc w:val="center"/>
              <w:rPr>
                <w:kern w:val="0"/>
                <w:sz w:val="18"/>
                <w:szCs w:val="18"/>
              </w:rPr>
            </w:pPr>
            <w:r>
              <w:rPr>
                <w:kern w:val="0"/>
                <w:sz w:val="18"/>
                <w:szCs w:val="18"/>
              </w:rPr>
              <w:t>3581</w:t>
            </w:r>
          </w:p>
        </w:tc>
        <w:tc>
          <w:tcPr>
            <w:tcW w:w="3020" w:type="dxa"/>
            <w:tcBorders>
              <w:top w:val="nil"/>
              <w:left w:val="nil"/>
              <w:bottom w:val="nil"/>
              <w:right w:val="single" w:color="auto" w:sz="4" w:space="0"/>
            </w:tcBorders>
            <w:shd w:val="clear" w:color="auto" w:fill="auto"/>
            <w:noWrap w:val="0"/>
            <w:vAlign w:val="top"/>
          </w:tcPr>
          <w:p w14:paraId="207424B9">
            <w:pPr>
              <w:widowControl/>
              <w:jc w:val="left"/>
              <w:rPr>
                <w:rFonts w:ascii="宋体" w:hAnsi="宋体" w:cs="宋体"/>
                <w:kern w:val="0"/>
                <w:sz w:val="18"/>
                <w:szCs w:val="18"/>
              </w:rPr>
            </w:pPr>
            <w:r>
              <w:rPr>
                <w:rFonts w:hint="eastAsia" w:ascii="宋体" w:hAnsi="宋体" w:cs="宋体"/>
                <w:kern w:val="0"/>
                <w:sz w:val="18"/>
                <w:szCs w:val="18"/>
              </w:rPr>
              <w:t xml:space="preserve">    医疗诊断、监护及治疗设备制造</w:t>
            </w:r>
          </w:p>
        </w:tc>
        <w:tc>
          <w:tcPr>
            <w:tcW w:w="3784" w:type="dxa"/>
            <w:tcBorders>
              <w:top w:val="nil"/>
              <w:left w:val="nil"/>
              <w:bottom w:val="nil"/>
              <w:right w:val="single" w:color="auto" w:sz="4" w:space="0"/>
            </w:tcBorders>
            <w:shd w:val="clear" w:color="auto" w:fill="auto"/>
            <w:noWrap w:val="0"/>
            <w:vAlign w:val="top"/>
          </w:tcPr>
          <w:p w14:paraId="78EFF9ED">
            <w:pPr>
              <w:widowControl/>
              <w:jc w:val="left"/>
              <w:rPr>
                <w:rFonts w:ascii="宋体" w:hAnsi="宋体" w:cs="宋体"/>
                <w:kern w:val="0"/>
                <w:sz w:val="18"/>
                <w:szCs w:val="18"/>
              </w:rPr>
            </w:pPr>
            <w:r>
              <w:rPr>
                <w:rFonts w:hint="eastAsia" w:ascii="宋体" w:hAnsi="宋体" w:cs="宋体"/>
                <w:kern w:val="0"/>
                <w:sz w:val="18"/>
                <w:szCs w:val="18"/>
              </w:rPr>
              <w:t xml:space="preserve">  指用于内科、外科、眼科、妇产科、中医等医疗专用诊断、监护、治疗等方面的设备制造</w:t>
            </w:r>
          </w:p>
        </w:tc>
      </w:tr>
      <w:tr w14:paraId="2CFD174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AD8A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C5F3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1A87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5BB59">
            <w:pPr>
              <w:widowControl/>
              <w:jc w:val="center"/>
              <w:rPr>
                <w:kern w:val="0"/>
                <w:sz w:val="18"/>
                <w:szCs w:val="18"/>
              </w:rPr>
            </w:pPr>
            <w:r>
              <w:rPr>
                <w:kern w:val="0"/>
                <w:sz w:val="18"/>
                <w:szCs w:val="18"/>
              </w:rPr>
              <w:t>3582</w:t>
            </w:r>
          </w:p>
        </w:tc>
        <w:tc>
          <w:tcPr>
            <w:tcW w:w="3020" w:type="dxa"/>
            <w:tcBorders>
              <w:top w:val="nil"/>
              <w:left w:val="nil"/>
              <w:bottom w:val="nil"/>
              <w:right w:val="single" w:color="auto" w:sz="4" w:space="0"/>
            </w:tcBorders>
            <w:shd w:val="clear" w:color="auto" w:fill="auto"/>
            <w:noWrap w:val="0"/>
            <w:vAlign w:val="top"/>
          </w:tcPr>
          <w:p w14:paraId="2F821138">
            <w:pPr>
              <w:widowControl/>
              <w:jc w:val="left"/>
              <w:rPr>
                <w:rFonts w:ascii="宋体" w:hAnsi="宋体" w:cs="宋体"/>
                <w:kern w:val="0"/>
                <w:sz w:val="18"/>
                <w:szCs w:val="18"/>
              </w:rPr>
            </w:pPr>
            <w:r>
              <w:rPr>
                <w:rFonts w:hint="eastAsia" w:ascii="宋体" w:hAnsi="宋体" w:cs="宋体"/>
                <w:kern w:val="0"/>
                <w:sz w:val="18"/>
                <w:szCs w:val="18"/>
              </w:rPr>
              <w:t xml:space="preserve">    口腔科用设备及器具制造</w:t>
            </w:r>
          </w:p>
        </w:tc>
        <w:tc>
          <w:tcPr>
            <w:tcW w:w="3784" w:type="dxa"/>
            <w:tcBorders>
              <w:top w:val="nil"/>
              <w:left w:val="nil"/>
              <w:bottom w:val="nil"/>
              <w:right w:val="single" w:color="auto" w:sz="4" w:space="0"/>
            </w:tcBorders>
            <w:shd w:val="clear" w:color="auto" w:fill="auto"/>
            <w:noWrap w:val="0"/>
            <w:vAlign w:val="top"/>
          </w:tcPr>
          <w:p w14:paraId="5B50F671">
            <w:pPr>
              <w:widowControl/>
              <w:jc w:val="left"/>
              <w:rPr>
                <w:rFonts w:ascii="宋体" w:hAnsi="宋体" w:cs="宋体"/>
                <w:kern w:val="0"/>
                <w:sz w:val="18"/>
                <w:szCs w:val="18"/>
              </w:rPr>
            </w:pPr>
            <w:r>
              <w:rPr>
                <w:rFonts w:hint="eastAsia" w:ascii="宋体" w:hAnsi="宋体" w:cs="宋体"/>
                <w:kern w:val="0"/>
                <w:sz w:val="18"/>
                <w:szCs w:val="18"/>
              </w:rPr>
              <w:t xml:space="preserve">  指用于口腔治疗、修补设备及器械的制造</w:t>
            </w:r>
          </w:p>
        </w:tc>
      </w:tr>
      <w:tr w14:paraId="3416E63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B9E2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64C1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E161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1CCD31">
            <w:pPr>
              <w:widowControl/>
              <w:jc w:val="center"/>
              <w:rPr>
                <w:kern w:val="0"/>
                <w:sz w:val="18"/>
                <w:szCs w:val="18"/>
              </w:rPr>
            </w:pPr>
            <w:r>
              <w:rPr>
                <w:kern w:val="0"/>
                <w:sz w:val="18"/>
                <w:szCs w:val="18"/>
              </w:rPr>
              <w:t>3583</w:t>
            </w:r>
          </w:p>
        </w:tc>
        <w:tc>
          <w:tcPr>
            <w:tcW w:w="3020" w:type="dxa"/>
            <w:tcBorders>
              <w:top w:val="nil"/>
              <w:left w:val="nil"/>
              <w:bottom w:val="nil"/>
              <w:right w:val="single" w:color="auto" w:sz="4" w:space="0"/>
            </w:tcBorders>
            <w:shd w:val="clear" w:color="auto" w:fill="auto"/>
            <w:noWrap w:val="0"/>
            <w:vAlign w:val="top"/>
          </w:tcPr>
          <w:p w14:paraId="4272BBA0">
            <w:pPr>
              <w:widowControl/>
              <w:jc w:val="left"/>
              <w:rPr>
                <w:rFonts w:ascii="宋体" w:hAnsi="宋体" w:cs="宋体"/>
                <w:kern w:val="0"/>
                <w:sz w:val="18"/>
                <w:szCs w:val="18"/>
              </w:rPr>
            </w:pPr>
            <w:r>
              <w:rPr>
                <w:rFonts w:hint="eastAsia" w:ascii="宋体" w:hAnsi="宋体" w:cs="宋体"/>
                <w:kern w:val="0"/>
                <w:sz w:val="18"/>
                <w:szCs w:val="18"/>
              </w:rPr>
              <w:t xml:space="preserve">    医疗实验室及医用消毒设备和器具制造</w:t>
            </w:r>
          </w:p>
        </w:tc>
        <w:tc>
          <w:tcPr>
            <w:tcW w:w="3784" w:type="dxa"/>
            <w:tcBorders>
              <w:top w:val="nil"/>
              <w:left w:val="nil"/>
              <w:bottom w:val="nil"/>
              <w:right w:val="single" w:color="auto" w:sz="4" w:space="0"/>
            </w:tcBorders>
            <w:shd w:val="clear" w:color="auto" w:fill="auto"/>
            <w:noWrap w:val="0"/>
            <w:vAlign w:val="top"/>
          </w:tcPr>
          <w:p w14:paraId="35920A78">
            <w:pPr>
              <w:widowControl/>
              <w:jc w:val="left"/>
              <w:rPr>
                <w:rFonts w:ascii="宋体" w:hAnsi="宋体" w:cs="宋体"/>
                <w:kern w:val="0"/>
                <w:sz w:val="18"/>
                <w:szCs w:val="18"/>
              </w:rPr>
            </w:pPr>
            <w:r>
              <w:rPr>
                <w:rFonts w:hint="eastAsia" w:ascii="宋体" w:hAnsi="宋体" w:cs="宋体"/>
                <w:kern w:val="0"/>
                <w:sz w:val="18"/>
                <w:szCs w:val="18"/>
              </w:rPr>
              <w:t xml:space="preserve">  指医疗实验室或医疗用消毒、灭菌设备及器具的制造</w:t>
            </w:r>
          </w:p>
        </w:tc>
      </w:tr>
      <w:tr w14:paraId="292CE92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7D68EA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187F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29AD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B338A2">
            <w:pPr>
              <w:widowControl/>
              <w:jc w:val="center"/>
              <w:rPr>
                <w:kern w:val="0"/>
                <w:sz w:val="18"/>
                <w:szCs w:val="18"/>
              </w:rPr>
            </w:pPr>
            <w:r>
              <w:rPr>
                <w:kern w:val="0"/>
                <w:sz w:val="18"/>
                <w:szCs w:val="18"/>
              </w:rPr>
              <w:t>3584</w:t>
            </w:r>
          </w:p>
        </w:tc>
        <w:tc>
          <w:tcPr>
            <w:tcW w:w="3020" w:type="dxa"/>
            <w:tcBorders>
              <w:top w:val="nil"/>
              <w:left w:val="nil"/>
              <w:bottom w:val="nil"/>
              <w:right w:val="single" w:color="auto" w:sz="4" w:space="0"/>
            </w:tcBorders>
            <w:shd w:val="clear" w:color="auto" w:fill="auto"/>
            <w:noWrap w:val="0"/>
            <w:vAlign w:val="top"/>
          </w:tcPr>
          <w:p w14:paraId="522AE9EE">
            <w:pPr>
              <w:widowControl/>
              <w:jc w:val="left"/>
              <w:rPr>
                <w:rFonts w:ascii="宋体" w:hAnsi="宋体" w:cs="宋体"/>
                <w:kern w:val="0"/>
                <w:sz w:val="18"/>
                <w:szCs w:val="18"/>
              </w:rPr>
            </w:pPr>
            <w:r>
              <w:rPr>
                <w:rFonts w:hint="eastAsia" w:ascii="宋体" w:hAnsi="宋体" w:cs="宋体"/>
                <w:kern w:val="0"/>
                <w:sz w:val="18"/>
                <w:szCs w:val="18"/>
              </w:rPr>
              <w:t xml:space="preserve">    医疗、外科及兽医用器械制造</w:t>
            </w:r>
          </w:p>
        </w:tc>
        <w:tc>
          <w:tcPr>
            <w:tcW w:w="3784" w:type="dxa"/>
            <w:tcBorders>
              <w:top w:val="nil"/>
              <w:left w:val="nil"/>
              <w:bottom w:val="nil"/>
              <w:right w:val="single" w:color="auto" w:sz="4" w:space="0"/>
            </w:tcBorders>
            <w:shd w:val="clear" w:color="auto" w:fill="auto"/>
            <w:noWrap w:val="0"/>
            <w:vAlign w:val="top"/>
          </w:tcPr>
          <w:p w14:paraId="78720BFE">
            <w:pPr>
              <w:widowControl/>
              <w:jc w:val="left"/>
              <w:rPr>
                <w:rFonts w:ascii="宋体" w:hAnsi="宋体" w:cs="宋体"/>
                <w:kern w:val="0"/>
                <w:sz w:val="18"/>
                <w:szCs w:val="18"/>
              </w:rPr>
            </w:pPr>
            <w:r>
              <w:rPr>
                <w:rFonts w:hint="eastAsia" w:ascii="宋体" w:hAnsi="宋体" w:cs="宋体"/>
                <w:kern w:val="0"/>
                <w:sz w:val="18"/>
                <w:szCs w:val="18"/>
              </w:rPr>
              <w:t xml:space="preserve">  指各种手术室、急救室、诊疗室等医疗专用及兽医用手术器械、医疗诊断用品和医疗用具的制造</w:t>
            </w:r>
          </w:p>
        </w:tc>
      </w:tr>
      <w:tr w14:paraId="703A5B9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8C8D1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FB04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55B8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DBF1E1">
            <w:pPr>
              <w:widowControl/>
              <w:jc w:val="center"/>
              <w:rPr>
                <w:kern w:val="0"/>
                <w:sz w:val="18"/>
                <w:szCs w:val="18"/>
              </w:rPr>
            </w:pPr>
            <w:r>
              <w:rPr>
                <w:kern w:val="0"/>
                <w:sz w:val="18"/>
                <w:szCs w:val="18"/>
              </w:rPr>
              <w:t>3585</w:t>
            </w:r>
          </w:p>
        </w:tc>
        <w:tc>
          <w:tcPr>
            <w:tcW w:w="3020" w:type="dxa"/>
            <w:tcBorders>
              <w:top w:val="nil"/>
              <w:left w:val="nil"/>
              <w:bottom w:val="nil"/>
              <w:right w:val="single" w:color="auto" w:sz="4" w:space="0"/>
            </w:tcBorders>
            <w:shd w:val="clear" w:color="auto" w:fill="auto"/>
            <w:noWrap w:val="0"/>
            <w:vAlign w:val="top"/>
          </w:tcPr>
          <w:p w14:paraId="60F09FBE">
            <w:pPr>
              <w:widowControl/>
              <w:jc w:val="left"/>
              <w:rPr>
                <w:rFonts w:ascii="宋体" w:hAnsi="宋体" w:cs="宋体"/>
                <w:kern w:val="0"/>
                <w:sz w:val="18"/>
                <w:szCs w:val="18"/>
              </w:rPr>
            </w:pPr>
            <w:r>
              <w:rPr>
                <w:rFonts w:hint="eastAsia" w:ascii="宋体" w:hAnsi="宋体" w:cs="宋体"/>
                <w:kern w:val="0"/>
                <w:sz w:val="18"/>
                <w:szCs w:val="18"/>
              </w:rPr>
              <w:t xml:space="preserve">    机械治疗及病房护理设备制造</w:t>
            </w:r>
          </w:p>
        </w:tc>
        <w:tc>
          <w:tcPr>
            <w:tcW w:w="3784" w:type="dxa"/>
            <w:tcBorders>
              <w:top w:val="nil"/>
              <w:left w:val="nil"/>
              <w:bottom w:val="nil"/>
              <w:right w:val="single" w:color="auto" w:sz="4" w:space="0"/>
            </w:tcBorders>
            <w:shd w:val="clear" w:color="auto" w:fill="auto"/>
            <w:noWrap w:val="0"/>
            <w:vAlign w:val="top"/>
          </w:tcPr>
          <w:p w14:paraId="52D53013">
            <w:pPr>
              <w:widowControl/>
              <w:jc w:val="left"/>
              <w:rPr>
                <w:rFonts w:ascii="宋体" w:hAnsi="宋体" w:cs="宋体"/>
                <w:kern w:val="0"/>
                <w:sz w:val="18"/>
                <w:szCs w:val="18"/>
              </w:rPr>
            </w:pPr>
            <w:r>
              <w:rPr>
                <w:rFonts w:hint="eastAsia" w:ascii="宋体" w:hAnsi="宋体" w:cs="宋体"/>
                <w:kern w:val="0"/>
                <w:sz w:val="18"/>
                <w:szCs w:val="18"/>
              </w:rPr>
              <w:t xml:space="preserve">  指各种治疗设备、病房护理及康复专用设备的制造</w:t>
            </w:r>
          </w:p>
        </w:tc>
      </w:tr>
      <w:tr w14:paraId="6357F58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70C8B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B252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2C8B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B43563">
            <w:pPr>
              <w:widowControl/>
              <w:jc w:val="center"/>
              <w:rPr>
                <w:kern w:val="0"/>
                <w:sz w:val="18"/>
                <w:szCs w:val="18"/>
              </w:rPr>
            </w:pPr>
            <w:r>
              <w:rPr>
                <w:kern w:val="0"/>
                <w:sz w:val="18"/>
                <w:szCs w:val="18"/>
              </w:rPr>
              <w:t>3586</w:t>
            </w:r>
          </w:p>
        </w:tc>
        <w:tc>
          <w:tcPr>
            <w:tcW w:w="3020" w:type="dxa"/>
            <w:tcBorders>
              <w:top w:val="nil"/>
              <w:left w:val="nil"/>
              <w:bottom w:val="nil"/>
              <w:right w:val="single" w:color="auto" w:sz="4" w:space="0"/>
            </w:tcBorders>
            <w:shd w:val="clear" w:color="auto" w:fill="auto"/>
            <w:noWrap w:val="0"/>
            <w:vAlign w:val="top"/>
          </w:tcPr>
          <w:p w14:paraId="649506FE">
            <w:pPr>
              <w:widowControl/>
              <w:jc w:val="left"/>
              <w:rPr>
                <w:rFonts w:ascii="宋体" w:hAnsi="宋体" w:cs="宋体"/>
                <w:kern w:val="0"/>
                <w:sz w:val="18"/>
                <w:szCs w:val="18"/>
              </w:rPr>
            </w:pPr>
            <w:r>
              <w:rPr>
                <w:rFonts w:hint="eastAsia" w:ascii="宋体" w:hAnsi="宋体" w:cs="宋体"/>
                <w:kern w:val="0"/>
                <w:sz w:val="18"/>
                <w:szCs w:val="18"/>
              </w:rPr>
              <w:t xml:space="preserve">    假肢、人工器官及植（介）入器械制造</w:t>
            </w:r>
          </w:p>
        </w:tc>
        <w:tc>
          <w:tcPr>
            <w:tcW w:w="3784" w:type="dxa"/>
            <w:tcBorders>
              <w:top w:val="nil"/>
              <w:left w:val="nil"/>
              <w:bottom w:val="nil"/>
              <w:right w:val="single" w:color="auto" w:sz="4" w:space="0"/>
            </w:tcBorders>
            <w:shd w:val="clear" w:color="auto" w:fill="auto"/>
            <w:noWrap w:val="0"/>
            <w:vAlign w:val="top"/>
          </w:tcPr>
          <w:p w14:paraId="6207E5E6">
            <w:pPr>
              <w:widowControl/>
              <w:jc w:val="left"/>
              <w:rPr>
                <w:rFonts w:ascii="宋体" w:hAnsi="宋体" w:cs="宋体"/>
                <w:kern w:val="0"/>
                <w:sz w:val="18"/>
                <w:szCs w:val="18"/>
              </w:rPr>
            </w:pPr>
            <w:r>
              <w:rPr>
                <w:rFonts w:hint="eastAsia" w:ascii="宋体" w:hAnsi="宋体" w:cs="宋体"/>
                <w:kern w:val="0"/>
                <w:sz w:val="18"/>
                <w:szCs w:val="18"/>
              </w:rPr>
              <w:t xml:space="preserve">  指外科、牙科等医疗专用及兽医用假肢、人工器官、植入器械的制造，还包括矫形器具的制造</w:t>
            </w:r>
          </w:p>
        </w:tc>
      </w:tr>
      <w:tr w14:paraId="342EDA2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CEF68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F630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883C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E0B9DF">
            <w:pPr>
              <w:widowControl/>
              <w:jc w:val="center"/>
              <w:rPr>
                <w:kern w:val="0"/>
                <w:sz w:val="18"/>
                <w:szCs w:val="18"/>
              </w:rPr>
            </w:pPr>
            <w:r>
              <w:rPr>
                <w:kern w:val="0"/>
                <w:sz w:val="18"/>
                <w:szCs w:val="18"/>
              </w:rPr>
              <w:t>3589</w:t>
            </w:r>
          </w:p>
        </w:tc>
        <w:tc>
          <w:tcPr>
            <w:tcW w:w="3020" w:type="dxa"/>
            <w:tcBorders>
              <w:top w:val="nil"/>
              <w:left w:val="nil"/>
              <w:bottom w:val="nil"/>
              <w:right w:val="single" w:color="auto" w:sz="4" w:space="0"/>
            </w:tcBorders>
            <w:shd w:val="clear" w:color="auto" w:fill="auto"/>
            <w:noWrap w:val="0"/>
            <w:vAlign w:val="top"/>
          </w:tcPr>
          <w:p w14:paraId="486517A6">
            <w:pPr>
              <w:widowControl/>
              <w:jc w:val="left"/>
              <w:rPr>
                <w:rFonts w:ascii="宋体" w:hAnsi="宋体" w:cs="宋体"/>
                <w:kern w:val="0"/>
                <w:sz w:val="18"/>
                <w:szCs w:val="18"/>
              </w:rPr>
            </w:pPr>
            <w:r>
              <w:rPr>
                <w:rFonts w:hint="eastAsia" w:ascii="宋体" w:hAnsi="宋体" w:cs="宋体"/>
                <w:kern w:val="0"/>
                <w:sz w:val="18"/>
                <w:szCs w:val="18"/>
              </w:rPr>
              <w:t xml:space="preserve">    其他医疗设备及器械制造</w:t>
            </w:r>
          </w:p>
        </w:tc>
        <w:tc>
          <w:tcPr>
            <w:tcW w:w="3784" w:type="dxa"/>
            <w:tcBorders>
              <w:top w:val="nil"/>
              <w:left w:val="nil"/>
              <w:bottom w:val="nil"/>
              <w:right w:val="single" w:color="auto" w:sz="4" w:space="0"/>
            </w:tcBorders>
            <w:shd w:val="clear" w:color="auto" w:fill="auto"/>
            <w:noWrap w:val="0"/>
            <w:vAlign w:val="top"/>
          </w:tcPr>
          <w:p w14:paraId="09210FD4">
            <w:pPr>
              <w:widowControl/>
              <w:jc w:val="left"/>
              <w:rPr>
                <w:rFonts w:ascii="宋体" w:hAnsi="宋体" w:cs="宋体"/>
                <w:kern w:val="0"/>
                <w:sz w:val="18"/>
                <w:szCs w:val="18"/>
              </w:rPr>
            </w:pPr>
            <w:r>
              <w:rPr>
                <w:rFonts w:hint="eastAsia" w:ascii="宋体" w:hAnsi="宋体" w:cs="宋体"/>
                <w:kern w:val="0"/>
                <w:sz w:val="18"/>
                <w:szCs w:val="18"/>
              </w:rPr>
              <w:t xml:space="preserve">  指外科、牙科等医疗专用及兽医用家具器械的制造，以及其他未列明的医疗设备及器械的制造</w:t>
            </w:r>
          </w:p>
        </w:tc>
      </w:tr>
      <w:tr w14:paraId="4FF5757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ABAD4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F71E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3ABDF7">
            <w:pPr>
              <w:widowControl/>
              <w:jc w:val="center"/>
              <w:rPr>
                <w:kern w:val="0"/>
                <w:sz w:val="18"/>
                <w:szCs w:val="18"/>
              </w:rPr>
            </w:pPr>
            <w:r>
              <w:rPr>
                <w:kern w:val="0"/>
                <w:sz w:val="18"/>
                <w:szCs w:val="18"/>
              </w:rPr>
              <w:t>359</w:t>
            </w:r>
          </w:p>
        </w:tc>
        <w:tc>
          <w:tcPr>
            <w:tcW w:w="638" w:type="dxa"/>
            <w:tcBorders>
              <w:top w:val="nil"/>
              <w:left w:val="nil"/>
              <w:bottom w:val="nil"/>
              <w:right w:val="single" w:color="auto" w:sz="4" w:space="0"/>
            </w:tcBorders>
            <w:shd w:val="clear" w:color="auto" w:fill="auto"/>
            <w:noWrap w:val="0"/>
            <w:vAlign w:val="top"/>
          </w:tcPr>
          <w:p w14:paraId="7E7081C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58DD891">
            <w:pPr>
              <w:widowControl/>
              <w:jc w:val="left"/>
              <w:rPr>
                <w:rFonts w:ascii="宋体" w:hAnsi="宋体" w:cs="宋体"/>
                <w:kern w:val="0"/>
                <w:sz w:val="18"/>
                <w:szCs w:val="18"/>
              </w:rPr>
            </w:pPr>
            <w:r>
              <w:rPr>
                <w:rFonts w:hint="eastAsia" w:ascii="宋体" w:hAnsi="宋体" w:cs="宋体"/>
                <w:kern w:val="0"/>
                <w:sz w:val="18"/>
                <w:szCs w:val="18"/>
              </w:rPr>
              <w:t xml:space="preserve">  环保、社会公共服务及其他专用设备制造</w:t>
            </w:r>
          </w:p>
        </w:tc>
        <w:tc>
          <w:tcPr>
            <w:tcW w:w="3784" w:type="dxa"/>
            <w:tcBorders>
              <w:top w:val="nil"/>
              <w:left w:val="nil"/>
              <w:bottom w:val="nil"/>
              <w:right w:val="single" w:color="auto" w:sz="4" w:space="0"/>
            </w:tcBorders>
            <w:shd w:val="clear" w:color="auto" w:fill="auto"/>
            <w:noWrap w:val="0"/>
            <w:vAlign w:val="top"/>
          </w:tcPr>
          <w:p w14:paraId="03B39B56">
            <w:pPr>
              <w:widowControl/>
              <w:jc w:val="left"/>
              <w:rPr>
                <w:rFonts w:ascii="宋体" w:hAnsi="宋体" w:cs="宋体"/>
                <w:kern w:val="0"/>
                <w:sz w:val="18"/>
                <w:szCs w:val="18"/>
              </w:rPr>
            </w:pPr>
            <w:r>
              <w:rPr>
                <w:rFonts w:hint="eastAsia" w:ascii="宋体" w:hAnsi="宋体" w:cs="宋体"/>
                <w:kern w:val="0"/>
                <w:sz w:val="18"/>
                <w:szCs w:val="18"/>
              </w:rPr>
              <w:t>　</w:t>
            </w:r>
          </w:p>
        </w:tc>
      </w:tr>
      <w:tr w14:paraId="4D81ECA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4244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4E1C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29E1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11EA85">
            <w:pPr>
              <w:widowControl/>
              <w:jc w:val="center"/>
              <w:rPr>
                <w:kern w:val="0"/>
                <w:sz w:val="18"/>
                <w:szCs w:val="18"/>
              </w:rPr>
            </w:pPr>
            <w:r>
              <w:rPr>
                <w:kern w:val="0"/>
                <w:sz w:val="18"/>
                <w:szCs w:val="18"/>
              </w:rPr>
              <w:t>3591</w:t>
            </w:r>
          </w:p>
        </w:tc>
        <w:tc>
          <w:tcPr>
            <w:tcW w:w="3020" w:type="dxa"/>
            <w:tcBorders>
              <w:top w:val="nil"/>
              <w:left w:val="nil"/>
              <w:bottom w:val="nil"/>
              <w:right w:val="single" w:color="auto" w:sz="4" w:space="0"/>
            </w:tcBorders>
            <w:shd w:val="clear" w:color="auto" w:fill="auto"/>
            <w:noWrap w:val="0"/>
            <w:vAlign w:val="top"/>
          </w:tcPr>
          <w:p w14:paraId="21E8F234">
            <w:pPr>
              <w:widowControl/>
              <w:jc w:val="left"/>
              <w:rPr>
                <w:rFonts w:ascii="宋体" w:hAnsi="宋体" w:cs="宋体"/>
                <w:kern w:val="0"/>
                <w:sz w:val="18"/>
                <w:szCs w:val="18"/>
              </w:rPr>
            </w:pPr>
            <w:r>
              <w:rPr>
                <w:rFonts w:hint="eastAsia" w:ascii="宋体" w:hAnsi="宋体" w:cs="宋体"/>
                <w:kern w:val="0"/>
                <w:sz w:val="18"/>
                <w:szCs w:val="18"/>
              </w:rPr>
              <w:t xml:space="preserve">    环境保护专用设备制造</w:t>
            </w:r>
          </w:p>
        </w:tc>
        <w:tc>
          <w:tcPr>
            <w:tcW w:w="3784" w:type="dxa"/>
            <w:tcBorders>
              <w:top w:val="nil"/>
              <w:left w:val="nil"/>
              <w:bottom w:val="nil"/>
              <w:right w:val="single" w:color="auto" w:sz="4" w:space="0"/>
            </w:tcBorders>
            <w:shd w:val="clear" w:color="auto" w:fill="auto"/>
            <w:noWrap w:val="0"/>
            <w:vAlign w:val="top"/>
          </w:tcPr>
          <w:p w14:paraId="3A91E3D1">
            <w:pPr>
              <w:widowControl/>
              <w:jc w:val="left"/>
              <w:rPr>
                <w:rFonts w:ascii="宋体" w:hAnsi="宋体" w:cs="宋体"/>
                <w:kern w:val="0"/>
                <w:sz w:val="18"/>
                <w:szCs w:val="18"/>
              </w:rPr>
            </w:pPr>
            <w:r>
              <w:rPr>
                <w:rFonts w:hint="eastAsia" w:ascii="宋体" w:hAnsi="宋体" w:cs="宋体"/>
                <w:kern w:val="0"/>
                <w:sz w:val="18"/>
                <w:szCs w:val="18"/>
              </w:rPr>
              <w:t xml:space="preserve">  指环境污染防治、废旧物品加工，以及工业材料回收专用设备的制造</w:t>
            </w:r>
          </w:p>
        </w:tc>
      </w:tr>
      <w:tr w14:paraId="428EC7F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5074F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F103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A17D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E705AB">
            <w:pPr>
              <w:widowControl/>
              <w:jc w:val="center"/>
              <w:rPr>
                <w:kern w:val="0"/>
                <w:sz w:val="18"/>
                <w:szCs w:val="18"/>
              </w:rPr>
            </w:pPr>
            <w:r>
              <w:rPr>
                <w:kern w:val="0"/>
                <w:sz w:val="18"/>
                <w:szCs w:val="18"/>
              </w:rPr>
              <w:t>3592</w:t>
            </w:r>
          </w:p>
        </w:tc>
        <w:tc>
          <w:tcPr>
            <w:tcW w:w="3020" w:type="dxa"/>
            <w:tcBorders>
              <w:top w:val="nil"/>
              <w:left w:val="nil"/>
              <w:bottom w:val="nil"/>
              <w:right w:val="single" w:color="auto" w:sz="4" w:space="0"/>
            </w:tcBorders>
            <w:shd w:val="clear" w:color="auto" w:fill="auto"/>
            <w:noWrap w:val="0"/>
            <w:vAlign w:val="top"/>
          </w:tcPr>
          <w:p w14:paraId="20177644">
            <w:pPr>
              <w:widowControl/>
              <w:jc w:val="left"/>
              <w:rPr>
                <w:rFonts w:ascii="宋体" w:hAnsi="宋体" w:cs="宋体"/>
                <w:kern w:val="0"/>
                <w:sz w:val="18"/>
                <w:szCs w:val="18"/>
              </w:rPr>
            </w:pPr>
            <w:r>
              <w:rPr>
                <w:rFonts w:hint="eastAsia" w:ascii="宋体" w:hAnsi="宋体" w:cs="宋体"/>
                <w:kern w:val="0"/>
                <w:sz w:val="18"/>
                <w:szCs w:val="18"/>
              </w:rPr>
              <w:t xml:space="preserve">    地质勘查专用设备制造</w:t>
            </w:r>
          </w:p>
        </w:tc>
        <w:tc>
          <w:tcPr>
            <w:tcW w:w="3784" w:type="dxa"/>
            <w:tcBorders>
              <w:top w:val="nil"/>
              <w:left w:val="nil"/>
              <w:bottom w:val="nil"/>
              <w:right w:val="single" w:color="auto" w:sz="4" w:space="0"/>
            </w:tcBorders>
            <w:shd w:val="clear" w:color="auto" w:fill="auto"/>
            <w:noWrap w:val="0"/>
            <w:vAlign w:val="top"/>
          </w:tcPr>
          <w:p w14:paraId="2E0911C6">
            <w:pPr>
              <w:widowControl/>
              <w:jc w:val="left"/>
              <w:rPr>
                <w:rFonts w:ascii="宋体" w:hAnsi="宋体" w:cs="宋体"/>
                <w:kern w:val="0"/>
                <w:sz w:val="18"/>
                <w:szCs w:val="18"/>
              </w:rPr>
            </w:pPr>
            <w:r>
              <w:rPr>
                <w:rFonts w:hint="eastAsia" w:ascii="宋体" w:hAnsi="宋体" w:cs="宋体"/>
                <w:kern w:val="0"/>
                <w:sz w:val="18"/>
                <w:szCs w:val="18"/>
              </w:rPr>
              <w:t xml:space="preserve">  指地质勘查（勘探）专用设备的制造；不包括通用钻采、挖掘机械的制造</w:t>
            </w:r>
          </w:p>
        </w:tc>
      </w:tr>
      <w:tr w14:paraId="1390178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ECFED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7DAE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ADBC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55DED3">
            <w:pPr>
              <w:widowControl/>
              <w:jc w:val="center"/>
              <w:rPr>
                <w:kern w:val="0"/>
                <w:sz w:val="18"/>
                <w:szCs w:val="18"/>
              </w:rPr>
            </w:pPr>
            <w:r>
              <w:rPr>
                <w:kern w:val="0"/>
                <w:sz w:val="18"/>
                <w:szCs w:val="18"/>
              </w:rPr>
              <w:t>3593</w:t>
            </w:r>
          </w:p>
        </w:tc>
        <w:tc>
          <w:tcPr>
            <w:tcW w:w="3020" w:type="dxa"/>
            <w:tcBorders>
              <w:top w:val="nil"/>
              <w:left w:val="nil"/>
              <w:bottom w:val="nil"/>
              <w:right w:val="single" w:color="auto" w:sz="4" w:space="0"/>
            </w:tcBorders>
            <w:shd w:val="clear" w:color="auto" w:fill="auto"/>
            <w:noWrap w:val="0"/>
            <w:vAlign w:val="top"/>
          </w:tcPr>
          <w:p w14:paraId="3C155E61">
            <w:pPr>
              <w:widowControl/>
              <w:jc w:val="left"/>
              <w:rPr>
                <w:rFonts w:ascii="宋体" w:hAnsi="宋体" w:cs="宋体"/>
                <w:kern w:val="0"/>
                <w:sz w:val="18"/>
                <w:szCs w:val="18"/>
              </w:rPr>
            </w:pPr>
            <w:r>
              <w:rPr>
                <w:rFonts w:hint="eastAsia" w:ascii="宋体" w:hAnsi="宋体" w:cs="宋体"/>
                <w:kern w:val="0"/>
                <w:sz w:val="18"/>
                <w:szCs w:val="18"/>
              </w:rPr>
              <w:t xml:space="preserve">    邮政专用机械及器材制造</w:t>
            </w:r>
          </w:p>
        </w:tc>
        <w:tc>
          <w:tcPr>
            <w:tcW w:w="3784" w:type="dxa"/>
            <w:tcBorders>
              <w:top w:val="nil"/>
              <w:left w:val="nil"/>
              <w:bottom w:val="nil"/>
              <w:right w:val="single" w:color="auto" w:sz="4" w:space="0"/>
            </w:tcBorders>
            <w:shd w:val="clear" w:color="auto" w:fill="auto"/>
            <w:noWrap w:val="0"/>
            <w:vAlign w:val="top"/>
          </w:tcPr>
          <w:p w14:paraId="6DA53957">
            <w:pPr>
              <w:widowControl/>
              <w:jc w:val="left"/>
              <w:rPr>
                <w:rFonts w:ascii="宋体" w:hAnsi="宋体" w:cs="宋体"/>
                <w:kern w:val="0"/>
                <w:sz w:val="18"/>
                <w:szCs w:val="18"/>
              </w:rPr>
            </w:pPr>
            <w:r>
              <w:rPr>
                <w:rFonts w:hint="eastAsia" w:ascii="宋体" w:hAnsi="宋体" w:cs="宋体"/>
                <w:kern w:val="0"/>
                <w:sz w:val="18"/>
                <w:szCs w:val="18"/>
              </w:rPr>
              <w:t>　</w:t>
            </w:r>
          </w:p>
        </w:tc>
      </w:tr>
      <w:tr w14:paraId="36C764F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A5AD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708FF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2ABE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1D1607">
            <w:pPr>
              <w:widowControl/>
              <w:jc w:val="center"/>
              <w:rPr>
                <w:kern w:val="0"/>
                <w:sz w:val="18"/>
                <w:szCs w:val="18"/>
              </w:rPr>
            </w:pPr>
            <w:r>
              <w:rPr>
                <w:kern w:val="0"/>
                <w:sz w:val="18"/>
                <w:szCs w:val="18"/>
              </w:rPr>
              <w:t>3594</w:t>
            </w:r>
          </w:p>
        </w:tc>
        <w:tc>
          <w:tcPr>
            <w:tcW w:w="3020" w:type="dxa"/>
            <w:tcBorders>
              <w:top w:val="nil"/>
              <w:left w:val="nil"/>
              <w:bottom w:val="nil"/>
              <w:right w:val="single" w:color="auto" w:sz="4" w:space="0"/>
            </w:tcBorders>
            <w:shd w:val="clear" w:color="auto" w:fill="auto"/>
            <w:noWrap w:val="0"/>
            <w:vAlign w:val="top"/>
          </w:tcPr>
          <w:p w14:paraId="05BD2FA9">
            <w:pPr>
              <w:widowControl/>
              <w:jc w:val="left"/>
              <w:rPr>
                <w:rFonts w:ascii="宋体" w:hAnsi="宋体" w:cs="宋体"/>
                <w:kern w:val="0"/>
                <w:sz w:val="18"/>
                <w:szCs w:val="18"/>
              </w:rPr>
            </w:pPr>
            <w:r>
              <w:rPr>
                <w:rFonts w:hint="eastAsia" w:ascii="宋体" w:hAnsi="宋体" w:cs="宋体"/>
                <w:kern w:val="0"/>
                <w:sz w:val="18"/>
                <w:szCs w:val="18"/>
              </w:rPr>
              <w:t xml:space="preserve">    商业、饮食、服务专用设备制造</w:t>
            </w:r>
          </w:p>
        </w:tc>
        <w:tc>
          <w:tcPr>
            <w:tcW w:w="3784" w:type="dxa"/>
            <w:tcBorders>
              <w:top w:val="nil"/>
              <w:left w:val="nil"/>
              <w:bottom w:val="nil"/>
              <w:right w:val="single" w:color="auto" w:sz="4" w:space="0"/>
            </w:tcBorders>
            <w:shd w:val="clear" w:color="auto" w:fill="auto"/>
            <w:noWrap w:val="0"/>
            <w:vAlign w:val="top"/>
          </w:tcPr>
          <w:p w14:paraId="4000BC92">
            <w:pPr>
              <w:widowControl/>
              <w:jc w:val="left"/>
              <w:rPr>
                <w:rFonts w:ascii="宋体" w:hAnsi="宋体" w:cs="宋体"/>
                <w:kern w:val="0"/>
                <w:sz w:val="18"/>
                <w:szCs w:val="18"/>
              </w:rPr>
            </w:pPr>
            <w:r>
              <w:rPr>
                <w:rFonts w:hint="eastAsia" w:ascii="宋体" w:hAnsi="宋体" w:cs="宋体"/>
                <w:kern w:val="0"/>
                <w:sz w:val="18"/>
                <w:szCs w:val="18"/>
              </w:rPr>
              <w:t>　</w:t>
            </w:r>
          </w:p>
        </w:tc>
      </w:tr>
      <w:tr w14:paraId="500FB09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A2EE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9066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0BB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51AB4">
            <w:pPr>
              <w:widowControl/>
              <w:jc w:val="center"/>
              <w:rPr>
                <w:kern w:val="0"/>
                <w:sz w:val="18"/>
                <w:szCs w:val="18"/>
              </w:rPr>
            </w:pPr>
            <w:r>
              <w:rPr>
                <w:kern w:val="0"/>
                <w:sz w:val="18"/>
                <w:szCs w:val="18"/>
              </w:rPr>
              <w:t>3595</w:t>
            </w:r>
          </w:p>
        </w:tc>
        <w:tc>
          <w:tcPr>
            <w:tcW w:w="3020" w:type="dxa"/>
            <w:tcBorders>
              <w:top w:val="nil"/>
              <w:left w:val="nil"/>
              <w:bottom w:val="nil"/>
              <w:right w:val="single" w:color="auto" w:sz="4" w:space="0"/>
            </w:tcBorders>
            <w:shd w:val="clear" w:color="auto" w:fill="auto"/>
            <w:noWrap w:val="0"/>
            <w:vAlign w:val="top"/>
          </w:tcPr>
          <w:p w14:paraId="175389F4">
            <w:pPr>
              <w:widowControl/>
              <w:jc w:val="left"/>
              <w:rPr>
                <w:rFonts w:ascii="宋体" w:hAnsi="宋体" w:cs="宋体"/>
                <w:kern w:val="0"/>
                <w:sz w:val="18"/>
                <w:szCs w:val="18"/>
              </w:rPr>
            </w:pPr>
            <w:r>
              <w:rPr>
                <w:rFonts w:hint="eastAsia" w:ascii="宋体" w:hAnsi="宋体" w:cs="宋体"/>
                <w:kern w:val="0"/>
                <w:sz w:val="18"/>
                <w:szCs w:val="18"/>
              </w:rPr>
              <w:t xml:space="preserve">    社会公共安全设备及器材制造</w:t>
            </w:r>
          </w:p>
        </w:tc>
        <w:tc>
          <w:tcPr>
            <w:tcW w:w="3784" w:type="dxa"/>
            <w:tcBorders>
              <w:top w:val="nil"/>
              <w:left w:val="nil"/>
              <w:bottom w:val="nil"/>
              <w:right w:val="single" w:color="auto" w:sz="4" w:space="0"/>
            </w:tcBorders>
            <w:shd w:val="clear" w:color="auto" w:fill="auto"/>
            <w:noWrap w:val="0"/>
            <w:vAlign w:val="top"/>
          </w:tcPr>
          <w:p w14:paraId="4896F0B3">
            <w:pPr>
              <w:widowControl/>
              <w:jc w:val="left"/>
              <w:rPr>
                <w:rFonts w:ascii="宋体" w:hAnsi="宋体" w:cs="宋体"/>
                <w:kern w:val="0"/>
                <w:sz w:val="18"/>
                <w:szCs w:val="18"/>
              </w:rPr>
            </w:pPr>
            <w:r>
              <w:rPr>
                <w:rFonts w:hint="eastAsia" w:ascii="宋体" w:hAnsi="宋体" w:cs="宋体"/>
                <w:kern w:val="0"/>
                <w:sz w:val="18"/>
                <w:szCs w:val="18"/>
              </w:rPr>
              <w:t xml:space="preserve">  指公安、消防、安全等社会公共安全设备及器材的制造和加工</w:t>
            </w:r>
          </w:p>
        </w:tc>
      </w:tr>
      <w:tr w14:paraId="6F73E8F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8878E9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2EA1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8C42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F21CCB">
            <w:pPr>
              <w:widowControl/>
              <w:jc w:val="center"/>
              <w:rPr>
                <w:kern w:val="0"/>
                <w:sz w:val="18"/>
                <w:szCs w:val="18"/>
              </w:rPr>
            </w:pPr>
            <w:r>
              <w:rPr>
                <w:kern w:val="0"/>
                <w:sz w:val="18"/>
                <w:szCs w:val="18"/>
              </w:rPr>
              <w:t>3596</w:t>
            </w:r>
          </w:p>
        </w:tc>
        <w:tc>
          <w:tcPr>
            <w:tcW w:w="3020" w:type="dxa"/>
            <w:tcBorders>
              <w:top w:val="nil"/>
              <w:left w:val="nil"/>
              <w:bottom w:val="nil"/>
              <w:right w:val="single" w:color="auto" w:sz="4" w:space="0"/>
            </w:tcBorders>
            <w:shd w:val="clear" w:color="auto" w:fill="auto"/>
            <w:noWrap w:val="0"/>
            <w:vAlign w:val="top"/>
          </w:tcPr>
          <w:p w14:paraId="781C369A">
            <w:pPr>
              <w:widowControl/>
              <w:jc w:val="left"/>
              <w:rPr>
                <w:rFonts w:ascii="宋体" w:hAnsi="宋体" w:cs="宋体"/>
                <w:kern w:val="0"/>
                <w:sz w:val="18"/>
                <w:szCs w:val="18"/>
              </w:rPr>
            </w:pPr>
            <w:r>
              <w:rPr>
                <w:rFonts w:hint="eastAsia" w:ascii="宋体" w:hAnsi="宋体" w:cs="宋体"/>
                <w:kern w:val="0"/>
                <w:sz w:val="18"/>
                <w:szCs w:val="18"/>
              </w:rPr>
              <w:t xml:space="preserve">    交通安全、管制及类似专用设备制造</w:t>
            </w:r>
          </w:p>
        </w:tc>
        <w:tc>
          <w:tcPr>
            <w:tcW w:w="3784" w:type="dxa"/>
            <w:tcBorders>
              <w:top w:val="nil"/>
              <w:left w:val="nil"/>
              <w:bottom w:val="nil"/>
              <w:right w:val="single" w:color="auto" w:sz="4" w:space="0"/>
            </w:tcBorders>
            <w:shd w:val="clear" w:color="auto" w:fill="auto"/>
            <w:noWrap w:val="0"/>
            <w:vAlign w:val="top"/>
          </w:tcPr>
          <w:p w14:paraId="21056897">
            <w:pPr>
              <w:widowControl/>
              <w:jc w:val="left"/>
              <w:rPr>
                <w:rFonts w:ascii="宋体" w:hAnsi="宋体" w:cs="宋体"/>
                <w:kern w:val="0"/>
                <w:sz w:val="18"/>
                <w:szCs w:val="18"/>
              </w:rPr>
            </w:pPr>
            <w:r>
              <w:rPr>
                <w:rFonts w:hint="eastAsia" w:ascii="宋体" w:hAnsi="宋体" w:cs="宋体"/>
                <w:kern w:val="0"/>
                <w:sz w:val="18"/>
                <w:szCs w:val="18"/>
              </w:rPr>
              <w:t xml:space="preserve">  指除铁路运输以外的道路运输、水上运输及航空运输等有关的管理、安全、控制专用设备的制造；不包括电气照明设备、信号设备的制造</w:t>
            </w:r>
          </w:p>
        </w:tc>
      </w:tr>
      <w:tr w14:paraId="0CCEE72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971E4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95E4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65D1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BDFADC">
            <w:pPr>
              <w:widowControl/>
              <w:jc w:val="center"/>
              <w:rPr>
                <w:kern w:val="0"/>
                <w:sz w:val="18"/>
                <w:szCs w:val="18"/>
              </w:rPr>
            </w:pPr>
            <w:r>
              <w:rPr>
                <w:kern w:val="0"/>
                <w:sz w:val="18"/>
                <w:szCs w:val="18"/>
              </w:rPr>
              <w:t>3597</w:t>
            </w:r>
          </w:p>
        </w:tc>
        <w:tc>
          <w:tcPr>
            <w:tcW w:w="3020" w:type="dxa"/>
            <w:tcBorders>
              <w:top w:val="nil"/>
              <w:left w:val="nil"/>
              <w:bottom w:val="nil"/>
              <w:right w:val="single" w:color="auto" w:sz="4" w:space="0"/>
            </w:tcBorders>
            <w:shd w:val="clear" w:color="auto" w:fill="auto"/>
            <w:noWrap w:val="0"/>
            <w:vAlign w:val="top"/>
          </w:tcPr>
          <w:p w14:paraId="0524D73A">
            <w:pPr>
              <w:widowControl/>
              <w:jc w:val="left"/>
              <w:rPr>
                <w:rFonts w:ascii="宋体" w:hAnsi="宋体" w:cs="宋体"/>
                <w:kern w:val="0"/>
                <w:sz w:val="18"/>
                <w:szCs w:val="18"/>
              </w:rPr>
            </w:pPr>
            <w:r>
              <w:rPr>
                <w:rFonts w:hint="eastAsia" w:ascii="宋体" w:hAnsi="宋体" w:cs="宋体"/>
                <w:kern w:val="0"/>
                <w:sz w:val="18"/>
                <w:szCs w:val="18"/>
              </w:rPr>
              <w:t xml:space="preserve">    水资源专用机械制造</w:t>
            </w:r>
          </w:p>
        </w:tc>
        <w:tc>
          <w:tcPr>
            <w:tcW w:w="3784" w:type="dxa"/>
            <w:tcBorders>
              <w:top w:val="nil"/>
              <w:left w:val="nil"/>
              <w:bottom w:val="nil"/>
              <w:right w:val="single" w:color="auto" w:sz="4" w:space="0"/>
            </w:tcBorders>
            <w:shd w:val="clear" w:color="auto" w:fill="auto"/>
            <w:noWrap w:val="0"/>
            <w:vAlign w:val="top"/>
          </w:tcPr>
          <w:p w14:paraId="54495FE9">
            <w:pPr>
              <w:widowControl/>
              <w:jc w:val="left"/>
              <w:rPr>
                <w:rFonts w:ascii="宋体" w:hAnsi="宋体" w:cs="宋体"/>
                <w:kern w:val="0"/>
                <w:sz w:val="18"/>
                <w:szCs w:val="18"/>
              </w:rPr>
            </w:pPr>
            <w:r>
              <w:rPr>
                <w:rFonts w:hint="eastAsia" w:ascii="宋体" w:hAnsi="宋体" w:cs="宋体"/>
                <w:kern w:val="0"/>
                <w:sz w:val="18"/>
                <w:szCs w:val="18"/>
              </w:rPr>
              <w:t xml:space="preserve">  指水利工程管理、节水工程及水的生产、供应专用设备的制造</w:t>
            </w:r>
          </w:p>
        </w:tc>
      </w:tr>
      <w:tr w14:paraId="243DB99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45565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D32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0142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7307E">
            <w:pPr>
              <w:widowControl/>
              <w:jc w:val="center"/>
              <w:rPr>
                <w:kern w:val="0"/>
                <w:sz w:val="18"/>
                <w:szCs w:val="18"/>
              </w:rPr>
            </w:pPr>
            <w:r>
              <w:rPr>
                <w:kern w:val="0"/>
                <w:sz w:val="18"/>
                <w:szCs w:val="18"/>
              </w:rPr>
              <w:t>3599</w:t>
            </w:r>
          </w:p>
        </w:tc>
        <w:tc>
          <w:tcPr>
            <w:tcW w:w="3020" w:type="dxa"/>
            <w:tcBorders>
              <w:top w:val="nil"/>
              <w:left w:val="nil"/>
              <w:bottom w:val="nil"/>
              <w:right w:val="single" w:color="auto" w:sz="4" w:space="0"/>
            </w:tcBorders>
            <w:shd w:val="clear" w:color="auto" w:fill="auto"/>
            <w:noWrap w:val="0"/>
            <w:vAlign w:val="top"/>
          </w:tcPr>
          <w:p w14:paraId="72B9ABC7">
            <w:pPr>
              <w:widowControl/>
              <w:jc w:val="left"/>
              <w:rPr>
                <w:rFonts w:ascii="宋体" w:hAnsi="宋体" w:cs="宋体"/>
                <w:kern w:val="0"/>
                <w:sz w:val="18"/>
                <w:szCs w:val="18"/>
              </w:rPr>
            </w:pPr>
            <w:r>
              <w:rPr>
                <w:rFonts w:hint="eastAsia" w:ascii="宋体" w:hAnsi="宋体" w:cs="宋体"/>
                <w:kern w:val="0"/>
                <w:sz w:val="18"/>
                <w:szCs w:val="18"/>
              </w:rPr>
              <w:t xml:space="preserve">    其他专用设备制造</w:t>
            </w:r>
          </w:p>
        </w:tc>
        <w:tc>
          <w:tcPr>
            <w:tcW w:w="3784" w:type="dxa"/>
            <w:tcBorders>
              <w:top w:val="nil"/>
              <w:left w:val="nil"/>
              <w:bottom w:val="nil"/>
              <w:right w:val="single" w:color="auto" w:sz="4" w:space="0"/>
            </w:tcBorders>
            <w:shd w:val="clear" w:color="auto" w:fill="auto"/>
            <w:noWrap w:val="0"/>
            <w:vAlign w:val="top"/>
          </w:tcPr>
          <w:p w14:paraId="692CBFC4">
            <w:pPr>
              <w:widowControl/>
              <w:jc w:val="left"/>
              <w:rPr>
                <w:rFonts w:ascii="宋体" w:hAnsi="宋体" w:cs="宋体"/>
                <w:kern w:val="0"/>
                <w:sz w:val="18"/>
                <w:szCs w:val="18"/>
              </w:rPr>
            </w:pPr>
            <w:r>
              <w:rPr>
                <w:rFonts w:hint="eastAsia" w:ascii="宋体" w:hAnsi="宋体" w:cs="宋体"/>
                <w:kern w:val="0"/>
                <w:sz w:val="18"/>
                <w:szCs w:val="18"/>
              </w:rPr>
              <w:t xml:space="preserve">  指上述类别中未列明的其他专用设备的制造，包括同位素设备的制造</w:t>
            </w:r>
          </w:p>
        </w:tc>
      </w:tr>
      <w:tr w14:paraId="62C30B7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B7A54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ECE50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36</w:t>
            </w:r>
          </w:p>
        </w:tc>
        <w:tc>
          <w:tcPr>
            <w:tcW w:w="638" w:type="dxa"/>
            <w:tcBorders>
              <w:top w:val="nil"/>
              <w:left w:val="nil"/>
              <w:bottom w:val="nil"/>
              <w:right w:val="single" w:color="auto" w:sz="4" w:space="0"/>
            </w:tcBorders>
            <w:shd w:val="clear" w:color="auto" w:fill="auto"/>
            <w:noWrap w:val="0"/>
            <w:vAlign w:val="top"/>
          </w:tcPr>
          <w:p w14:paraId="5F2940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8E9948">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77FB0F">
            <w:pPr>
              <w:widowControl/>
              <w:jc w:val="left"/>
              <w:rPr>
                <w:rFonts w:ascii="宋体" w:hAnsi="宋体" w:cs="宋体"/>
                <w:b/>
                <w:bCs/>
                <w:kern w:val="0"/>
                <w:sz w:val="18"/>
                <w:szCs w:val="18"/>
              </w:rPr>
            </w:pPr>
            <w:r>
              <w:rPr>
                <w:rFonts w:hint="eastAsia" w:ascii="宋体" w:hAnsi="宋体" w:cs="宋体"/>
                <w:b/>
                <w:bCs/>
                <w:kern w:val="0"/>
                <w:sz w:val="18"/>
                <w:szCs w:val="18"/>
              </w:rPr>
              <w:t>汽车制造业</w:t>
            </w:r>
          </w:p>
        </w:tc>
        <w:tc>
          <w:tcPr>
            <w:tcW w:w="3784" w:type="dxa"/>
            <w:tcBorders>
              <w:top w:val="nil"/>
              <w:left w:val="nil"/>
              <w:bottom w:val="nil"/>
              <w:right w:val="single" w:color="auto" w:sz="4" w:space="0"/>
            </w:tcBorders>
            <w:shd w:val="clear" w:color="auto" w:fill="auto"/>
            <w:noWrap w:val="0"/>
            <w:vAlign w:val="top"/>
          </w:tcPr>
          <w:p w14:paraId="69354AA3">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690EBDA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5A78D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716F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4855B0">
            <w:pPr>
              <w:widowControl/>
              <w:jc w:val="center"/>
              <w:rPr>
                <w:kern w:val="0"/>
                <w:sz w:val="18"/>
                <w:szCs w:val="18"/>
              </w:rPr>
            </w:pPr>
            <w:r>
              <w:rPr>
                <w:kern w:val="0"/>
                <w:sz w:val="18"/>
                <w:szCs w:val="18"/>
              </w:rPr>
              <w:t>361</w:t>
            </w:r>
          </w:p>
        </w:tc>
        <w:tc>
          <w:tcPr>
            <w:tcW w:w="638" w:type="dxa"/>
            <w:tcBorders>
              <w:top w:val="nil"/>
              <w:left w:val="nil"/>
              <w:bottom w:val="nil"/>
              <w:right w:val="single" w:color="auto" w:sz="4" w:space="0"/>
            </w:tcBorders>
            <w:shd w:val="clear" w:color="auto" w:fill="auto"/>
            <w:noWrap w:val="0"/>
            <w:vAlign w:val="top"/>
          </w:tcPr>
          <w:p w14:paraId="78ED51B9">
            <w:pPr>
              <w:widowControl/>
              <w:jc w:val="center"/>
              <w:rPr>
                <w:kern w:val="0"/>
                <w:sz w:val="18"/>
                <w:szCs w:val="18"/>
              </w:rPr>
            </w:pPr>
            <w:r>
              <w:rPr>
                <w:kern w:val="0"/>
                <w:sz w:val="18"/>
                <w:szCs w:val="18"/>
              </w:rPr>
              <w:t>3610</w:t>
            </w:r>
          </w:p>
        </w:tc>
        <w:tc>
          <w:tcPr>
            <w:tcW w:w="3020" w:type="dxa"/>
            <w:tcBorders>
              <w:top w:val="nil"/>
              <w:left w:val="nil"/>
              <w:bottom w:val="nil"/>
              <w:right w:val="single" w:color="auto" w:sz="4" w:space="0"/>
            </w:tcBorders>
            <w:shd w:val="clear" w:color="auto" w:fill="auto"/>
            <w:noWrap w:val="0"/>
            <w:vAlign w:val="top"/>
          </w:tcPr>
          <w:p w14:paraId="7746820A">
            <w:pPr>
              <w:widowControl/>
              <w:jc w:val="left"/>
              <w:rPr>
                <w:rFonts w:ascii="宋体" w:hAnsi="宋体" w:cs="宋体"/>
                <w:kern w:val="0"/>
                <w:sz w:val="18"/>
                <w:szCs w:val="18"/>
              </w:rPr>
            </w:pPr>
            <w:r>
              <w:rPr>
                <w:rFonts w:hint="eastAsia" w:ascii="宋体" w:hAnsi="宋体" w:cs="宋体"/>
                <w:kern w:val="0"/>
                <w:sz w:val="18"/>
                <w:szCs w:val="18"/>
              </w:rPr>
              <w:t xml:space="preserve">  汽车整车制造</w:t>
            </w:r>
          </w:p>
        </w:tc>
        <w:tc>
          <w:tcPr>
            <w:tcW w:w="3784" w:type="dxa"/>
            <w:tcBorders>
              <w:top w:val="nil"/>
              <w:left w:val="nil"/>
              <w:bottom w:val="nil"/>
              <w:right w:val="single" w:color="auto" w:sz="4" w:space="0"/>
            </w:tcBorders>
            <w:shd w:val="clear" w:color="auto" w:fill="auto"/>
            <w:noWrap w:val="0"/>
            <w:vAlign w:val="top"/>
          </w:tcPr>
          <w:p w14:paraId="6DCD2C06">
            <w:pPr>
              <w:widowControl/>
              <w:jc w:val="left"/>
              <w:rPr>
                <w:rFonts w:ascii="宋体" w:hAnsi="宋体" w:cs="宋体"/>
                <w:kern w:val="0"/>
                <w:sz w:val="18"/>
                <w:szCs w:val="18"/>
              </w:rPr>
            </w:pPr>
            <w:r>
              <w:rPr>
                <w:rFonts w:hint="eastAsia" w:ascii="宋体" w:hAnsi="宋体" w:cs="宋体"/>
                <w:kern w:val="0"/>
                <w:sz w:val="18"/>
                <w:szCs w:val="18"/>
              </w:rPr>
              <w:t xml:space="preserve">  指由动力装置驱动，具有四个以上车轮的非轨道、无架线的车辆，并主要用于载送人员和（或）货物，牵引输送人员和（或）货物的车辆制造，还包括汽车发动机的制造</w:t>
            </w:r>
          </w:p>
        </w:tc>
      </w:tr>
      <w:tr w14:paraId="690B6ED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666A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6E29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5D9590">
            <w:pPr>
              <w:widowControl/>
              <w:jc w:val="center"/>
              <w:rPr>
                <w:kern w:val="0"/>
                <w:sz w:val="18"/>
                <w:szCs w:val="18"/>
              </w:rPr>
            </w:pPr>
            <w:r>
              <w:rPr>
                <w:kern w:val="0"/>
                <w:sz w:val="18"/>
                <w:szCs w:val="18"/>
              </w:rPr>
              <w:t>362</w:t>
            </w:r>
          </w:p>
        </w:tc>
        <w:tc>
          <w:tcPr>
            <w:tcW w:w="638" w:type="dxa"/>
            <w:tcBorders>
              <w:top w:val="nil"/>
              <w:left w:val="nil"/>
              <w:bottom w:val="nil"/>
              <w:right w:val="single" w:color="auto" w:sz="4" w:space="0"/>
            </w:tcBorders>
            <w:shd w:val="clear" w:color="auto" w:fill="auto"/>
            <w:noWrap w:val="0"/>
            <w:vAlign w:val="top"/>
          </w:tcPr>
          <w:p w14:paraId="70FED2D0">
            <w:pPr>
              <w:widowControl/>
              <w:jc w:val="center"/>
              <w:rPr>
                <w:kern w:val="0"/>
                <w:sz w:val="18"/>
                <w:szCs w:val="18"/>
              </w:rPr>
            </w:pPr>
            <w:r>
              <w:rPr>
                <w:kern w:val="0"/>
                <w:sz w:val="18"/>
                <w:szCs w:val="18"/>
              </w:rPr>
              <w:t>3620</w:t>
            </w:r>
          </w:p>
        </w:tc>
        <w:tc>
          <w:tcPr>
            <w:tcW w:w="3020" w:type="dxa"/>
            <w:tcBorders>
              <w:top w:val="nil"/>
              <w:left w:val="nil"/>
              <w:bottom w:val="nil"/>
              <w:right w:val="single" w:color="auto" w:sz="4" w:space="0"/>
            </w:tcBorders>
            <w:shd w:val="clear" w:color="auto" w:fill="auto"/>
            <w:noWrap w:val="0"/>
            <w:vAlign w:val="top"/>
          </w:tcPr>
          <w:p w14:paraId="3879201A">
            <w:pPr>
              <w:widowControl/>
              <w:jc w:val="left"/>
              <w:rPr>
                <w:rFonts w:ascii="宋体" w:hAnsi="宋体" w:cs="宋体"/>
                <w:kern w:val="0"/>
                <w:sz w:val="18"/>
                <w:szCs w:val="18"/>
              </w:rPr>
            </w:pPr>
            <w:r>
              <w:rPr>
                <w:rFonts w:hint="eastAsia" w:ascii="宋体" w:hAnsi="宋体" w:cs="宋体"/>
                <w:kern w:val="0"/>
                <w:sz w:val="18"/>
                <w:szCs w:val="18"/>
              </w:rPr>
              <w:t xml:space="preserve">  改装汽车制造</w:t>
            </w:r>
          </w:p>
        </w:tc>
        <w:tc>
          <w:tcPr>
            <w:tcW w:w="3784" w:type="dxa"/>
            <w:tcBorders>
              <w:top w:val="nil"/>
              <w:left w:val="nil"/>
              <w:bottom w:val="nil"/>
              <w:right w:val="single" w:color="auto" w:sz="4" w:space="0"/>
            </w:tcBorders>
            <w:shd w:val="clear" w:color="auto" w:fill="auto"/>
            <w:noWrap w:val="0"/>
            <w:vAlign w:val="top"/>
          </w:tcPr>
          <w:p w14:paraId="030FE1DC">
            <w:pPr>
              <w:widowControl/>
              <w:jc w:val="left"/>
              <w:rPr>
                <w:rFonts w:ascii="宋体" w:hAnsi="宋体" w:cs="宋体"/>
                <w:kern w:val="0"/>
                <w:sz w:val="18"/>
                <w:szCs w:val="18"/>
              </w:rPr>
            </w:pPr>
            <w:r>
              <w:rPr>
                <w:rFonts w:hint="eastAsia" w:ascii="宋体" w:hAnsi="宋体" w:cs="宋体"/>
                <w:kern w:val="0"/>
                <w:sz w:val="18"/>
                <w:szCs w:val="18"/>
              </w:rPr>
              <w:t xml:space="preserve">  指利用外购汽车底盘改装各类汽车的制造</w:t>
            </w:r>
          </w:p>
        </w:tc>
      </w:tr>
      <w:tr w14:paraId="72582BF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9A96A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98499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C9E659">
            <w:pPr>
              <w:widowControl/>
              <w:jc w:val="center"/>
              <w:rPr>
                <w:kern w:val="0"/>
                <w:sz w:val="18"/>
                <w:szCs w:val="18"/>
              </w:rPr>
            </w:pPr>
            <w:r>
              <w:rPr>
                <w:kern w:val="0"/>
                <w:sz w:val="18"/>
                <w:szCs w:val="18"/>
              </w:rPr>
              <w:t>363</w:t>
            </w:r>
          </w:p>
        </w:tc>
        <w:tc>
          <w:tcPr>
            <w:tcW w:w="638" w:type="dxa"/>
            <w:tcBorders>
              <w:top w:val="nil"/>
              <w:left w:val="nil"/>
              <w:bottom w:val="nil"/>
              <w:right w:val="single" w:color="auto" w:sz="4" w:space="0"/>
            </w:tcBorders>
            <w:shd w:val="clear" w:color="auto" w:fill="auto"/>
            <w:noWrap w:val="0"/>
            <w:vAlign w:val="top"/>
          </w:tcPr>
          <w:p w14:paraId="2B4D7C8A">
            <w:pPr>
              <w:widowControl/>
              <w:jc w:val="center"/>
              <w:rPr>
                <w:kern w:val="0"/>
                <w:sz w:val="18"/>
                <w:szCs w:val="18"/>
              </w:rPr>
            </w:pPr>
            <w:r>
              <w:rPr>
                <w:kern w:val="0"/>
                <w:sz w:val="18"/>
                <w:szCs w:val="18"/>
              </w:rPr>
              <w:t>3630</w:t>
            </w:r>
          </w:p>
        </w:tc>
        <w:tc>
          <w:tcPr>
            <w:tcW w:w="3020" w:type="dxa"/>
            <w:tcBorders>
              <w:top w:val="nil"/>
              <w:left w:val="nil"/>
              <w:bottom w:val="nil"/>
              <w:right w:val="single" w:color="auto" w:sz="4" w:space="0"/>
            </w:tcBorders>
            <w:shd w:val="clear" w:color="auto" w:fill="auto"/>
            <w:noWrap w:val="0"/>
            <w:vAlign w:val="top"/>
          </w:tcPr>
          <w:p w14:paraId="23883032">
            <w:pPr>
              <w:widowControl/>
              <w:jc w:val="left"/>
              <w:rPr>
                <w:rFonts w:ascii="宋体" w:hAnsi="宋体" w:cs="宋体"/>
                <w:kern w:val="0"/>
                <w:sz w:val="18"/>
                <w:szCs w:val="18"/>
              </w:rPr>
            </w:pPr>
            <w:r>
              <w:rPr>
                <w:rFonts w:hint="eastAsia" w:ascii="宋体" w:hAnsi="宋体" w:cs="宋体"/>
                <w:kern w:val="0"/>
                <w:sz w:val="18"/>
                <w:szCs w:val="18"/>
              </w:rPr>
              <w:t xml:space="preserve">  低速载货汽车制造</w:t>
            </w:r>
          </w:p>
        </w:tc>
        <w:tc>
          <w:tcPr>
            <w:tcW w:w="3784" w:type="dxa"/>
            <w:tcBorders>
              <w:top w:val="nil"/>
              <w:left w:val="nil"/>
              <w:bottom w:val="nil"/>
              <w:right w:val="single" w:color="auto" w:sz="4" w:space="0"/>
            </w:tcBorders>
            <w:shd w:val="clear" w:color="auto" w:fill="auto"/>
            <w:noWrap w:val="0"/>
            <w:vAlign w:val="top"/>
          </w:tcPr>
          <w:p w14:paraId="1C8FBD08">
            <w:pPr>
              <w:widowControl/>
              <w:jc w:val="left"/>
              <w:rPr>
                <w:rFonts w:ascii="宋体" w:hAnsi="宋体" w:cs="宋体"/>
                <w:kern w:val="0"/>
                <w:sz w:val="18"/>
                <w:szCs w:val="18"/>
              </w:rPr>
            </w:pPr>
            <w:r>
              <w:rPr>
                <w:rFonts w:hint="eastAsia" w:ascii="宋体" w:hAnsi="宋体" w:cs="宋体"/>
                <w:kern w:val="0"/>
                <w:sz w:val="18"/>
                <w:szCs w:val="18"/>
              </w:rPr>
              <w:t xml:space="preserve">  指最高时速限制在规定范围内的农用三轮或四轮等载货汽车的制造</w:t>
            </w:r>
          </w:p>
        </w:tc>
      </w:tr>
      <w:tr w14:paraId="449CBA8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DFD0AD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ADB0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ECDDA">
            <w:pPr>
              <w:widowControl/>
              <w:jc w:val="center"/>
              <w:rPr>
                <w:kern w:val="0"/>
                <w:sz w:val="18"/>
                <w:szCs w:val="18"/>
              </w:rPr>
            </w:pPr>
            <w:r>
              <w:rPr>
                <w:kern w:val="0"/>
                <w:sz w:val="18"/>
                <w:szCs w:val="18"/>
              </w:rPr>
              <w:t>364</w:t>
            </w:r>
          </w:p>
        </w:tc>
        <w:tc>
          <w:tcPr>
            <w:tcW w:w="638" w:type="dxa"/>
            <w:tcBorders>
              <w:top w:val="nil"/>
              <w:left w:val="nil"/>
              <w:bottom w:val="nil"/>
              <w:right w:val="single" w:color="auto" w:sz="4" w:space="0"/>
            </w:tcBorders>
            <w:shd w:val="clear" w:color="auto" w:fill="auto"/>
            <w:noWrap w:val="0"/>
            <w:vAlign w:val="top"/>
          </w:tcPr>
          <w:p w14:paraId="0877B7F0">
            <w:pPr>
              <w:widowControl/>
              <w:jc w:val="center"/>
              <w:rPr>
                <w:kern w:val="0"/>
                <w:sz w:val="18"/>
                <w:szCs w:val="18"/>
              </w:rPr>
            </w:pPr>
            <w:r>
              <w:rPr>
                <w:kern w:val="0"/>
                <w:sz w:val="18"/>
                <w:szCs w:val="18"/>
              </w:rPr>
              <w:t>3640</w:t>
            </w:r>
          </w:p>
        </w:tc>
        <w:tc>
          <w:tcPr>
            <w:tcW w:w="3020" w:type="dxa"/>
            <w:tcBorders>
              <w:top w:val="nil"/>
              <w:left w:val="nil"/>
              <w:bottom w:val="nil"/>
              <w:right w:val="single" w:color="auto" w:sz="4" w:space="0"/>
            </w:tcBorders>
            <w:shd w:val="clear" w:color="auto" w:fill="auto"/>
            <w:noWrap w:val="0"/>
            <w:vAlign w:val="top"/>
          </w:tcPr>
          <w:p w14:paraId="69BC83E5">
            <w:pPr>
              <w:widowControl/>
              <w:jc w:val="left"/>
              <w:rPr>
                <w:rFonts w:ascii="宋体" w:hAnsi="宋体" w:cs="宋体"/>
                <w:kern w:val="0"/>
                <w:sz w:val="18"/>
                <w:szCs w:val="18"/>
              </w:rPr>
            </w:pPr>
            <w:r>
              <w:rPr>
                <w:rFonts w:hint="eastAsia" w:ascii="宋体" w:hAnsi="宋体" w:cs="宋体"/>
                <w:kern w:val="0"/>
                <w:sz w:val="18"/>
                <w:szCs w:val="18"/>
              </w:rPr>
              <w:t xml:space="preserve">  电车制造</w:t>
            </w:r>
          </w:p>
        </w:tc>
        <w:tc>
          <w:tcPr>
            <w:tcW w:w="3784" w:type="dxa"/>
            <w:tcBorders>
              <w:top w:val="nil"/>
              <w:left w:val="nil"/>
              <w:bottom w:val="nil"/>
              <w:right w:val="single" w:color="auto" w:sz="4" w:space="0"/>
            </w:tcBorders>
            <w:shd w:val="clear" w:color="auto" w:fill="auto"/>
            <w:noWrap w:val="0"/>
            <w:vAlign w:val="top"/>
          </w:tcPr>
          <w:p w14:paraId="00702119">
            <w:pPr>
              <w:widowControl/>
              <w:jc w:val="left"/>
              <w:rPr>
                <w:rFonts w:ascii="宋体" w:hAnsi="宋体" w:cs="宋体"/>
                <w:kern w:val="0"/>
                <w:sz w:val="18"/>
                <w:szCs w:val="18"/>
              </w:rPr>
            </w:pPr>
            <w:r>
              <w:rPr>
                <w:rFonts w:hint="eastAsia" w:ascii="宋体" w:hAnsi="宋体" w:cs="宋体"/>
                <w:kern w:val="0"/>
                <w:sz w:val="18"/>
                <w:szCs w:val="18"/>
              </w:rPr>
              <w:t xml:space="preserve">  指以电作为动力，以屏板或可控硅方式控制的城市内交通工具和专用交通工具的制造</w:t>
            </w:r>
          </w:p>
        </w:tc>
      </w:tr>
      <w:tr w14:paraId="7B97260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114700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D02D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52DB7C">
            <w:pPr>
              <w:widowControl/>
              <w:jc w:val="center"/>
              <w:rPr>
                <w:kern w:val="0"/>
                <w:sz w:val="18"/>
                <w:szCs w:val="18"/>
              </w:rPr>
            </w:pPr>
            <w:r>
              <w:rPr>
                <w:kern w:val="0"/>
                <w:sz w:val="18"/>
                <w:szCs w:val="18"/>
              </w:rPr>
              <w:t>365</w:t>
            </w:r>
          </w:p>
        </w:tc>
        <w:tc>
          <w:tcPr>
            <w:tcW w:w="638" w:type="dxa"/>
            <w:tcBorders>
              <w:top w:val="nil"/>
              <w:left w:val="nil"/>
              <w:bottom w:val="nil"/>
              <w:right w:val="single" w:color="auto" w:sz="4" w:space="0"/>
            </w:tcBorders>
            <w:shd w:val="clear" w:color="auto" w:fill="auto"/>
            <w:noWrap w:val="0"/>
            <w:vAlign w:val="top"/>
          </w:tcPr>
          <w:p w14:paraId="2601A23E">
            <w:pPr>
              <w:widowControl/>
              <w:jc w:val="center"/>
              <w:rPr>
                <w:kern w:val="0"/>
                <w:sz w:val="18"/>
                <w:szCs w:val="18"/>
              </w:rPr>
            </w:pPr>
            <w:r>
              <w:rPr>
                <w:kern w:val="0"/>
                <w:sz w:val="18"/>
                <w:szCs w:val="18"/>
              </w:rPr>
              <w:t>3650</w:t>
            </w:r>
          </w:p>
        </w:tc>
        <w:tc>
          <w:tcPr>
            <w:tcW w:w="3020" w:type="dxa"/>
            <w:tcBorders>
              <w:top w:val="nil"/>
              <w:left w:val="nil"/>
              <w:bottom w:val="nil"/>
              <w:right w:val="single" w:color="auto" w:sz="4" w:space="0"/>
            </w:tcBorders>
            <w:shd w:val="clear" w:color="auto" w:fill="auto"/>
            <w:noWrap w:val="0"/>
            <w:vAlign w:val="top"/>
          </w:tcPr>
          <w:p w14:paraId="260118D4">
            <w:pPr>
              <w:widowControl/>
              <w:jc w:val="left"/>
              <w:rPr>
                <w:rFonts w:ascii="宋体" w:hAnsi="宋体" w:cs="宋体"/>
                <w:kern w:val="0"/>
                <w:sz w:val="18"/>
                <w:szCs w:val="18"/>
              </w:rPr>
            </w:pPr>
            <w:r>
              <w:rPr>
                <w:rFonts w:hint="eastAsia" w:ascii="宋体" w:hAnsi="宋体" w:cs="宋体"/>
                <w:kern w:val="0"/>
                <w:sz w:val="18"/>
                <w:szCs w:val="18"/>
              </w:rPr>
              <w:t xml:space="preserve">  汽车车身、挂车制造</w:t>
            </w:r>
          </w:p>
        </w:tc>
        <w:tc>
          <w:tcPr>
            <w:tcW w:w="3784" w:type="dxa"/>
            <w:tcBorders>
              <w:top w:val="nil"/>
              <w:left w:val="nil"/>
              <w:bottom w:val="nil"/>
              <w:right w:val="single" w:color="auto" w:sz="4" w:space="0"/>
            </w:tcBorders>
            <w:shd w:val="clear" w:color="auto" w:fill="auto"/>
            <w:noWrap w:val="0"/>
            <w:vAlign w:val="top"/>
          </w:tcPr>
          <w:p w14:paraId="0BC6C619">
            <w:pPr>
              <w:widowControl/>
              <w:jc w:val="left"/>
              <w:rPr>
                <w:rFonts w:ascii="宋体" w:hAnsi="宋体" w:cs="宋体"/>
                <w:kern w:val="0"/>
                <w:sz w:val="18"/>
                <w:szCs w:val="18"/>
              </w:rPr>
            </w:pPr>
            <w:r>
              <w:rPr>
                <w:rFonts w:hint="eastAsia" w:ascii="宋体" w:hAnsi="宋体" w:cs="宋体"/>
                <w:kern w:val="0"/>
                <w:sz w:val="18"/>
                <w:szCs w:val="18"/>
              </w:rPr>
              <w:t xml:space="preserve">  指其设计和技术特性需由汽车牵引，才能正常行驶的一种无动力的道路车辆的制造</w:t>
            </w:r>
          </w:p>
        </w:tc>
      </w:tr>
      <w:tr w14:paraId="0E3312C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9DF0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6E42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B386C2">
            <w:pPr>
              <w:widowControl/>
              <w:jc w:val="center"/>
              <w:rPr>
                <w:kern w:val="0"/>
                <w:sz w:val="18"/>
                <w:szCs w:val="18"/>
              </w:rPr>
            </w:pPr>
            <w:r>
              <w:rPr>
                <w:kern w:val="0"/>
                <w:sz w:val="18"/>
                <w:szCs w:val="18"/>
              </w:rPr>
              <w:t>366</w:t>
            </w:r>
          </w:p>
        </w:tc>
        <w:tc>
          <w:tcPr>
            <w:tcW w:w="638" w:type="dxa"/>
            <w:tcBorders>
              <w:top w:val="nil"/>
              <w:left w:val="nil"/>
              <w:bottom w:val="nil"/>
              <w:right w:val="single" w:color="auto" w:sz="4" w:space="0"/>
            </w:tcBorders>
            <w:shd w:val="clear" w:color="auto" w:fill="auto"/>
            <w:noWrap w:val="0"/>
            <w:vAlign w:val="top"/>
          </w:tcPr>
          <w:p w14:paraId="74E98013">
            <w:pPr>
              <w:widowControl/>
              <w:jc w:val="center"/>
              <w:rPr>
                <w:kern w:val="0"/>
                <w:sz w:val="18"/>
                <w:szCs w:val="18"/>
              </w:rPr>
            </w:pPr>
            <w:r>
              <w:rPr>
                <w:kern w:val="0"/>
                <w:sz w:val="18"/>
                <w:szCs w:val="18"/>
              </w:rPr>
              <w:t>3660</w:t>
            </w:r>
          </w:p>
        </w:tc>
        <w:tc>
          <w:tcPr>
            <w:tcW w:w="3020" w:type="dxa"/>
            <w:tcBorders>
              <w:top w:val="nil"/>
              <w:left w:val="nil"/>
              <w:bottom w:val="nil"/>
              <w:right w:val="single" w:color="auto" w:sz="4" w:space="0"/>
            </w:tcBorders>
            <w:shd w:val="clear" w:color="auto" w:fill="auto"/>
            <w:noWrap w:val="0"/>
            <w:vAlign w:val="top"/>
          </w:tcPr>
          <w:p w14:paraId="6A318FA1">
            <w:pPr>
              <w:widowControl/>
              <w:jc w:val="left"/>
              <w:rPr>
                <w:rFonts w:ascii="宋体" w:hAnsi="宋体" w:cs="宋体"/>
                <w:kern w:val="0"/>
                <w:sz w:val="18"/>
                <w:szCs w:val="18"/>
              </w:rPr>
            </w:pPr>
            <w:r>
              <w:rPr>
                <w:rFonts w:hint="eastAsia" w:ascii="宋体" w:hAnsi="宋体" w:cs="宋体"/>
                <w:kern w:val="0"/>
                <w:sz w:val="18"/>
                <w:szCs w:val="18"/>
              </w:rPr>
              <w:t xml:space="preserve">  汽车零部件及配件制造</w:t>
            </w:r>
          </w:p>
        </w:tc>
        <w:tc>
          <w:tcPr>
            <w:tcW w:w="3784" w:type="dxa"/>
            <w:tcBorders>
              <w:top w:val="nil"/>
              <w:left w:val="nil"/>
              <w:bottom w:val="nil"/>
              <w:right w:val="single" w:color="auto" w:sz="4" w:space="0"/>
            </w:tcBorders>
            <w:shd w:val="clear" w:color="auto" w:fill="auto"/>
            <w:noWrap w:val="0"/>
            <w:vAlign w:val="top"/>
          </w:tcPr>
          <w:p w14:paraId="684C0B45">
            <w:pPr>
              <w:widowControl/>
              <w:jc w:val="left"/>
              <w:rPr>
                <w:rFonts w:ascii="宋体" w:hAnsi="宋体" w:cs="宋体"/>
                <w:kern w:val="0"/>
                <w:sz w:val="18"/>
                <w:szCs w:val="18"/>
              </w:rPr>
            </w:pPr>
            <w:r>
              <w:rPr>
                <w:rFonts w:hint="eastAsia" w:ascii="宋体" w:hAnsi="宋体" w:cs="宋体"/>
                <w:kern w:val="0"/>
                <w:sz w:val="18"/>
                <w:szCs w:val="18"/>
              </w:rPr>
              <w:t xml:space="preserve">  指机动车辆及其车身的各种零配件的制造</w:t>
            </w:r>
          </w:p>
        </w:tc>
      </w:tr>
      <w:tr w14:paraId="34AAC2D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DF1029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93874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37</w:t>
            </w:r>
          </w:p>
        </w:tc>
        <w:tc>
          <w:tcPr>
            <w:tcW w:w="638" w:type="dxa"/>
            <w:tcBorders>
              <w:top w:val="nil"/>
              <w:left w:val="nil"/>
              <w:bottom w:val="nil"/>
              <w:right w:val="single" w:color="auto" w:sz="4" w:space="0"/>
            </w:tcBorders>
            <w:shd w:val="clear" w:color="auto" w:fill="auto"/>
            <w:noWrap w:val="0"/>
            <w:vAlign w:val="top"/>
          </w:tcPr>
          <w:p w14:paraId="2B394A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27F98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B321266">
            <w:pPr>
              <w:widowControl/>
              <w:jc w:val="left"/>
              <w:rPr>
                <w:rFonts w:ascii="宋体" w:hAnsi="宋体" w:cs="宋体"/>
                <w:b/>
                <w:bCs/>
                <w:kern w:val="0"/>
                <w:sz w:val="18"/>
                <w:szCs w:val="18"/>
              </w:rPr>
            </w:pPr>
            <w:r>
              <w:rPr>
                <w:rFonts w:hint="eastAsia" w:ascii="宋体" w:hAnsi="宋体" w:cs="宋体"/>
                <w:b/>
                <w:bCs/>
                <w:kern w:val="0"/>
                <w:sz w:val="18"/>
                <w:szCs w:val="18"/>
              </w:rPr>
              <w:t>铁路、船舶、航空航天和其他运输设备制造业</w:t>
            </w:r>
          </w:p>
        </w:tc>
        <w:tc>
          <w:tcPr>
            <w:tcW w:w="3784" w:type="dxa"/>
            <w:tcBorders>
              <w:top w:val="nil"/>
              <w:left w:val="nil"/>
              <w:bottom w:val="nil"/>
              <w:right w:val="single" w:color="auto" w:sz="4" w:space="0"/>
            </w:tcBorders>
            <w:shd w:val="clear" w:color="auto" w:fill="auto"/>
            <w:noWrap w:val="0"/>
            <w:vAlign w:val="top"/>
          </w:tcPr>
          <w:p w14:paraId="32ED8C6A">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63240AF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420A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D19E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C7F8E2">
            <w:pPr>
              <w:widowControl/>
              <w:jc w:val="center"/>
              <w:rPr>
                <w:kern w:val="0"/>
                <w:sz w:val="18"/>
                <w:szCs w:val="18"/>
              </w:rPr>
            </w:pPr>
            <w:r>
              <w:rPr>
                <w:kern w:val="0"/>
                <w:sz w:val="18"/>
                <w:szCs w:val="18"/>
              </w:rPr>
              <w:t>371</w:t>
            </w:r>
          </w:p>
        </w:tc>
        <w:tc>
          <w:tcPr>
            <w:tcW w:w="638" w:type="dxa"/>
            <w:tcBorders>
              <w:top w:val="nil"/>
              <w:left w:val="nil"/>
              <w:bottom w:val="nil"/>
              <w:right w:val="single" w:color="auto" w:sz="4" w:space="0"/>
            </w:tcBorders>
            <w:shd w:val="clear" w:color="auto" w:fill="auto"/>
            <w:noWrap w:val="0"/>
            <w:vAlign w:val="top"/>
          </w:tcPr>
          <w:p w14:paraId="1F4C926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10B023">
            <w:pPr>
              <w:widowControl/>
              <w:jc w:val="left"/>
              <w:rPr>
                <w:rFonts w:ascii="宋体" w:hAnsi="宋体" w:cs="宋体"/>
                <w:kern w:val="0"/>
                <w:sz w:val="18"/>
                <w:szCs w:val="18"/>
              </w:rPr>
            </w:pPr>
            <w:r>
              <w:rPr>
                <w:rFonts w:hint="eastAsia" w:ascii="宋体" w:hAnsi="宋体" w:cs="宋体"/>
                <w:kern w:val="0"/>
                <w:sz w:val="18"/>
                <w:szCs w:val="18"/>
              </w:rPr>
              <w:t xml:space="preserve">  铁路运输设备制造</w:t>
            </w:r>
          </w:p>
        </w:tc>
        <w:tc>
          <w:tcPr>
            <w:tcW w:w="3784" w:type="dxa"/>
            <w:tcBorders>
              <w:top w:val="nil"/>
              <w:left w:val="nil"/>
              <w:bottom w:val="nil"/>
              <w:right w:val="single" w:color="auto" w:sz="4" w:space="0"/>
            </w:tcBorders>
            <w:shd w:val="clear" w:color="auto" w:fill="auto"/>
            <w:noWrap w:val="0"/>
            <w:vAlign w:val="top"/>
          </w:tcPr>
          <w:p w14:paraId="437EA6B8">
            <w:pPr>
              <w:widowControl/>
              <w:jc w:val="left"/>
              <w:rPr>
                <w:rFonts w:ascii="宋体" w:hAnsi="宋体" w:cs="宋体"/>
                <w:kern w:val="0"/>
                <w:sz w:val="18"/>
                <w:szCs w:val="18"/>
              </w:rPr>
            </w:pPr>
            <w:r>
              <w:rPr>
                <w:rFonts w:hint="eastAsia" w:ascii="宋体" w:hAnsi="宋体" w:cs="宋体"/>
                <w:kern w:val="0"/>
                <w:sz w:val="18"/>
                <w:szCs w:val="18"/>
              </w:rPr>
              <w:t>　</w:t>
            </w:r>
          </w:p>
        </w:tc>
      </w:tr>
      <w:tr w14:paraId="50201AAC">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64E896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6151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A2E3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77EA5C">
            <w:pPr>
              <w:widowControl/>
              <w:jc w:val="center"/>
              <w:rPr>
                <w:kern w:val="0"/>
                <w:sz w:val="18"/>
                <w:szCs w:val="18"/>
              </w:rPr>
            </w:pPr>
            <w:r>
              <w:rPr>
                <w:kern w:val="0"/>
                <w:sz w:val="18"/>
                <w:szCs w:val="18"/>
              </w:rPr>
              <w:t>3711</w:t>
            </w:r>
          </w:p>
        </w:tc>
        <w:tc>
          <w:tcPr>
            <w:tcW w:w="3020" w:type="dxa"/>
            <w:tcBorders>
              <w:top w:val="nil"/>
              <w:left w:val="nil"/>
              <w:bottom w:val="nil"/>
              <w:right w:val="single" w:color="auto" w:sz="4" w:space="0"/>
            </w:tcBorders>
            <w:shd w:val="clear" w:color="auto" w:fill="auto"/>
            <w:noWrap w:val="0"/>
            <w:vAlign w:val="top"/>
          </w:tcPr>
          <w:p w14:paraId="4629944C">
            <w:pPr>
              <w:widowControl/>
              <w:jc w:val="left"/>
              <w:rPr>
                <w:rFonts w:ascii="宋体" w:hAnsi="宋体" w:cs="宋体"/>
                <w:kern w:val="0"/>
                <w:sz w:val="18"/>
                <w:szCs w:val="18"/>
              </w:rPr>
            </w:pPr>
            <w:r>
              <w:rPr>
                <w:rFonts w:hint="eastAsia" w:ascii="宋体" w:hAnsi="宋体" w:cs="宋体"/>
                <w:kern w:val="0"/>
                <w:sz w:val="18"/>
                <w:szCs w:val="18"/>
              </w:rPr>
              <w:t xml:space="preserve">    铁路机车车辆及动车组制造</w:t>
            </w:r>
          </w:p>
        </w:tc>
        <w:tc>
          <w:tcPr>
            <w:tcW w:w="3784" w:type="dxa"/>
            <w:tcBorders>
              <w:top w:val="nil"/>
              <w:left w:val="nil"/>
              <w:bottom w:val="nil"/>
              <w:right w:val="single" w:color="auto" w:sz="4" w:space="0"/>
            </w:tcBorders>
            <w:shd w:val="clear" w:color="auto" w:fill="auto"/>
            <w:noWrap w:val="0"/>
            <w:vAlign w:val="top"/>
          </w:tcPr>
          <w:p w14:paraId="557BB235">
            <w:pPr>
              <w:widowControl/>
              <w:jc w:val="left"/>
              <w:rPr>
                <w:rFonts w:ascii="宋体" w:hAnsi="宋体" w:cs="宋体"/>
                <w:kern w:val="0"/>
                <w:sz w:val="18"/>
                <w:szCs w:val="18"/>
              </w:rPr>
            </w:pPr>
            <w:r>
              <w:rPr>
                <w:rFonts w:hint="eastAsia" w:ascii="宋体" w:hAnsi="宋体" w:cs="宋体"/>
                <w:kern w:val="0"/>
                <w:sz w:val="18"/>
                <w:szCs w:val="18"/>
              </w:rPr>
              <w:t xml:space="preserve">  指以外来电源或以蓄电池驱动的，或以压燃式发动机及其他方式驱动的，能够牵引铁路车辆的动力机车、铁路动车组的制造，以及用于运送旅客和用以装运货物的客车、货车及其他铁路专用车辆的制造</w:t>
            </w:r>
          </w:p>
        </w:tc>
      </w:tr>
      <w:tr w14:paraId="765A491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B8F9A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E5FF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CEB9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D6CDCA">
            <w:pPr>
              <w:widowControl/>
              <w:jc w:val="center"/>
              <w:rPr>
                <w:kern w:val="0"/>
                <w:sz w:val="18"/>
                <w:szCs w:val="18"/>
              </w:rPr>
            </w:pPr>
            <w:r>
              <w:rPr>
                <w:kern w:val="0"/>
                <w:sz w:val="18"/>
                <w:szCs w:val="18"/>
              </w:rPr>
              <w:t>3712</w:t>
            </w:r>
          </w:p>
        </w:tc>
        <w:tc>
          <w:tcPr>
            <w:tcW w:w="3020" w:type="dxa"/>
            <w:tcBorders>
              <w:top w:val="nil"/>
              <w:left w:val="nil"/>
              <w:bottom w:val="nil"/>
              <w:right w:val="single" w:color="auto" w:sz="4" w:space="0"/>
            </w:tcBorders>
            <w:shd w:val="clear" w:color="auto" w:fill="auto"/>
            <w:noWrap w:val="0"/>
            <w:vAlign w:val="top"/>
          </w:tcPr>
          <w:p w14:paraId="5E314AB5">
            <w:pPr>
              <w:widowControl/>
              <w:jc w:val="left"/>
              <w:rPr>
                <w:rFonts w:ascii="宋体" w:hAnsi="宋体" w:cs="宋体"/>
                <w:kern w:val="0"/>
                <w:sz w:val="18"/>
                <w:szCs w:val="18"/>
              </w:rPr>
            </w:pPr>
            <w:r>
              <w:rPr>
                <w:rFonts w:hint="eastAsia" w:ascii="宋体" w:hAnsi="宋体" w:cs="宋体"/>
                <w:kern w:val="0"/>
                <w:sz w:val="18"/>
                <w:szCs w:val="18"/>
              </w:rPr>
              <w:t xml:space="preserve">    窄轨机车车辆制造</w:t>
            </w:r>
          </w:p>
        </w:tc>
        <w:tc>
          <w:tcPr>
            <w:tcW w:w="3784" w:type="dxa"/>
            <w:tcBorders>
              <w:top w:val="nil"/>
              <w:left w:val="nil"/>
              <w:bottom w:val="nil"/>
              <w:right w:val="single" w:color="auto" w:sz="4" w:space="0"/>
            </w:tcBorders>
            <w:shd w:val="clear" w:color="auto" w:fill="auto"/>
            <w:noWrap w:val="0"/>
            <w:vAlign w:val="top"/>
          </w:tcPr>
          <w:p w14:paraId="2BDE8B45">
            <w:pPr>
              <w:widowControl/>
              <w:jc w:val="left"/>
              <w:rPr>
                <w:rFonts w:ascii="宋体" w:hAnsi="宋体" w:cs="宋体"/>
                <w:kern w:val="0"/>
                <w:sz w:val="18"/>
                <w:szCs w:val="18"/>
              </w:rPr>
            </w:pPr>
            <w:r>
              <w:rPr>
                <w:rFonts w:hint="eastAsia" w:ascii="宋体" w:hAnsi="宋体" w:cs="宋体"/>
                <w:kern w:val="0"/>
                <w:sz w:val="18"/>
                <w:szCs w:val="18"/>
              </w:rPr>
              <w:t xml:space="preserve">  指可用于交通运输的窄轨内燃机车、电力机车和窄轨非机动车的制造</w:t>
            </w:r>
          </w:p>
        </w:tc>
      </w:tr>
      <w:tr w14:paraId="0CE6718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A6BC80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1CEF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06809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21FFDA">
            <w:pPr>
              <w:widowControl/>
              <w:jc w:val="center"/>
              <w:rPr>
                <w:kern w:val="0"/>
                <w:sz w:val="18"/>
                <w:szCs w:val="18"/>
              </w:rPr>
            </w:pPr>
            <w:r>
              <w:rPr>
                <w:kern w:val="0"/>
                <w:sz w:val="18"/>
                <w:szCs w:val="18"/>
              </w:rPr>
              <w:t>3713</w:t>
            </w:r>
          </w:p>
        </w:tc>
        <w:tc>
          <w:tcPr>
            <w:tcW w:w="3020" w:type="dxa"/>
            <w:tcBorders>
              <w:top w:val="nil"/>
              <w:left w:val="nil"/>
              <w:bottom w:val="nil"/>
              <w:right w:val="single" w:color="auto" w:sz="4" w:space="0"/>
            </w:tcBorders>
            <w:shd w:val="clear" w:color="auto" w:fill="auto"/>
            <w:noWrap w:val="0"/>
            <w:vAlign w:val="top"/>
          </w:tcPr>
          <w:p w14:paraId="157315A8">
            <w:pPr>
              <w:widowControl/>
              <w:jc w:val="left"/>
              <w:rPr>
                <w:rFonts w:ascii="宋体" w:hAnsi="宋体" w:cs="宋体"/>
                <w:kern w:val="0"/>
                <w:sz w:val="18"/>
                <w:szCs w:val="18"/>
              </w:rPr>
            </w:pPr>
            <w:r>
              <w:rPr>
                <w:rFonts w:hint="eastAsia" w:ascii="宋体" w:hAnsi="宋体" w:cs="宋体"/>
                <w:kern w:val="0"/>
                <w:sz w:val="18"/>
                <w:szCs w:val="18"/>
              </w:rPr>
              <w:t xml:space="preserve">    铁路机车车辆配件制造</w:t>
            </w:r>
          </w:p>
        </w:tc>
        <w:tc>
          <w:tcPr>
            <w:tcW w:w="3784" w:type="dxa"/>
            <w:tcBorders>
              <w:top w:val="nil"/>
              <w:left w:val="nil"/>
              <w:bottom w:val="nil"/>
              <w:right w:val="single" w:color="auto" w:sz="4" w:space="0"/>
            </w:tcBorders>
            <w:shd w:val="clear" w:color="auto" w:fill="auto"/>
            <w:noWrap w:val="0"/>
            <w:vAlign w:val="top"/>
          </w:tcPr>
          <w:p w14:paraId="765B91AC">
            <w:pPr>
              <w:widowControl/>
              <w:jc w:val="left"/>
              <w:rPr>
                <w:rFonts w:ascii="宋体" w:hAnsi="宋体" w:cs="宋体"/>
                <w:kern w:val="0"/>
                <w:sz w:val="18"/>
                <w:szCs w:val="18"/>
              </w:rPr>
            </w:pPr>
            <w:r>
              <w:rPr>
                <w:rFonts w:hint="eastAsia" w:ascii="宋体" w:hAnsi="宋体" w:cs="宋体"/>
                <w:kern w:val="0"/>
                <w:sz w:val="18"/>
                <w:szCs w:val="18"/>
              </w:rPr>
              <w:t xml:space="preserve">  指铁道或有轨机车及其拖拽车辆的专用零配件的制造</w:t>
            </w:r>
          </w:p>
        </w:tc>
      </w:tr>
      <w:tr w14:paraId="781670A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B492C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4EC9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B1F9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FD0AC7">
            <w:pPr>
              <w:widowControl/>
              <w:jc w:val="center"/>
              <w:rPr>
                <w:kern w:val="0"/>
                <w:sz w:val="18"/>
                <w:szCs w:val="18"/>
              </w:rPr>
            </w:pPr>
            <w:r>
              <w:rPr>
                <w:kern w:val="0"/>
                <w:sz w:val="18"/>
                <w:szCs w:val="18"/>
              </w:rPr>
              <w:t>3714</w:t>
            </w:r>
          </w:p>
        </w:tc>
        <w:tc>
          <w:tcPr>
            <w:tcW w:w="3020" w:type="dxa"/>
            <w:tcBorders>
              <w:top w:val="nil"/>
              <w:left w:val="nil"/>
              <w:bottom w:val="nil"/>
              <w:right w:val="single" w:color="auto" w:sz="4" w:space="0"/>
            </w:tcBorders>
            <w:shd w:val="clear" w:color="auto" w:fill="auto"/>
            <w:noWrap w:val="0"/>
            <w:vAlign w:val="top"/>
          </w:tcPr>
          <w:p w14:paraId="25C06A26">
            <w:pPr>
              <w:widowControl/>
              <w:jc w:val="left"/>
              <w:rPr>
                <w:rFonts w:ascii="宋体" w:hAnsi="宋体" w:cs="宋体"/>
                <w:kern w:val="0"/>
                <w:sz w:val="18"/>
                <w:szCs w:val="18"/>
              </w:rPr>
            </w:pPr>
            <w:r>
              <w:rPr>
                <w:rFonts w:hint="eastAsia" w:ascii="宋体" w:hAnsi="宋体" w:cs="宋体"/>
                <w:kern w:val="0"/>
                <w:sz w:val="18"/>
                <w:szCs w:val="18"/>
              </w:rPr>
              <w:t xml:space="preserve">    铁路专用设备及器材、配件制造</w:t>
            </w:r>
          </w:p>
        </w:tc>
        <w:tc>
          <w:tcPr>
            <w:tcW w:w="3784" w:type="dxa"/>
            <w:tcBorders>
              <w:top w:val="nil"/>
              <w:left w:val="nil"/>
              <w:bottom w:val="nil"/>
              <w:right w:val="single" w:color="auto" w:sz="4" w:space="0"/>
            </w:tcBorders>
            <w:shd w:val="clear" w:color="auto" w:fill="auto"/>
            <w:noWrap w:val="0"/>
            <w:vAlign w:val="top"/>
          </w:tcPr>
          <w:p w14:paraId="38005FAE">
            <w:pPr>
              <w:widowControl/>
              <w:jc w:val="left"/>
              <w:rPr>
                <w:rFonts w:ascii="宋体" w:hAnsi="宋体" w:cs="宋体"/>
                <w:kern w:val="0"/>
                <w:sz w:val="18"/>
                <w:szCs w:val="18"/>
              </w:rPr>
            </w:pPr>
            <w:r>
              <w:rPr>
                <w:rFonts w:hint="eastAsia" w:ascii="宋体" w:hAnsi="宋体" w:cs="宋体"/>
                <w:kern w:val="0"/>
                <w:sz w:val="18"/>
                <w:szCs w:val="18"/>
              </w:rPr>
              <w:t xml:space="preserve">  指铁路安全或交通控制设备的制造，以及其他铁路专用设备及器材、配件的制造</w:t>
            </w:r>
          </w:p>
        </w:tc>
      </w:tr>
      <w:tr w14:paraId="7B2E6D5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0247E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B9D9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A84F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506B4">
            <w:pPr>
              <w:widowControl/>
              <w:jc w:val="center"/>
              <w:rPr>
                <w:kern w:val="0"/>
                <w:sz w:val="18"/>
                <w:szCs w:val="18"/>
              </w:rPr>
            </w:pPr>
            <w:r>
              <w:rPr>
                <w:kern w:val="0"/>
                <w:sz w:val="18"/>
                <w:szCs w:val="18"/>
              </w:rPr>
              <w:t>3719</w:t>
            </w:r>
          </w:p>
        </w:tc>
        <w:tc>
          <w:tcPr>
            <w:tcW w:w="3020" w:type="dxa"/>
            <w:tcBorders>
              <w:top w:val="nil"/>
              <w:left w:val="nil"/>
              <w:bottom w:val="nil"/>
              <w:right w:val="single" w:color="auto" w:sz="4" w:space="0"/>
            </w:tcBorders>
            <w:shd w:val="clear" w:color="auto" w:fill="auto"/>
            <w:noWrap w:val="0"/>
            <w:vAlign w:val="top"/>
          </w:tcPr>
          <w:p w14:paraId="20E5090A">
            <w:pPr>
              <w:widowControl/>
              <w:jc w:val="left"/>
              <w:rPr>
                <w:rFonts w:ascii="宋体" w:hAnsi="宋体" w:cs="宋体"/>
                <w:kern w:val="0"/>
                <w:sz w:val="18"/>
                <w:szCs w:val="18"/>
              </w:rPr>
            </w:pPr>
            <w:r>
              <w:rPr>
                <w:rFonts w:hint="eastAsia" w:ascii="宋体" w:hAnsi="宋体" w:cs="宋体"/>
                <w:kern w:val="0"/>
                <w:sz w:val="18"/>
                <w:szCs w:val="18"/>
              </w:rPr>
              <w:t xml:space="preserve">    其他铁路运输设备制造</w:t>
            </w:r>
          </w:p>
        </w:tc>
        <w:tc>
          <w:tcPr>
            <w:tcW w:w="3784" w:type="dxa"/>
            <w:tcBorders>
              <w:top w:val="nil"/>
              <w:left w:val="nil"/>
              <w:bottom w:val="nil"/>
              <w:right w:val="single" w:color="auto" w:sz="4" w:space="0"/>
            </w:tcBorders>
            <w:shd w:val="clear" w:color="auto" w:fill="auto"/>
            <w:noWrap w:val="0"/>
            <w:vAlign w:val="top"/>
          </w:tcPr>
          <w:p w14:paraId="6C21FB08">
            <w:pPr>
              <w:widowControl/>
              <w:jc w:val="left"/>
              <w:rPr>
                <w:rFonts w:ascii="宋体" w:hAnsi="宋体" w:cs="宋体"/>
                <w:kern w:val="0"/>
                <w:sz w:val="18"/>
                <w:szCs w:val="18"/>
              </w:rPr>
            </w:pPr>
            <w:r>
              <w:rPr>
                <w:rFonts w:hint="eastAsia" w:ascii="宋体" w:hAnsi="宋体" w:cs="宋体"/>
                <w:kern w:val="0"/>
                <w:sz w:val="18"/>
                <w:szCs w:val="18"/>
              </w:rPr>
              <w:t>　</w:t>
            </w:r>
          </w:p>
        </w:tc>
      </w:tr>
      <w:tr w14:paraId="22AC30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FDA2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61CB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BD80BE">
            <w:pPr>
              <w:widowControl/>
              <w:jc w:val="center"/>
              <w:rPr>
                <w:kern w:val="0"/>
                <w:sz w:val="18"/>
                <w:szCs w:val="18"/>
              </w:rPr>
            </w:pPr>
            <w:r>
              <w:rPr>
                <w:kern w:val="0"/>
                <w:sz w:val="18"/>
                <w:szCs w:val="18"/>
              </w:rPr>
              <w:t>372</w:t>
            </w:r>
          </w:p>
        </w:tc>
        <w:tc>
          <w:tcPr>
            <w:tcW w:w="638" w:type="dxa"/>
            <w:tcBorders>
              <w:top w:val="nil"/>
              <w:left w:val="nil"/>
              <w:bottom w:val="nil"/>
              <w:right w:val="single" w:color="auto" w:sz="4" w:space="0"/>
            </w:tcBorders>
            <w:shd w:val="clear" w:color="auto" w:fill="auto"/>
            <w:noWrap w:val="0"/>
            <w:vAlign w:val="top"/>
          </w:tcPr>
          <w:p w14:paraId="75B31C16">
            <w:pPr>
              <w:widowControl/>
              <w:jc w:val="center"/>
              <w:rPr>
                <w:kern w:val="0"/>
                <w:sz w:val="18"/>
                <w:szCs w:val="18"/>
              </w:rPr>
            </w:pPr>
            <w:r>
              <w:rPr>
                <w:kern w:val="0"/>
                <w:sz w:val="18"/>
                <w:szCs w:val="18"/>
              </w:rPr>
              <w:t>3720</w:t>
            </w:r>
          </w:p>
        </w:tc>
        <w:tc>
          <w:tcPr>
            <w:tcW w:w="3020" w:type="dxa"/>
            <w:tcBorders>
              <w:top w:val="nil"/>
              <w:left w:val="nil"/>
              <w:bottom w:val="nil"/>
              <w:right w:val="single" w:color="auto" w:sz="4" w:space="0"/>
            </w:tcBorders>
            <w:shd w:val="clear" w:color="auto" w:fill="auto"/>
            <w:noWrap w:val="0"/>
            <w:vAlign w:val="top"/>
          </w:tcPr>
          <w:p w14:paraId="5B76BC6B">
            <w:pPr>
              <w:widowControl/>
              <w:jc w:val="left"/>
              <w:rPr>
                <w:rFonts w:ascii="宋体" w:hAnsi="宋体" w:cs="宋体"/>
                <w:kern w:val="0"/>
                <w:sz w:val="18"/>
                <w:szCs w:val="18"/>
              </w:rPr>
            </w:pPr>
            <w:r>
              <w:rPr>
                <w:rFonts w:hint="eastAsia" w:ascii="宋体" w:hAnsi="宋体" w:cs="宋体"/>
                <w:kern w:val="0"/>
                <w:sz w:val="18"/>
                <w:szCs w:val="18"/>
              </w:rPr>
              <w:t xml:space="preserve">  城市轨道交通设备制造</w:t>
            </w:r>
          </w:p>
        </w:tc>
        <w:tc>
          <w:tcPr>
            <w:tcW w:w="3784" w:type="dxa"/>
            <w:tcBorders>
              <w:top w:val="nil"/>
              <w:left w:val="nil"/>
              <w:bottom w:val="nil"/>
              <w:right w:val="single" w:color="auto" w:sz="4" w:space="0"/>
            </w:tcBorders>
            <w:shd w:val="clear" w:color="auto" w:fill="auto"/>
            <w:noWrap w:val="0"/>
            <w:vAlign w:val="top"/>
          </w:tcPr>
          <w:p w14:paraId="6E951BED">
            <w:pPr>
              <w:widowControl/>
              <w:jc w:val="left"/>
              <w:rPr>
                <w:rFonts w:ascii="宋体" w:hAnsi="宋体" w:cs="宋体"/>
                <w:kern w:val="0"/>
                <w:sz w:val="18"/>
                <w:szCs w:val="18"/>
              </w:rPr>
            </w:pPr>
            <w:r>
              <w:rPr>
                <w:rFonts w:hint="eastAsia" w:ascii="宋体" w:hAnsi="宋体" w:cs="宋体"/>
                <w:kern w:val="0"/>
                <w:sz w:val="18"/>
                <w:szCs w:val="18"/>
              </w:rPr>
              <w:t>　</w:t>
            </w:r>
          </w:p>
        </w:tc>
      </w:tr>
      <w:tr w14:paraId="69643D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152D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81EB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588ADF">
            <w:pPr>
              <w:widowControl/>
              <w:jc w:val="center"/>
              <w:rPr>
                <w:kern w:val="0"/>
                <w:sz w:val="18"/>
                <w:szCs w:val="18"/>
              </w:rPr>
            </w:pPr>
            <w:r>
              <w:rPr>
                <w:kern w:val="0"/>
                <w:sz w:val="18"/>
                <w:szCs w:val="18"/>
              </w:rPr>
              <w:t>373</w:t>
            </w:r>
          </w:p>
        </w:tc>
        <w:tc>
          <w:tcPr>
            <w:tcW w:w="638" w:type="dxa"/>
            <w:tcBorders>
              <w:top w:val="nil"/>
              <w:left w:val="nil"/>
              <w:bottom w:val="nil"/>
              <w:right w:val="single" w:color="auto" w:sz="4" w:space="0"/>
            </w:tcBorders>
            <w:shd w:val="clear" w:color="auto" w:fill="auto"/>
            <w:noWrap w:val="0"/>
            <w:vAlign w:val="top"/>
          </w:tcPr>
          <w:p w14:paraId="69B1A5D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68FC933">
            <w:pPr>
              <w:widowControl/>
              <w:jc w:val="left"/>
              <w:rPr>
                <w:rFonts w:ascii="宋体" w:hAnsi="宋体" w:cs="宋体"/>
                <w:kern w:val="0"/>
                <w:sz w:val="18"/>
                <w:szCs w:val="18"/>
              </w:rPr>
            </w:pPr>
            <w:r>
              <w:rPr>
                <w:rFonts w:hint="eastAsia" w:ascii="宋体" w:hAnsi="宋体" w:cs="宋体"/>
                <w:kern w:val="0"/>
                <w:sz w:val="18"/>
                <w:szCs w:val="18"/>
              </w:rPr>
              <w:t xml:space="preserve">  船舶及相关装置制造</w:t>
            </w:r>
          </w:p>
        </w:tc>
        <w:tc>
          <w:tcPr>
            <w:tcW w:w="3784" w:type="dxa"/>
            <w:tcBorders>
              <w:top w:val="nil"/>
              <w:left w:val="nil"/>
              <w:bottom w:val="nil"/>
              <w:right w:val="single" w:color="auto" w:sz="4" w:space="0"/>
            </w:tcBorders>
            <w:shd w:val="clear" w:color="auto" w:fill="auto"/>
            <w:noWrap w:val="0"/>
            <w:vAlign w:val="top"/>
          </w:tcPr>
          <w:p w14:paraId="544544C6">
            <w:pPr>
              <w:widowControl/>
              <w:jc w:val="left"/>
              <w:rPr>
                <w:rFonts w:ascii="宋体" w:hAnsi="宋体" w:cs="宋体"/>
                <w:kern w:val="0"/>
                <w:sz w:val="18"/>
                <w:szCs w:val="18"/>
              </w:rPr>
            </w:pPr>
            <w:r>
              <w:rPr>
                <w:rFonts w:hint="eastAsia" w:ascii="宋体" w:hAnsi="宋体" w:cs="宋体"/>
                <w:kern w:val="0"/>
                <w:sz w:val="18"/>
                <w:szCs w:val="18"/>
              </w:rPr>
              <w:t>　</w:t>
            </w:r>
          </w:p>
        </w:tc>
      </w:tr>
      <w:tr w14:paraId="0734556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992C8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D531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AEE1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3980E2">
            <w:pPr>
              <w:widowControl/>
              <w:jc w:val="center"/>
              <w:rPr>
                <w:kern w:val="0"/>
                <w:sz w:val="18"/>
                <w:szCs w:val="18"/>
              </w:rPr>
            </w:pPr>
            <w:r>
              <w:rPr>
                <w:kern w:val="0"/>
                <w:sz w:val="18"/>
                <w:szCs w:val="18"/>
              </w:rPr>
              <w:t>3731</w:t>
            </w:r>
          </w:p>
        </w:tc>
        <w:tc>
          <w:tcPr>
            <w:tcW w:w="3020" w:type="dxa"/>
            <w:tcBorders>
              <w:top w:val="nil"/>
              <w:left w:val="nil"/>
              <w:bottom w:val="nil"/>
              <w:right w:val="single" w:color="auto" w:sz="4" w:space="0"/>
            </w:tcBorders>
            <w:shd w:val="clear" w:color="auto" w:fill="auto"/>
            <w:noWrap w:val="0"/>
            <w:vAlign w:val="top"/>
          </w:tcPr>
          <w:p w14:paraId="26E98B34">
            <w:pPr>
              <w:widowControl/>
              <w:jc w:val="left"/>
              <w:rPr>
                <w:rFonts w:ascii="宋体" w:hAnsi="宋体" w:cs="宋体"/>
                <w:kern w:val="0"/>
                <w:sz w:val="18"/>
                <w:szCs w:val="18"/>
              </w:rPr>
            </w:pPr>
            <w:r>
              <w:rPr>
                <w:rFonts w:hint="eastAsia" w:ascii="宋体" w:hAnsi="宋体" w:cs="宋体"/>
                <w:kern w:val="0"/>
                <w:sz w:val="18"/>
                <w:szCs w:val="18"/>
              </w:rPr>
              <w:t xml:space="preserve">    金属船舶制造</w:t>
            </w:r>
          </w:p>
        </w:tc>
        <w:tc>
          <w:tcPr>
            <w:tcW w:w="3784" w:type="dxa"/>
            <w:tcBorders>
              <w:top w:val="nil"/>
              <w:left w:val="nil"/>
              <w:bottom w:val="nil"/>
              <w:right w:val="single" w:color="auto" w:sz="4" w:space="0"/>
            </w:tcBorders>
            <w:shd w:val="clear" w:color="auto" w:fill="auto"/>
            <w:noWrap w:val="0"/>
            <w:vAlign w:val="top"/>
          </w:tcPr>
          <w:p w14:paraId="2425EE0A">
            <w:pPr>
              <w:rPr>
                <w:rFonts w:ascii="宋体" w:hAnsi="宋体" w:cs="宋体"/>
                <w:kern w:val="0"/>
                <w:sz w:val="18"/>
                <w:szCs w:val="18"/>
              </w:rPr>
            </w:pPr>
            <w:r>
              <w:rPr>
                <w:rFonts w:hint="eastAsia" w:ascii="宋体" w:hAnsi="宋体" w:cs="宋体"/>
                <w:kern w:val="0"/>
                <w:sz w:val="18"/>
                <w:szCs w:val="18"/>
              </w:rPr>
              <w:t xml:space="preserve">  指以钢质、铝质等各种金属为主要材料，为民用或军事部门建造远洋、近海或内陆河湖的金属船舶的制造</w:t>
            </w:r>
          </w:p>
        </w:tc>
      </w:tr>
      <w:tr w14:paraId="4289F0E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817503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9B53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CDD8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297374">
            <w:pPr>
              <w:widowControl/>
              <w:jc w:val="center"/>
              <w:rPr>
                <w:kern w:val="0"/>
                <w:sz w:val="18"/>
                <w:szCs w:val="18"/>
              </w:rPr>
            </w:pPr>
            <w:r>
              <w:rPr>
                <w:kern w:val="0"/>
                <w:sz w:val="18"/>
                <w:szCs w:val="18"/>
              </w:rPr>
              <w:t>3732</w:t>
            </w:r>
          </w:p>
        </w:tc>
        <w:tc>
          <w:tcPr>
            <w:tcW w:w="3020" w:type="dxa"/>
            <w:tcBorders>
              <w:top w:val="nil"/>
              <w:left w:val="nil"/>
              <w:bottom w:val="nil"/>
              <w:right w:val="single" w:color="auto" w:sz="4" w:space="0"/>
            </w:tcBorders>
            <w:shd w:val="clear" w:color="auto" w:fill="auto"/>
            <w:noWrap w:val="0"/>
            <w:vAlign w:val="top"/>
          </w:tcPr>
          <w:p w14:paraId="21E3ACB5">
            <w:pPr>
              <w:widowControl/>
              <w:jc w:val="left"/>
              <w:rPr>
                <w:rFonts w:ascii="宋体" w:hAnsi="宋体" w:cs="宋体"/>
                <w:kern w:val="0"/>
                <w:sz w:val="18"/>
                <w:szCs w:val="18"/>
              </w:rPr>
            </w:pPr>
            <w:r>
              <w:rPr>
                <w:rFonts w:hint="eastAsia" w:ascii="宋体" w:hAnsi="宋体" w:cs="宋体"/>
                <w:kern w:val="0"/>
                <w:sz w:val="18"/>
                <w:szCs w:val="18"/>
              </w:rPr>
              <w:t xml:space="preserve">    非金属船舶制造</w:t>
            </w:r>
          </w:p>
        </w:tc>
        <w:tc>
          <w:tcPr>
            <w:tcW w:w="3784" w:type="dxa"/>
            <w:tcBorders>
              <w:top w:val="nil"/>
              <w:left w:val="nil"/>
              <w:bottom w:val="nil"/>
              <w:right w:val="single" w:color="auto" w:sz="4" w:space="0"/>
            </w:tcBorders>
            <w:shd w:val="clear" w:color="auto" w:fill="auto"/>
            <w:noWrap w:val="0"/>
            <w:vAlign w:val="top"/>
          </w:tcPr>
          <w:p w14:paraId="2BF5C18E">
            <w:pPr>
              <w:widowControl/>
              <w:jc w:val="left"/>
              <w:rPr>
                <w:rFonts w:ascii="宋体" w:hAnsi="宋体" w:cs="宋体"/>
                <w:kern w:val="0"/>
                <w:sz w:val="18"/>
                <w:szCs w:val="18"/>
              </w:rPr>
            </w:pPr>
            <w:r>
              <w:rPr>
                <w:rFonts w:hint="eastAsia" w:ascii="宋体" w:hAnsi="宋体" w:cs="宋体"/>
                <w:kern w:val="0"/>
                <w:sz w:val="18"/>
                <w:szCs w:val="18"/>
              </w:rPr>
              <w:t xml:space="preserve">  指以各种木材、水泥、玻璃钢等非金属材料，为民用或军事部门建造船舶的活动</w:t>
            </w:r>
          </w:p>
        </w:tc>
      </w:tr>
      <w:tr w14:paraId="42F17A1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3708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F88D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9B91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1D19CF">
            <w:pPr>
              <w:widowControl/>
              <w:jc w:val="center"/>
              <w:rPr>
                <w:kern w:val="0"/>
                <w:sz w:val="18"/>
                <w:szCs w:val="18"/>
              </w:rPr>
            </w:pPr>
            <w:r>
              <w:rPr>
                <w:kern w:val="0"/>
                <w:sz w:val="18"/>
                <w:szCs w:val="18"/>
              </w:rPr>
              <w:t>3733</w:t>
            </w:r>
          </w:p>
        </w:tc>
        <w:tc>
          <w:tcPr>
            <w:tcW w:w="3020" w:type="dxa"/>
            <w:tcBorders>
              <w:top w:val="nil"/>
              <w:left w:val="nil"/>
              <w:bottom w:val="nil"/>
              <w:right w:val="single" w:color="auto" w:sz="4" w:space="0"/>
            </w:tcBorders>
            <w:shd w:val="clear" w:color="auto" w:fill="auto"/>
            <w:noWrap w:val="0"/>
            <w:vAlign w:val="top"/>
          </w:tcPr>
          <w:p w14:paraId="65BE626C">
            <w:pPr>
              <w:widowControl/>
              <w:jc w:val="left"/>
              <w:rPr>
                <w:rFonts w:ascii="宋体" w:hAnsi="宋体" w:cs="宋体"/>
                <w:kern w:val="0"/>
                <w:sz w:val="18"/>
                <w:szCs w:val="18"/>
              </w:rPr>
            </w:pPr>
            <w:r>
              <w:rPr>
                <w:rFonts w:hint="eastAsia" w:ascii="宋体" w:hAnsi="宋体" w:cs="宋体"/>
                <w:kern w:val="0"/>
                <w:sz w:val="18"/>
                <w:szCs w:val="18"/>
              </w:rPr>
              <w:t xml:space="preserve">    娱乐船和运动船制造</w:t>
            </w:r>
          </w:p>
        </w:tc>
        <w:tc>
          <w:tcPr>
            <w:tcW w:w="3784" w:type="dxa"/>
            <w:tcBorders>
              <w:top w:val="nil"/>
              <w:left w:val="nil"/>
              <w:bottom w:val="nil"/>
              <w:right w:val="single" w:color="auto" w:sz="4" w:space="0"/>
            </w:tcBorders>
            <w:shd w:val="clear" w:color="auto" w:fill="auto"/>
            <w:noWrap w:val="0"/>
            <w:vAlign w:val="top"/>
          </w:tcPr>
          <w:p w14:paraId="6457BBC7">
            <w:pPr>
              <w:widowControl/>
              <w:jc w:val="left"/>
              <w:rPr>
                <w:rFonts w:ascii="宋体" w:hAnsi="宋体" w:cs="宋体"/>
                <w:kern w:val="0"/>
                <w:sz w:val="18"/>
                <w:szCs w:val="18"/>
              </w:rPr>
            </w:pPr>
            <w:r>
              <w:rPr>
                <w:rFonts w:hint="eastAsia" w:ascii="宋体" w:hAnsi="宋体" w:cs="宋体"/>
                <w:kern w:val="0"/>
                <w:sz w:val="18"/>
                <w:szCs w:val="18"/>
              </w:rPr>
              <w:t xml:space="preserve">  指游艇和用于娱乐或运动的其他船只的制造</w:t>
            </w:r>
          </w:p>
        </w:tc>
      </w:tr>
      <w:tr w14:paraId="1E7E1BC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1FC6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60FC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E072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A24B8A">
            <w:pPr>
              <w:widowControl/>
              <w:jc w:val="center"/>
              <w:rPr>
                <w:kern w:val="0"/>
                <w:sz w:val="18"/>
                <w:szCs w:val="18"/>
              </w:rPr>
            </w:pPr>
            <w:r>
              <w:rPr>
                <w:kern w:val="0"/>
                <w:sz w:val="18"/>
                <w:szCs w:val="18"/>
              </w:rPr>
              <w:t>3734</w:t>
            </w:r>
          </w:p>
        </w:tc>
        <w:tc>
          <w:tcPr>
            <w:tcW w:w="3020" w:type="dxa"/>
            <w:tcBorders>
              <w:top w:val="nil"/>
              <w:left w:val="nil"/>
              <w:bottom w:val="nil"/>
              <w:right w:val="single" w:color="auto" w:sz="4" w:space="0"/>
            </w:tcBorders>
            <w:shd w:val="clear" w:color="auto" w:fill="auto"/>
            <w:noWrap w:val="0"/>
            <w:vAlign w:val="top"/>
          </w:tcPr>
          <w:p w14:paraId="3BD6D23A">
            <w:pPr>
              <w:widowControl/>
              <w:jc w:val="left"/>
              <w:rPr>
                <w:rFonts w:ascii="宋体" w:hAnsi="宋体" w:cs="宋体"/>
                <w:kern w:val="0"/>
                <w:sz w:val="18"/>
                <w:szCs w:val="18"/>
              </w:rPr>
            </w:pPr>
            <w:r>
              <w:rPr>
                <w:rFonts w:hint="eastAsia" w:ascii="宋体" w:hAnsi="宋体" w:cs="宋体"/>
                <w:kern w:val="0"/>
                <w:sz w:val="18"/>
                <w:szCs w:val="18"/>
              </w:rPr>
              <w:t xml:space="preserve">    船用配套设备制造</w:t>
            </w:r>
          </w:p>
        </w:tc>
        <w:tc>
          <w:tcPr>
            <w:tcW w:w="3784" w:type="dxa"/>
            <w:tcBorders>
              <w:top w:val="nil"/>
              <w:left w:val="nil"/>
              <w:bottom w:val="nil"/>
              <w:right w:val="single" w:color="auto" w:sz="4" w:space="0"/>
            </w:tcBorders>
            <w:shd w:val="clear" w:color="auto" w:fill="auto"/>
            <w:noWrap w:val="0"/>
            <w:vAlign w:val="top"/>
          </w:tcPr>
          <w:p w14:paraId="41036F5B">
            <w:pPr>
              <w:widowControl/>
              <w:jc w:val="left"/>
              <w:rPr>
                <w:rFonts w:ascii="宋体" w:hAnsi="宋体" w:cs="宋体"/>
                <w:kern w:val="0"/>
                <w:sz w:val="18"/>
                <w:szCs w:val="18"/>
              </w:rPr>
            </w:pPr>
            <w:r>
              <w:rPr>
                <w:rFonts w:hint="eastAsia" w:ascii="宋体" w:hAnsi="宋体" w:cs="宋体"/>
                <w:kern w:val="0"/>
                <w:sz w:val="18"/>
                <w:szCs w:val="18"/>
              </w:rPr>
              <w:t xml:space="preserve">  指船用主机、辅机设备的制造</w:t>
            </w:r>
          </w:p>
        </w:tc>
      </w:tr>
      <w:tr w14:paraId="3BB8A2F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6F83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8076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1F33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D93021">
            <w:pPr>
              <w:widowControl/>
              <w:jc w:val="center"/>
              <w:rPr>
                <w:kern w:val="0"/>
                <w:sz w:val="18"/>
                <w:szCs w:val="18"/>
              </w:rPr>
            </w:pPr>
            <w:r>
              <w:rPr>
                <w:kern w:val="0"/>
                <w:sz w:val="18"/>
                <w:szCs w:val="18"/>
              </w:rPr>
              <w:t>3735</w:t>
            </w:r>
          </w:p>
        </w:tc>
        <w:tc>
          <w:tcPr>
            <w:tcW w:w="3020" w:type="dxa"/>
            <w:tcBorders>
              <w:top w:val="nil"/>
              <w:left w:val="nil"/>
              <w:bottom w:val="nil"/>
              <w:right w:val="single" w:color="auto" w:sz="4" w:space="0"/>
            </w:tcBorders>
            <w:shd w:val="clear" w:color="auto" w:fill="auto"/>
            <w:noWrap w:val="0"/>
            <w:vAlign w:val="top"/>
          </w:tcPr>
          <w:p w14:paraId="69ED4011">
            <w:pPr>
              <w:widowControl/>
              <w:jc w:val="left"/>
              <w:rPr>
                <w:rFonts w:ascii="宋体" w:hAnsi="宋体" w:cs="宋体"/>
                <w:kern w:val="0"/>
                <w:sz w:val="18"/>
                <w:szCs w:val="18"/>
              </w:rPr>
            </w:pPr>
            <w:r>
              <w:rPr>
                <w:rFonts w:hint="eastAsia" w:ascii="宋体" w:hAnsi="宋体" w:cs="宋体"/>
                <w:kern w:val="0"/>
                <w:sz w:val="18"/>
                <w:szCs w:val="18"/>
              </w:rPr>
              <w:t xml:space="preserve">    船舶改装与拆除</w:t>
            </w:r>
          </w:p>
        </w:tc>
        <w:tc>
          <w:tcPr>
            <w:tcW w:w="3784" w:type="dxa"/>
            <w:tcBorders>
              <w:top w:val="nil"/>
              <w:left w:val="nil"/>
              <w:bottom w:val="nil"/>
              <w:right w:val="single" w:color="auto" w:sz="4" w:space="0"/>
            </w:tcBorders>
            <w:shd w:val="clear" w:color="auto" w:fill="auto"/>
            <w:noWrap w:val="0"/>
            <w:vAlign w:val="top"/>
          </w:tcPr>
          <w:p w14:paraId="723C225C">
            <w:pPr>
              <w:widowControl/>
              <w:jc w:val="left"/>
              <w:rPr>
                <w:rFonts w:ascii="宋体" w:hAnsi="宋体" w:cs="宋体"/>
                <w:kern w:val="0"/>
                <w:sz w:val="18"/>
                <w:szCs w:val="18"/>
              </w:rPr>
            </w:pPr>
            <w:r>
              <w:rPr>
                <w:rFonts w:hint="eastAsia" w:ascii="宋体" w:hAnsi="宋体" w:cs="宋体"/>
                <w:kern w:val="0"/>
                <w:sz w:val="18"/>
                <w:szCs w:val="18"/>
              </w:rPr>
              <w:t>　</w:t>
            </w:r>
          </w:p>
        </w:tc>
      </w:tr>
      <w:tr w14:paraId="3EE16FC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B34FC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6C13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9B67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92EE53">
            <w:pPr>
              <w:widowControl/>
              <w:jc w:val="center"/>
              <w:rPr>
                <w:kern w:val="0"/>
                <w:sz w:val="18"/>
                <w:szCs w:val="18"/>
              </w:rPr>
            </w:pPr>
            <w:r>
              <w:rPr>
                <w:kern w:val="0"/>
                <w:sz w:val="18"/>
                <w:szCs w:val="18"/>
              </w:rPr>
              <w:t>3739</w:t>
            </w:r>
          </w:p>
        </w:tc>
        <w:tc>
          <w:tcPr>
            <w:tcW w:w="3020" w:type="dxa"/>
            <w:tcBorders>
              <w:top w:val="nil"/>
              <w:left w:val="nil"/>
              <w:bottom w:val="nil"/>
              <w:right w:val="single" w:color="auto" w:sz="4" w:space="0"/>
            </w:tcBorders>
            <w:shd w:val="clear" w:color="auto" w:fill="auto"/>
            <w:noWrap w:val="0"/>
            <w:vAlign w:val="top"/>
          </w:tcPr>
          <w:p w14:paraId="68562E1E">
            <w:pPr>
              <w:widowControl/>
              <w:jc w:val="left"/>
              <w:rPr>
                <w:rFonts w:ascii="宋体" w:hAnsi="宋体" w:cs="宋体"/>
                <w:kern w:val="0"/>
                <w:sz w:val="18"/>
                <w:szCs w:val="18"/>
              </w:rPr>
            </w:pPr>
            <w:r>
              <w:rPr>
                <w:rFonts w:hint="eastAsia" w:ascii="宋体" w:hAnsi="宋体" w:cs="宋体"/>
                <w:kern w:val="0"/>
                <w:sz w:val="18"/>
                <w:szCs w:val="18"/>
              </w:rPr>
              <w:t xml:space="preserve">    航标器材及其他相关装置制造</w:t>
            </w:r>
          </w:p>
        </w:tc>
        <w:tc>
          <w:tcPr>
            <w:tcW w:w="3784" w:type="dxa"/>
            <w:tcBorders>
              <w:top w:val="nil"/>
              <w:left w:val="nil"/>
              <w:bottom w:val="nil"/>
              <w:right w:val="single" w:color="auto" w:sz="4" w:space="0"/>
            </w:tcBorders>
            <w:shd w:val="clear" w:color="auto" w:fill="auto"/>
            <w:noWrap w:val="0"/>
            <w:vAlign w:val="top"/>
          </w:tcPr>
          <w:p w14:paraId="654982CD">
            <w:pPr>
              <w:widowControl/>
              <w:jc w:val="left"/>
              <w:rPr>
                <w:rFonts w:ascii="宋体" w:hAnsi="宋体" w:cs="宋体"/>
                <w:kern w:val="0"/>
                <w:sz w:val="18"/>
                <w:szCs w:val="18"/>
              </w:rPr>
            </w:pPr>
            <w:r>
              <w:rPr>
                <w:rFonts w:hint="eastAsia" w:ascii="宋体" w:hAnsi="宋体" w:cs="宋体"/>
                <w:kern w:val="0"/>
                <w:sz w:val="18"/>
                <w:szCs w:val="18"/>
              </w:rPr>
              <w:t xml:space="preserve">  指用于航标的各种器材，以及不以航行为主的船只的制造，不含海上浮动装置的制造</w:t>
            </w:r>
          </w:p>
        </w:tc>
      </w:tr>
      <w:tr w14:paraId="0F44754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1A37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F2D0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C66C1B">
            <w:pPr>
              <w:widowControl/>
              <w:jc w:val="center"/>
              <w:rPr>
                <w:kern w:val="0"/>
                <w:sz w:val="18"/>
                <w:szCs w:val="18"/>
              </w:rPr>
            </w:pPr>
            <w:r>
              <w:rPr>
                <w:kern w:val="0"/>
                <w:sz w:val="18"/>
                <w:szCs w:val="18"/>
              </w:rPr>
              <w:t>374</w:t>
            </w:r>
          </w:p>
        </w:tc>
        <w:tc>
          <w:tcPr>
            <w:tcW w:w="638" w:type="dxa"/>
            <w:tcBorders>
              <w:top w:val="nil"/>
              <w:left w:val="nil"/>
              <w:bottom w:val="nil"/>
              <w:right w:val="single" w:color="auto" w:sz="4" w:space="0"/>
            </w:tcBorders>
            <w:shd w:val="clear" w:color="auto" w:fill="auto"/>
            <w:noWrap w:val="0"/>
            <w:vAlign w:val="top"/>
          </w:tcPr>
          <w:p w14:paraId="3497B45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91DAFFB">
            <w:pPr>
              <w:widowControl/>
              <w:jc w:val="left"/>
              <w:rPr>
                <w:rFonts w:ascii="宋体" w:hAnsi="宋体" w:cs="宋体"/>
                <w:kern w:val="0"/>
                <w:sz w:val="18"/>
                <w:szCs w:val="18"/>
              </w:rPr>
            </w:pPr>
            <w:r>
              <w:rPr>
                <w:rFonts w:hint="eastAsia" w:ascii="宋体" w:hAnsi="宋体" w:cs="宋体"/>
                <w:kern w:val="0"/>
                <w:sz w:val="18"/>
                <w:szCs w:val="18"/>
              </w:rPr>
              <w:t xml:space="preserve">  航空、航天器及设备制造</w:t>
            </w:r>
          </w:p>
        </w:tc>
        <w:tc>
          <w:tcPr>
            <w:tcW w:w="3784" w:type="dxa"/>
            <w:tcBorders>
              <w:top w:val="nil"/>
              <w:left w:val="nil"/>
              <w:bottom w:val="nil"/>
              <w:right w:val="single" w:color="auto" w:sz="4" w:space="0"/>
            </w:tcBorders>
            <w:shd w:val="clear" w:color="auto" w:fill="auto"/>
            <w:noWrap w:val="0"/>
            <w:vAlign w:val="top"/>
          </w:tcPr>
          <w:p w14:paraId="6C5CF131">
            <w:pPr>
              <w:widowControl/>
              <w:jc w:val="left"/>
              <w:rPr>
                <w:rFonts w:ascii="宋体" w:hAnsi="宋体" w:cs="宋体"/>
                <w:kern w:val="0"/>
                <w:sz w:val="18"/>
                <w:szCs w:val="18"/>
              </w:rPr>
            </w:pPr>
            <w:r>
              <w:rPr>
                <w:rFonts w:hint="eastAsia" w:ascii="宋体" w:hAnsi="宋体" w:cs="宋体"/>
                <w:kern w:val="0"/>
                <w:sz w:val="18"/>
                <w:szCs w:val="18"/>
              </w:rPr>
              <w:t>　</w:t>
            </w:r>
          </w:p>
        </w:tc>
      </w:tr>
      <w:tr w14:paraId="374F76C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E26D9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13F7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E233F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D3A716">
            <w:pPr>
              <w:widowControl/>
              <w:jc w:val="center"/>
              <w:rPr>
                <w:kern w:val="0"/>
                <w:sz w:val="18"/>
                <w:szCs w:val="18"/>
              </w:rPr>
            </w:pPr>
            <w:r>
              <w:rPr>
                <w:kern w:val="0"/>
                <w:sz w:val="18"/>
                <w:szCs w:val="18"/>
              </w:rPr>
              <w:t>3741</w:t>
            </w:r>
          </w:p>
        </w:tc>
        <w:tc>
          <w:tcPr>
            <w:tcW w:w="3020" w:type="dxa"/>
            <w:tcBorders>
              <w:top w:val="nil"/>
              <w:left w:val="nil"/>
              <w:bottom w:val="nil"/>
              <w:right w:val="single" w:color="auto" w:sz="4" w:space="0"/>
            </w:tcBorders>
            <w:shd w:val="clear" w:color="auto" w:fill="auto"/>
            <w:noWrap w:val="0"/>
            <w:vAlign w:val="top"/>
          </w:tcPr>
          <w:p w14:paraId="55FCBB46">
            <w:pPr>
              <w:widowControl/>
              <w:jc w:val="left"/>
              <w:rPr>
                <w:rFonts w:ascii="宋体" w:hAnsi="宋体" w:cs="宋体"/>
                <w:kern w:val="0"/>
                <w:sz w:val="18"/>
                <w:szCs w:val="18"/>
              </w:rPr>
            </w:pPr>
            <w:r>
              <w:rPr>
                <w:rFonts w:hint="eastAsia" w:ascii="宋体" w:hAnsi="宋体" w:cs="宋体"/>
                <w:kern w:val="0"/>
                <w:sz w:val="18"/>
                <w:szCs w:val="18"/>
              </w:rPr>
              <w:t xml:space="preserve">    飞机制造</w:t>
            </w:r>
          </w:p>
        </w:tc>
        <w:tc>
          <w:tcPr>
            <w:tcW w:w="3784" w:type="dxa"/>
            <w:tcBorders>
              <w:top w:val="nil"/>
              <w:left w:val="nil"/>
              <w:bottom w:val="nil"/>
              <w:right w:val="single" w:color="auto" w:sz="4" w:space="0"/>
            </w:tcBorders>
            <w:shd w:val="clear" w:color="auto" w:fill="auto"/>
            <w:noWrap w:val="0"/>
            <w:vAlign w:val="top"/>
          </w:tcPr>
          <w:p w14:paraId="161503A0">
            <w:pPr>
              <w:widowControl/>
              <w:jc w:val="left"/>
              <w:rPr>
                <w:rFonts w:ascii="宋体" w:hAnsi="宋体" w:cs="宋体"/>
                <w:kern w:val="0"/>
                <w:sz w:val="18"/>
                <w:szCs w:val="18"/>
              </w:rPr>
            </w:pPr>
            <w:r>
              <w:rPr>
                <w:rFonts w:hint="eastAsia" w:ascii="宋体" w:hAnsi="宋体" w:cs="宋体"/>
                <w:kern w:val="0"/>
                <w:sz w:val="18"/>
                <w:szCs w:val="18"/>
              </w:rPr>
              <w:t xml:space="preserve">  指在大气同温层以内飞行的用于运货或载客，用于国防，以及用于体育运动或其他用途的各种飞机及其零件的制造，包括飞机发动机的制造</w:t>
            </w:r>
          </w:p>
        </w:tc>
      </w:tr>
      <w:tr w14:paraId="0F65ED2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A1E1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82A0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779F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880F66">
            <w:pPr>
              <w:widowControl/>
              <w:jc w:val="center"/>
              <w:rPr>
                <w:kern w:val="0"/>
                <w:sz w:val="18"/>
                <w:szCs w:val="18"/>
              </w:rPr>
            </w:pPr>
            <w:r>
              <w:rPr>
                <w:kern w:val="0"/>
                <w:sz w:val="18"/>
                <w:szCs w:val="18"/>
              </w:rPr>
              <w:t>3742</w:t>
            </w:r>
          </w:p>
        </w:tc>
        <w:tc>
          <w:tcPr>
            <w:tcW w:w="3020" w:type="dxa"/>
            <w:tcBorders>
              <w:top w:val="nil"/>
              <w:left w:val="nil"/>
              <w:bottom w:val="nil"/>
              <w:right w:val="single" w:color="auto" w:sz="4" w:space="0"/>
            </w:tcBorders>
            <w:shd w:val="clear" w:color="auto" w:fill="auto"/>
            <w:noWrap w:val="0"/>
            <w:vAlign w:val="top"/>
          </w:tcPr>
          <w:p w14:paraId="5E26EB1E">
            <w:pPr>
              <w:widowControl/>
              <w:jc w:val="left"/>
              <w:rPr>
                <w:rFonts w:ascii="宋体" w:hAnsi="宋体" w:cs="宋体"/>
                <w:kern w:val="0"/>
                <w:sz w:val="18"/>
                <w:szCs w:val="18"/>
              </w:rPr>
            </w:pPr>
            <w:r>
              <w:rPr>
                <w:rFonts w:hint="eastAsia" w:ascii="宋体" w:hAnsi="宋体" w:cs="宋体"/>
                <w:kern w:val="0"/>
                <w:sz w:val="18"/>
                <w:szCs w:val="18"/>
              </w:rPr>
              <w:t xml:space="preserve">    航天器制造</w:t>
            </w:r>
          </w:p>
        </w:tc>
        <w:tc>
          <w:tcPr>
            <w:tcW w:w="3784" w:type="dxa"/>
            <w:tcBorders>
              <w:top w:val="nil"/>
              <w:left w:val="nil"/>
              <w:bottom w:val="nil"/>
              <w:right w:val="single" w:color="auto" w:sz="4" w:space="0"/>
            </w:tcBorders>
            <w:shd w:val="clear" w:color="auto" w:fill="auto"/>
            <w:noWrap w:val="0"/>
            <w:vAlign w:val="top"/>
          </w:tcPr>
          <w:p w14:paraId="1E49BB59">
            <w:pPr>
              <w:widowControl/>
              <w:jc w:val="left"/>
              <w:rPr>
                <w:rFonts w:ascii="宋体" w:hAnsi="宋体" w:cs="宋体"/>
                <w:kern w:val="0"/>
                <w:sz w:val="18"/>
                <w:szCs w:val="18"/>
              </w:rPr>
            </w:pPr>
            <w:r>
              <w:rPr>
                <w:rFonts w:hint="eastAsia" w:ascii="宋体" w:hAnsi="宋体" w:cs="宋体"/>
                <w:kern w:val="0"/>
                <w:sz w:val="18"/>
                <w:szCs w:val="18"/>
              </w:rPr>
              <w:t>　</w:t>
            </w:r>
          </w:p>
        </w:tc>
      </w:tr>
      <w:tr w14:paraId="6788CD5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A2BC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6A599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40B5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6572AE">
            <w:pPr>
              <w:widowControl/>
              <w:jc w:val="center"/>
              <w:rPr>
                <w:kern w:val="0"/>
                <w:sz w:val="18"/>
                <w:szCs w:val="18"/>
              </w:rPr>
            </w:pPr>
            <w:r>
              <w:rPr>
                <w:kern w:val="0"/>
                <w:sz w:val="18"/>
                <w:szCs w:val="18"/>
              </w:rPr>
              <w:t>3743</w:t>
            </w:r>
          </w:p>
        </w:tc>
        <w:tc>
          <w:tcPr>
            <w:tcW w:w="3020" w:type="dxa"/>
            <w:tcBorders>
              <w:top w:val="nil"/>
              <w:left w:val="nil"/>
              <w:bottom w:val="nil"/>
              <w:right w:val="single" w:color="auto" w:sz="4" w:space="0"/>
            </w:tcBorders>
            <w:shd w:val="clear" w:color="auto" w:fill="auto"/>
            <w:noWrap w:val="0"/>
            <w:vAlign w:val="top"/>
          </w:tcPr>
          <w:p w14:paraId="2B880E85">
            <w:pPr>
              <w:widowControl/>
              <w:jc w:val="left"/>
              <w:rPr>
                <w:rFonts w:ascii="宋体" w:hAnsi="宋体" w:cs="宋体"/>
                <w:kern w:val="0"/>
                <w:sz w:val="18"/>
                <w:szCs w:val="18"/>
              </w:rPr>
            </w:pPr>
            <w:r>
              <w:rPr>
                <w:rFonts w:hint="eastAsia" w:ascii="宋体" w:hAnsi="宋体" w:cs="宋体"/>
                <w:kern w:val="0"/>
                <w:sz w:val="18"/>
                <w:szCs w:val="18"/>
              </w:rPr>
              <w:t xml:space="preserve">    航空、航天相关设备制造</w:t>
            </w:r>
          </w:p>
        </w:tc>
        <w:tc>
          <w:tcPr>
            <w:tcW w:w="3784" w:type="dxa"/>
            <w:tcBorders>
              <w:top w:val="nil"/>
              <w:left w:val="nil"/>
              <w:bottom w:val="nil"/>
              <w:right w:val="single" w:color="auto" w:sz="4" w:space="0"/>
            </w:tcBorders>
            <w:shd w:val="clear" w:color="auto" w:fill="auto"/>
            <w:noWrap w:val="0"/>
            <w:vAlign w:val="top"/>
          </w:tcPr>
          <w:p w14:paraId="4DB12B10">
            <w:pPr>
              <w:widowControl/>
              <w:jc w:val="left"/>
              <w:rPr>
                <w:rFonts w:ascii="宋体" w:hAnsi="宋体" w:cs="宋体"/>
                <w:kern w:val="0"/>
                <w:sz w:val="18"/>
                <w:szCs w:val="18"/>
              </w:rPr>
            </w:pPr>
            <w:r>
              <w:rPr>
                <w:rFonts w:hint="eastAsia" w:ascii="宋体" w:hAnsi="宋体" w:cs="宋体"/>
                <w:kern w:val="0"/>
                <w:sz w:val="18"/>
                <w:szCs w:val="18"/>
              </w:rPr>
              <w:t>　</w:t>
            </w:r>
          </w:p>
        </w:tc>
      </w:tr>
      <w:tr w14:paraId="569FE0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C44B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14CA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6016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BA6C65">
            <w:pPr>
              <w:widowControl/>
              <w:jc w:val="center"/>
              <w:rPr>
                <w:kern w:val="0"/>
                <w:sz w:val="18"/>
                <w:szCs w:val="18"/>
              </w:rPr>
            </w:pPr>
            <w:r>
              <w:rPr>
                <w:kern w:val="0"/>
                <w:sz w:val="18"/>
                <w:szCs w:val="18"/>
              </w:rPr>
              <w:t>3749</w:t>
            </w:r>
          </w:p>
        </w:tc>
        <w:tc>
          <w:tcPr>
            <w:tcW w:w="3020" w:type="dxa"/>
            <w:tcBorders>
              <w:top w:val="nil"/>
              <w:left w:val="nil"/>
              <w:bottom w:val="nil"/>
              <w:right w:val="single" w:color="auto" w:sz="4" w:space="0"/>
            </w:tcBorders>
            <w:shd w:val="clear" w:color="auto" w:fill="auto"/>
            <w:noWrap w:val="0"/>
            <w:vAlign w:val="top"/>
          </w:tcPr>
          <w:p w14:paraId="7568653E">
            <w:pPr>
              <w:widowControl/>
              <w:jc w:val="left"/>
              <w:rPr>
                <w:rFonts w:ascii="宋体" w:hAnsi="宋体" w:cs="宋体"/>
                <w:kern w:val="0"/>
                <w:sz w:val="18"/>
                <w:szCs w:val="18"/>
              </w:rPr>
            </w:pPr>
            <w:r>
              <w:rPr>
                <w:rFonts w:hint="eastAsia" w:ascii="宋体" w:hAnsi="宋体" w:cs="宋体"/>
                <w:kern w:val="0"/>
                <w:sz w:val="18"/>
                <w:szCs w:val="18"/>
              </w:rPr>
              <w:t xml:space="preserve">    其他航空航天器制造</w:t>
            </w:r>
          </w:p>
        </w:tc>
        <w:tc>
          <w:tcPr>
            <w:tcW w:w="3784" w:type="dxa"/>
            <w:tcBorders>
              <w:top w:val="nil"/>
              <w:left w:val="nil"/>
              <w:bottom w:val="nil"/>
              <w:right w:val="single" w:color="auto" w:sz="4" w:space="0"/>
            </w:tcBorders>
            <w:shd w:val="clear" w:color="auto" w:fill="auto"/>
            <w:noWrap w:val="0"/>
            <w:vAlign w:val="top"/>
          </w:tcPr>
          <w:p w14:paraId="7E354C8C">
            <w:pPr>
              <w:widowControl/>
              <w:jc w:val="left"/>
              <w:rPr>
                <w:rFonts w:ascii="宋体" w:hAnsi="宋体" w:cs="宋体"/>
                <w:kern w:val="0"/>
                <w:sz w:val="18"/>
                <w:szCs w:val="18"/>
              </w:rPr>
            </w:pPr>
            <w:r>
              <w:rPr>
                <w:rFonts w:hint="eastAsia" w:ascii="宋体" w:hAnsi="宋体" w:cs="宋体"/>
                <w:kern w:val="0"/>
                <w:sz w:val="18"/>
                <w:szCs w:val="18"/>
              </w:rPr>
              <w:t>　</w:t>
            </w:r>
          </w:p>
        </w:tc>
      </w:tr>
      <w:tr w14:paraId="27521A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F9FA96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AAFC6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2A01B8">
            <w:pPr>
              <w:widowControl/>
              <w:jc w:val="center"/>
              <w:rPr>
                <w:kern w:val="0"/>
                <w:sz w:val="18"/>
                <w:szCs w:val="18"/>
              </w:rPr>
            </w:pPr>
            <w:r>
              <w:rPr>
                <w:kern w:val="0"/>
                <w:sz w:val="18"/>
                <w:szCs w:val="18"/>
              </w:rPr>
              <w:t>375</w:t>
            </w:r>
          </w:p>
        </w:tc>
        <w:tc>
          <w:tcPr>
            <w:tcW w:w="638" w:type="dxa"/>
            <w:tcBorders>
              <w:top w:val="nil"/>
              <w:left w:val="nil"/>
              <w:bottom w:val="nil"/>
              <w:right w:val="single" w:color="auto" w:sz="4" w:space="0"/>
            </w:tcBorders>
            <w:shd w:val="clear" w:color="auto" w:fill="auto"/>
            <w:noWrap w:val="0"/>
            <w:vAlign w:val="top"/>
          </w:tcPr>
          <w:p w14:paraId="610FBAB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6EFA799">
            <w:pPr>
              <w:widowControl/>
              <w:jc w:val="left"/>
              <w:rPr>
                <w:rFonts w:ascii="宋体" w:hAnsi="宋体" w:cs="宋体"/>
                <w:kern w:val="0"/>
                <w:sz w:val="18"/>
                <w:szCs w:val="18"/>
              </w:rPr>
            </w:pPr>
            <w:r>
              <w:rPr>
                <w:rFonts w:hint="eastAsia" w:ascii="宋体" w:hAnsi="宋体" w:cs="宋体"/>
                <w:kern w:val="0"/>
                <w:sz w:val="18"/>
                <w:szCs w:val="18"/>
              </w:rPr>
              <w:t xml:space="preserve">  摩托车制造</w:t>
            </w:r>
          </w:p>
        </w:tc>
        <w:tc>
          <w:tcPr>
            <w:tcW w:w="3784" w:type="dxa"/>
            <w:tcBorders>
              <w:top w:val="nil"/>
              <w:left w:val="nil"/>
              <w:bottom w:val="nil"/>
              <w:right w:val="single" w:color="auto" w:sz="4" w:space="0"/>
            </w:tcBorders>
            <w:shd w:val="clear" w:color="auto" w:fill="auto"/>
            <w:noWrap w:val="0"/>
            <w:vAlign w:val="top"/>
          </w:tcPr>
          <w:p w14:paraId="54AD0343">
            <w:pPr>
              <w:widowControl/>
              <w:jc w:val="left"/>
              <w:rPr>
                <w:rFonts w:ascii="宋体" w:hAnsi="宋体" w:cs="宋体"/>
                <w:kern w:val="0"/>
                <w:sz w:val="18"/>
                <w:szCs w:val="18"/>
              </w:rPr>
            </w:pPr>
            <w:r>
              <w:rPr>
                <w:rFonts w:hint="eastAsia" w:ascii="宋体" w:hAnsi="宋体" w:cs="宋体"/>
                <w:kern w:val="0"/>
                <w:sz w:val="18"/>
                <w:szCs w:val="18"/>
              </w:rPr>
              <w:t>　</w:t>
            </w:r>
          </w:p>
        </w:tc>
      </w:tr>
      <w:tr w14:paraId="48489E4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4844E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1E81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CC47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AF70CA">
            <w:pPr>
              <w:widowControl/>
              <w:jc w:val="center"/>
              <w:rPr>
                <w:kern w:val="0"/>
                <w:sz w:val="18"/>
                <w:szCs w:val="18"/>
              </w:rPr>
            </w:pPr>
            <w:r>
              <w:rPr>
                <w:kern w:val="0"/>
                <w:sz w:val="18"/>
                <w:szCs w:val="18"/>
              </w:rPr>
              <w:t>3751</w:t>
            </w:r>
          </w:p>
        </w:tc>
        <w:tc>
          <w:tcPr>
            <w:tcW w:w="3020" w:type="dxa"/>
            <w:tcBorders>
              <w:top w:val="nil"/>
              <w:left w:val="nil"/>
              <w:bottom w:val="nil"/>
              <w:right w:val="single" w:color="auto" w:sz="4" w:space="0"/>
            </w:tcBorders>
            <w:shd w:val="clear" w:color="auto" w:fill="auto"/>
            <w:noWrap w:val="0"/>
            <w:vAlign w:val="top"/>
          </w:tcPr>
          <w:p w14:paraId="302A17BB">
            <w:pPr>
              <w:widowControl/>
              <w:jc w:val="left"/>
              <w:rPr>
                <w:rFonts w:ascii="宋体" w:hAnsi="宋体" w:cs="宋体"/>
                <w:kern w:val="0"/>
                <w:sz w:val="18"/>
                <w:szCs w:val="18"/>
              </w:rPr>
            </w:pPr>
            <w:r>
              <w:rPr>
                <w:rFonts w:hint="eastAsia" w:ascii="宋体" w:hAnsi="宋体" w:cs="宋体"/>
                <w:kern w:val="0"/>
                <w:sz w:val="18"/>
                <w:szCs w:val="18"/>
              </w:rPr>
              <w:t xml:space="preserve">    摩托车整车制造</w:t>
            </w:r>
          </w:p>
        </w:tc>
        <w:tc>
          <w:tcPr>
            <w:tcW w:w="3784" w:type="dxa"/>
            <w:tcBorders>
              <w:top w:val="nil"/>
              <w:left w:val="nil"/>
              <w:bottom w:val="nil"/>
              <w:right w:val="single" w:color="auto" w:sz="4" w:space="0"/>
            </w:tcBorders>
            <w:shd w:val="clear" w:color="auto" w:fill="auto"/>
            <w:noWrap w:val="0"/>
            <w:vAlign w:val="top"/>
          </w:tcPr>
          <w:p w14:paraId="25180AFA">
            <w:pPr>
              <w:widowControl/>
              <w:jc w:val="left"/>
              <w:rPr>
                <w:rFonts w:ascii="宋体" w:hAnsi="宋体" w:cs="宋体"/>
                <w:kern w:val="0"/>
                <w:sz w:val="18"/>
                <w:szCs w:val="18"/>
              </w:rPr>
            </w:pPr>
            <w:r>
              <w:rPr>
                <w:rFonts w:hint="eastAsia" w:ascii="宋体" w:hAnsi="宋体" w:cs="宋体"/>
                <w:kern w:val="0"/>
                <w:sz w:val="18"/>
                <w:szCs w:val="18"/>
              </w:rPr>
              <w:t xml:space="preserve">  指不论是否装有边斗的摩托车制造，包括摩托车发动机的制造</w:t>
            </w:r>
          </w:p>
        </w:tc>
      </w:tr>
      <w:tr w14:paraId="2EF3E42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C622F3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C3C3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C840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B4FF9B">
            <w:pPr>
              <w:widowControl/>
              <w:jc w:val="center"/>
              <w:rPr>
                <w:kern w:val="0"/>
                <w:sz w:val="18"/>
                <w:szCs w:val="18"/>
              </w:rPr>
            </w:pPr>
            <w:r>
              <w:rPr>
                <w:kern w:val="0"/>
                <w:sz w:val="18"/>
                <w:szCs w:val="18"/>
              </w:rPr>
              <w:t>3752</w:t>
            </w:r>
          </w:p>
        </w:tc>
        <w:tc>
          <w:tcPr>
            <w:tcW w:w="3020" w:type="dxa"/>
            <w:tcBorders>
              <w:top w:val="nil"/>
              <w:left w:val="nil"/>
              <w:bottom w:val="nil"/>
              <w:right w:val="single" w:color="auto" w:sz="4" w:space="0"/>
            </w:tcBorders>
            <w:shd w:val="clear" w:color="auto" w:fill="auto"/>
            <w:noWrap w:val="0"/>
            <w:vAlign w:val="top"/>
          </w:tcPr>
          <w:p w14:paraId="007899B6">
            <w:pPr>
              <w:widowControl/>
              <w:jc w:val="left"/>
              <w:rPr>
                <w:rFonts w:ascii="宋体" w:hAnsi="宋体" w:cs="宋体"/>
                <w:kern w:val="0"/>
                <w:sz w:val="18"/>
                <w:szCs w:val="18"/>
              </w:rPr>
            </w:pPr>
            <w:r>
              <w:rPr>
                <w:rFonts w:hint="eastAsia" w:ascii="宋体" w:hAnsi="宋体" w:cs="宋体"/>
                <w:kern w:val="0"/>
                <w:sz w:val="18"/>
                <w:szCs w:val="18"/>
              </w:rPr>
              <w:t xml:space="preserve">    摩托车零部件及配件制造</w:t>
            </w:r>
          </w:p>
        </w:tc>
        <w:tc>
          <w:tcPr>
            <w:tcW w:w="3784" w:type="dxa"/>
            <w:tcBorders>
              <w:top w:val="nil"/>
              <w:left w:val="nil"/>
              <w:bottom w:val="nil"/>
              <w:right w:val="single" w:color="auto" w:sz="4" w:space="0"/>
            </w:tcBorders>
            <w:shd w:val="clear" w:color="auto" w:fill="auto"/>
            <w:noWrap w:val="0"/>
            <w:vAlign w:val="top"/>
          </w:tcPr>
          <w:p w14:paraId="6DF01A50">
            <w:pPr>
              <w:widowControl/>
              <w:jc w:val="left"/>
              <w:rPr>
                <w:rFonts w:ascii="宋体" w:hAnsi="宋体" w:cs="宋体"/>
                <w:kern w:val="0"/>
                <w:sz w:val="18"/>
                <w:szCs w:val="18"/>
              </w:rPr>
            </w:pPr>
            <w:r>
              <w:rPr>
                <w:rFonts w:hint="eastAsia" w:ascii="宋体" w:hAnsi="宋体" w:cs="宋体"/>
                <w:kern w:val="0"/>
                <w:sz w:val="18"/>
                <w:szCs w:val="18"/>
              </w:rPr>
              <w:t>　</w:t>
            </w:r>
          </w:p>
        </w:tc>
      </w:tr>
      <w:tr w14:paraId="0AB2510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7A0DB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0A13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E1C76E">
            <w:pPr>
              <w:widowControl/>
              <w:jc w:val="center"/>
              <w:rPr>
                <w:kern w:val="0"/>
                <w:sz w:val="18"/>
                <w:szCs w:val="18"/>
              </w:rPr>
            </w:pPr>
            <w:r>
              <w:rPr>
                <w:kern w:val="0"/>
                <w:sz w:val="18"/>
                <w:szCs w:val="18"/>
              </w:rPr>
              <w:t>376</w:t>
            </w:r>
          </w:p>
        </w:tc>
        <w:tc>
          <w:tcPr>
            <w:tcW w:w="638" w:type="dxa"/>
            <w:tcBorders>
              <w:top w:val="nil"/>
              <w:left w:val="nil"/>
              <w:bottom w:val="nil"/>
              <w:right w:val="single" w:color="auto" w:sz="4" w:space="0"/>
            </w:tcBorders>
            <w:shd w:val="clear" w:color="auto" w:fill="auto"/>
            <w:noWrap w:val="0"/>
            <w:vAlign w:val="top"/>
          </w:tcPr>
          <w:p w14:paraId="34B6949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56679A8">
            <w:pPr>
              <w:widowControl/>
              <w:jc w:val="left"/>
              <w:rPr>
                <w:rFonts w:ascii="宋体" w:hAnsi="宋体" w:cs="宋体"/>
                <w:kern w:val="0"/>
                <w:sz w:val="18"/>
                <w:szCs w:val="18"/>
              </w:rPr>
            </w:pPr>
            <w:r>
              <w:rPr>
                <w:rFonts w:hint="eastAsia" w:ascii="宋体" w:hAnsi="宋体" w:cs="宋体"/>
                <w:kern w:val="0"/>
                <w:sz w:val="18"/>
                <w:szCs w:val="18"/>
              </w:rPr>
              <w:t xml:space="preserve">  自行车制造</w:t>
            </w:r>
          </w:p>
        </w:tc>
        <w:tc>
          <w:tcPr>
            <w:tcW w:w="3784" w:type="dxa"/>
            <w:tcBorders>
              <w:top w:val="nil"/>
              <w:left w:val="nil"/>
              <w:bottom w:val="nil"/>
              <w:right w:val="single" w:color="auto" w:sz="4" w:space="0"/>
            </w:tcBorders>
            <w:shd w:val="clear" w:color="auto" w:fill="auto"/>
            <w:noWrap w:val="0"/>
            <w:vAlign w:val="top"/>
          </w:tcPr>
          <w:p w14:paraId="40113DAF">
            <w:pPr>
              <w:widowControl/>
              <w:jc w:val="left"/>
              <w:rPr>
                <w:rFonts w:ascii="宋体" w:hAnsi="宋体" w:cs="宋体"/>
                <w:kern w:val="0"/>
                <w:sz w:val="18"/>
                <w:szCs w:val="18"/>
              </w:rPr>
            </w:pPr>
            <w:r>
              <w:rPr>
                <w:rFonts w:hint="eastAsia" w:ascii="宋体" w:hAnsi="宋体" w:cs="宋体"/>
                <w:kern w:val="0"/>
                <w:sz w:val="18"/>
                <w:szCs w:val="18"/>
              </w:rPr>
              <w:t>　</w:t>
            </w:r>
          </w:p>
        </w:tc>
      </w:tr>
      <w:tr w14:paraId="5D65653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A5E76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B533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5E44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773069">
            <w:pPr>
              <w:widowControl/>
              <w:jc w:val="center"/>
              <w:rPr>
                <w:kern w:val="0"/>
                <w:sz w:val="18"/>
                <w:szCs w:val="18"/>
              </w:rPr>
            </w:pPr>
            <w:r>
              <w:rPr>
                <w:kern w:val="0"/>
                <w:sz w:val="18"/>
                <w:szCs w:val="18"/>
              </w:rPr>
              <w:t>3761</w:t>
            </w:r>
          </w:p>
        </w:tc>
        <w:tc>
          <w:tcPr>
            <w:tcW w:w="3020" w:type="dxa"/>
            <w:tcBorders>
              <w:top w:val="nil"/>
              <w:left w:val="nil"/>
              <w:bottom w:val="nil"/>
              <w:right w:val="single" w:color="auto" w:sz="4" w:space="0"/>
            </w:tcBorders>
            <w:shd w:val="clear" w:color="auto" w:fill="auto"/>
            <w:noWrap w:val="0"/>
            <w:vAlign w:val="top"/>
          </w:tcPr>
          <w:p w14:paraId="5B44323C">
            <w:pPr>
              <w:widowControl/>
              <w:jc w:val="left"/>
              <w:rPr>
                <w:rFonts w:ascii="宋体" w:hAnsi="宋体" w:cs="宋体"/>
                <w:kern w:val="0"/>
                <w:sz w:val="18"/>
                <w:szCs w:val="18"/>
              </w:rPr>
            </w:pPr>
            <w:r>
              <w:rPr>
                <w:rFonts w:hint="eastAsia" w:ascii="宋体" w:hAnsi="宋体" w:cs="宋体"/>
                <w:kern w:val="0"/>
                <w:sz w:val="18"/>
                <w:szCs w:val="18"/>
              </w:rPr>
              <w:t xml:space="preserve">    脚踏自行车及残疾人座车制造</w:t>
            </w:r>
          </w:p>
        </w:tc>
        <w:tc>
          <w:tcPr>
            <w:tcW w:w="3784" w:type="dxa"/>
            <w:tcBorders>
              <w:top w:val="nil"/>
              <w:left w:val="nil"/>
              <w:bottom w:val="nil"/>
              <w:right w:val="single" w:color="auto" w:sz="4" w:space="0"/>
            </w:tcBorders>
            <w:shd w:val="clear" w:color="auto" w:fill="auto"/>
            <w:noWrap w:val="0"/>
            <w:vAlign w:val="top"/>
          </w:tcPr>
          <w:p w14:paraId="02F3A1EC">
            <w:pPr>
              <w:widowControl/>
              <w:jc w:val="left"/>
              <w:rPr>
                <w:rFonts w:ascii="宋体" w:hAnsi="宋体" w:cs="宋体"/>
                <w:kern w:val="0"/>
                <w:sz w:val="18"/>
                <w:szCs w:val="18"/>
              </w:rPr>
            </w:pPr>
            <w:r>
              <w:rPr>
                <w:rFonts w:hint="eastAsia" w:ascii="宋体" w:hAnsi="宋体" w:cs="宋体"/>
                <w:kern w:val="0"/>
                <w:sz w:val="18"/>
                <w:szCs w:val="18"/>
              </w:rPr>
              <w:t xml:space="preserve">  指未装马达，主要以脚蹬驱动，装有一个或多个轮子的脚踏车辆、残疾人座车及其零件的制造</w:t>
            </w:r>
          </w:p>
        </w:tc>
      </w:tr>
      <w:tr w14:paraId="0275685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6C0908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BA6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E925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6E1FAA">
            <w:pPr>
              <w:widowControl/>
              <w:jc w:val="center"/>
              <w:rPr>
                <w:kern w:val="0"/>
                <w:sz w:val="18"/>
                <w:szCs w:val="18"/>
              </w:rPr>
            </w:pPr>
            <w:r>
              <w:rPr>
                <w:kern w:val="0"/>
                <w:sz w:val="18"/>
                <w:szCs w:val="18"/>
              </w:rPr>
              <w:t>3762</w:t>
            </w:r>
          </w:p>
        </w:tc>
        <w:tc>
          <w:tcPr>
            <w:tcW w:w="3020" w:type="dxa"/>
            <w:tcBorders>
              <w:top w:val="nil"/>
              <w:left w:val="nil"/>
              <w:bottom w:val="nil"/>
              <w:right w:val="single" w:color="auto" w:sz="4" w:space="0"/>
            </w:tcBorders>
            <w:shd w:val="clear" w:color="auto" w:fill="auto"/>
            <w:noWrap w:val="0"/>
            <w:vAlign w:val="top"/>
          </w:tcPr>
          <w:p w14:paraId="1AF2910F">
            <w:pPr>
              <w:widowControl/>
              <w:jc w:val="left"/>
              <w:rPr>
                <w:rFonts w:ascii="宋体" w:hAnsi="宋体" w:cs="宋体"/>
                <w:kern w:val="0"/>
                <w:sz w:val="18"/>
                <w:szCs w:val="18"/>
              </w:rPr>
            </w:pPr>
            <w:r>
              <w:rPr>
                <w:rFonts w:hint="eastAsia" w:ascii="宋体" w:hAnsi="宋体" w:cs="宋体"/>
                <w:kern w:val="0"/>
                <w:sz w:val="18"/>
                <w:szCs w:val="18"/>
              </w:rPr>
              <w:t xml:space="preserve">    助动自行车制造</w:t>
            </w:r>
          </w:p>
        </w:tc>
        <w:tc>
          <w:tcPr>
            <w:tcW w:w="3784" w:type="dxa"/>
            <w:tcBorders>
              <w:top w:val="nil"/>
              <w:left w:val="nil"/>
              <w:bottom w:val="nil"/>
              <w:right w:val="single" w:color="auto" w:sz="4" w:space="0"/>
            </w:tcBorders>
            <w:shd w:val="clear" w:color="auto" w:fill="auto"/>
            <w:noWrap w:val="0"/>
            <w:vAlign w:val="top"/>
          </w:tcPr>
          <w:p w14:paraId="291F1860">
            <w:pPr>
              <w:widowControl/>
              <w:jc w:val="left"/>
              <w:rPr>
                <w:rFonts w:ascii="宋体" w:hAnsi="宋体" w:cs="宋体"/>
                <w:kern w:val="0"/>
                <w:sz w:val="18"/>
                <w:szCs w:val="18"/>
              </w:rPr>
            </w:pPr>
            <w:r>
              <w:rPr>
                <w:rFonts w:hint="eastAsia" w:ascii="宋体" w:hAnsi="宋体" w:cs="宋体"/>
                <w:kern w:val="0"/>
                <w:sz w:val="18"/>
                <w:szCs w:val="18"/>
              </w:rPr>
              <w:t xml:space="preserve">  指主要以蓄电池作为辅助能源，具有两个车轮，能实现人力骑行、电动或电动助力功能的特种自行车及其零件的制造</w:t>
            </w:r>
          </w:p>
        </w:tc>
      </w:tr>
      <w:tr w14:paraId="3E99BC2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01136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0F627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5C21B8">
            <w:pPr>
              <w:widowControl/>
              <w:jc w:val="center"/>
              <w:rPr>
                <w:kern w:val="0"/>
                <w:sz w:val="18"/>
                <w:szCs w:val="18"/>
              </w:rPr>
            </w:pPr>
            <w:r>
              <w:rPr>
                <w:kern w:val="0"/>
                <w:sz w:val="18"/>
                <w:szCs w:val="18"/>
              </w:rPr>
              <w:t>377</w:t>
            </w:r>
          </w:p>
        </w:tc>
        <w:tc>
          <w:tcPr>
            <w:tcW w:w="638" w:type="dxa"/>
            <w:tcBorders>
              <w:top w:val="nil"/>
              <w:left w:val="nil"/>
              <w:bottom w:val="nil"/>
              <w:right w:val="single" w:color="auto" w:sz="4" w:space="0"/>
            </w:tcBorders>
            <w:shd w:val="clear" w:color="auto" w:fill="auto"/>
            <w:noWrap w:val="0"/>
            <w:vAlign w:val="top"/>
          </w:tcPr>
          <w:p w14:paraId="4D892821">
            <w:pPr>
              <w:widowControl/>
              <w:jc w:val="center"/>
              <w:rPr>
                <w:kern w:val="0"/>
                <w:sz w:val="18"/>
                <w:szCs w:val="18"/>
              </w:rPr>
            </w:pPr>
            <w:r>
              <w:rPr>
                <w:kern w:val="0"/>
                <w:sz w:val="18"/>
                <w:szCs w:val="18"/>
              </w:rPr>
              <w:t>3770</w:t>
            </w:r>
          </w:p>
        </w:tc>
        <w:tc>
          <w:tcPr>
            <w:tcW w:w="3020" w:type="dxa"/>
            <w:tcBorders>
              <w:top w:val="nil"/>
              <w:left w:val="nil"/>
              <w:bottom w:val="nil"/>
              <w:right w:val="single" w:color="auto" w:sz="4" w:space="0"/>
            </w:tcBorders>
            <w:shd w:val="clear" w:color="auto" w:fill="auto"/>
            <w:noWrap w:val="0"/>
            <w:vAlign w:val="top"/>
          </w:tcPr>
          <w:p w14:paraId="15922111">
            <w:pPr>
              <w:widowControl/>
              <w:jc w:val="left"/>
              <w:rPr>
                <w:rFonts w:ascii="宋体" w:hAnsi="宋体" w:cs="宋体"/>
                <w:kern w:val="0"/>
                <w:sz w:val="18"/>
                <w:szCs w:val="18"/>
              </w:rPr>
            </w:pPr>
            <w:r>
              <w:rPr>
                <w:rFonts w:hint="eastAsia" w:ascii="宋体" w:hAnsi="宋体" w:cs="宋体"/>
                <w:kern w:val="0"/>
                <w:sz w:val="18"/>
                <w:szCs w:val="18"/>
              </w:rPr>
              <w:t xml:space="preserve">    非公路休闲车及零配件制造</w:t>
            </w:r>
          </w:p>
        </w:tc>
        <w:tc>
          <w:tcPr>
            <w:tcW w:w="3784" w:type="dxa"/>
            <w:tcBorders>
              <w:top w:val="nil"/>
              <w:left w:val="nil"/>
              <w:bottom w:val="nil"/>
              <w:right w:val="single" w:color="auto" w:sz="4" w:space="0"/>
            </w:tcBorders>
            <w:shd w:val="clear" w:color="auto" w:fill="auto"/>
            <w:noWrap w:val="0"/>
            <w:vAlign w:val="top"/>
          </w:tcPr>
          <w:p w14:paraId="54E893B6">
            <w:pPr>
              <w:widowControl/>
              <w:jc w:val="left"/>
              <w:rPr>
                <w:rFonts w:ascii="宋体" w:hAnsi="宋体" w:cs="宋体"/>
                <w:kern w:val="0"/>
                <w:sz w:val="18"/>
                <w:szCs w:val="18"/>
              </w:rPr>
            </w:pPr>
            <w:r>
              <w:rPr>
                <w:rFonts w:hint="eastAsia" w:ascii="宋体" w:hAnsi="宋体" w:cs="宋体"/>
                <w:kern w:val="0"/>
                <w:sz w:val="18"/>
                <w:szCs w:val="18"/>
              </w:rPr>
              <w:t xml:space="preserve">  指运动休闲车（不含跑车、山地车和越野车）、四轮休闲车、草地车、观光车等的制造</w:t>
            </w:r>
          </w:p>
        </w:tc>
      </w:tr>
      <w:tr w14:paraId="029A65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CBEA8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8B4C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4736DE">
            <w:pPr>
              <w:widowControl/>
              <w:jc w:val="center"/>
              <w:rPr>
                <w:kern w:val="0"/>
                <w:sz w:val="18"/>
                <w:szCs w:val="18"/>
              </w:rPr>
            </w:pPr>
            <w:r>
              <w:rPr>
                <w:kern w:val="0"/>
                <w:sz w:val="18"/>
                <w:szCs w:val="18"/>
              </w:rPr>
              <w:t>379</w:t>
            </w:r>
          </w:p>
        </w:tc>
        <w:tc>
          <w:tcPr>
            <w:tcW w:w="638" w:type="dxa"/>
            <w:tcBorders>
              <w:top w:val="nil"/>
              <w:left w:val="nil"/>
              <w:bottom w:val="nil"/>
              <w:right w:val="single" w:color="auto" w:sz="4" w:space="0"/>
            </w:tcBorders>
            <w:shd w:val="clear" w:color="auto" w:fill="auto"/>
            <w:noWrap w:val="0"/>
            <w:vAlign w:val="top"/>
          </w:tcPr>
          <w:p w14:paraId="1299BA4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6E0CB65">
            <w:pPr>
              <w:widowControl/>
              <w:jc w:val="left"/>
              <w:rPr>
                <w:rFonts w:ascii="宋体" w:hAnsi="宋体" w:cs="宋体"/>
                <w:kern w:val="0"/>
                <w:sz w:val="18"/>
                <w:szCs w:val="18"/>
              </w:rPr>
            </w:pPr>
            <w:r>
              <w:rPr>
                <w:rFonts w:hint="eastAsia" w:ascii="宋体" w:hAnsi="宋体" w:cs="宋体"/>
                <w:kern w:val="0"/>
                <w:sz w:val="18"/>
                <w:szCs w:val="18"/>
              </w:rPr>
              <w:t xml:space="preserve">  潜水救捞及其他未列明运输设备制造</w:t>
            </w:r>
          </w:p>
        </w:tc>
        <w:tc>
          <w:tcPr>
            <w:tcW w:w="3784" w:type="dxa"/>
            <w:tcBorders>
              <w:top w:val="nil"/>
              <w:left w:val="nil"/>
              <w:bottom w:val="nil"/>
              <w:right w:val="single" w:color="auto" w:sz="4" w:space="0"/>
            </w:tcBorders>
            <w:shd w:val="clear" w:color="auto" w:fill="auto"/>
            <w:noWrap w:val="0"/>
            <w:vAlign w:val="top"/>
          </w:tcPr>
          <w:p w14:paraId="5C20EE6F">
            <w:pPr>
              <w:widowControl/>
              <w:jc w:val="left"/>
              <w:rPr>
                <w:rFonts w:ascii="宋体" w:hAnsi="宋体" w:cs="宋体"/>
                <w:kern w:val="0"/>
                <w:sz w:val="18"/>
                <w:szCs w:val="18"/>
              </w:rPr>
            </w:pPr>
            <w:r>
              <w:rPr>
                <w:rFonts w:hint="eastAsia" w:ascii="宋体" w:hAnsi="宋体" w:cs="宋体"/>
                <w:kern w:val="0"/>
                <w:sz w:val="18"/>
                <w:szCs w:val="18"/>
              </w:rPr>
              <w:t>　</w:t>
            </w:r>
          </w:p>
        </w:tc>
      </w:tr>
      <w:tr w14:paraId="3C7B29F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D90D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0A9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A59D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3AD4E5">
            <w:pPr>
              <w:widowControl/>
              <w:jc w:val="center"/>
              <w:rPr>
                <w:kern w:val="0"/>
                <w:sz w:val="18"/>
                <w:szCs w:val="18"/>
              </w:rPr>
            </w:pPr>
            <w:r>
              <w:rPr>
                <w:kern w:val="0"/>
                <w:sz w:val="18"/>
                <w:szCs w:val="18"/>
              </w:rPr>
              <w:t>3791</w:t>
            </w:r>
          </w:p>
        </w:tc>
        <w:tc>
          <w:tcPr>
            <w:tcW w:w="3020" w:type="dxa"/>
            <w:tcBorders>
              <w:top w:val="nil"/>
              <w:left w:val="nil"/>
              <w:bottom w:val="nil"/>
              <w:right w:val="single" w:color="auto" w:sz="4" w:space="0"/>
            </w:tcBorders>
            <w:shd w:val="clear" w:color="auto" w:fill="auto"/>
            <w:noWrap w:val="0"/>
            <w:vAlign w:val="top"/>
          </w:tcPr>
          <w:p w14:paraId="716C7E61">
            <w:pPr>
              <w:widowControl/>
              <w:jc w:val="left"/>
              <w:rPr>
                <w:rFonts w:ascii="宋体" w:hAnsi="宋体" w:cs="宋体"/>
                <w:kern w:val="0"/>
                <w:sz w:val="18"/>
                <w:szCs w:val="18"/>
              </w:rPr>
            </w:pPr>
            <w:r>
              <w:rPr>
                <w:rFonts w:hint="eastAsia" w:ascii="宋体" w:hAnsi="宋体" w:cs="宋体"/>
                <w:kern w:val="0"/>
                <w:sz w:val="18"/>
                <w:szCs w:val="18"/>
              </w:rPr>
              <w:t xml:space="preserve">    潜水及水下救捞装备制造</w:t>
            </w:r>
          </w:p>
        </w:tc>
        <w:tc>
          <w:tcPr>
            <w:tcW w:w="3784" w:type="dxa"/>
            <w:tcBorders>
              <w:top w:val="nil"/>
              <w:left w:val="nil"/>
              <w:bottom w:val="nil"/>
              <w:right w:val="single" w:color="auto" w:sz="4" w:space="0"/>
            </w:tcBorders>
            <w:shd w:val="clear" w:color="auto" w:fill="auto"/>
            <w:noWrap w:val="0"/>
            <w:vAlign w:val="top"/>
          </w:tcPr>
          <w:p w14:paraId="53541B8B">
            <w:pPr>
              <w:widowControl/>
              <w:jc w:val="left"/>
              <w:rPr>
                <w:rFonts w:ascii="宋体" w:hAnsi="宋体" w:cs="宋体"/>
                <w:kern w:val="0"/>
                <w:sz w:val="18"/>
                <w:szCs w:val="18"/>
              </w:rPr>
            </w:pPr>
            <w:r>
              <w:rPr>
                <w:rFonts w:hint="eastAsia" w:ascii="宋体" w:hAnsi="宋体" w:cs="宋体"/>
                <w:kern w:val="0"/>
                <w:sz w:val="18"/>
                <w:szCs w:val="18"/>
              </w:rPr>
              <w:t xml:space="preserve">  指潜水装置及水下作业、救捞装备的制造</w:t>
            </w:r>
          </w:p>
        </w:tc>
      </w:tr>
      <w:tr w14:paraId="32CACDD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DD932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0A05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8CA2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5FE928">
            <w:pPr>
              <w:widowControl/>
              <w:jc w:val="center"/>
              <w:rPr>
                <w:kern w:val="0"/>
                <w:sz w:val="18"/>
                <w:szCs w:val="18"/>
              </w:rPr>
            </w:pPr>
            <w:r>
              <w:rPr>
                <w:kern w:val="0"/>
                <w:sz w:val="18"/>
                <w:szCs w:val="18"/>
              </w:rPr>
              <w:t>3799</w:t>
            </w:r>
          </w:p>
        </w:tc>
        <w:tc>
          <w:tcPr>
            <w:tcW w:w="3020" w:type="dxa"/>
            <w:tcBorders>
              <w:top w:val="nil"/>
              <w:left w:val="nil"/>
              <w:bottom w:val="nil"/>
              <w:right w:val="single" w:color="auto" w:sz="4" w:space="0"/>
            </w:tcBorders>
            <w:shd w:val="clear" w:color="auto" w:fill="auto"/>
            <w:noWrap w:val="0"/>
            <w:vAlign w:val="top"/>
          </w:tcPr>
          <w:p w14:paraId="0065FFAF">
            <w:pPr>
              <w:widowControl/>
              <w:jc w:val="left"/>
              <w:rPr>
                <w:rFonts w:ascii="宋体" w:hAnsi="宋体" w:cs="宋体"/>
                <w:kern w:val="0"/>
                <w:sz w:val="18"/>
                <w:szCs w:val="18"/>
              </w:rPr>
            </w:pPr>
            <w:r>
              <w:rPr>
                <w:rFonts w:hint="eastAsia" w:ascii="宋体" w:hAnsi="宋体" w:cs="宋体"/>
                <w:kern w:val="0"/>
                <w:sz w:val="18"/>
                <w:szCs w:val="18"/>
              </w:rPr>
              <w:t xml:space="preserve">    其他未列明运输设备制造</w:t>
            </w:r>
          </w:p>
        </w:tc>
        <w:tc>
          <w:tcPr>
            <w:tcW w:w="3784" w:type="dxa"/>
            <w:tcBorders>
              <w:top w:val="nil"/>
              <w:left w:val="nil"/>
              <w:bottom w:val="nil"/>
              <w:right w:val="single" w:color="auto" w:sz="4" w:space="0"/>
            </w:tcBorders>
            <w:shd w:val="clear" w:color="auto" w:fill="auto"/>
            <w:noWrap w:val="0"/>
            <w:vAlign w:val="top"/>
          </w:tcPr>
          <w:p w14:paraId="2D097BE8">
            <w:pPr>
              <w:widowControl/>
              <w:jc w:val="left"/>
              <w:rPr>
                <w:rFonts w:ascii="宋体" w:hAnsi="宋体" w:cs="宋体"/>
                <w:kern w:val="0"/>
                <w:sz w:val="18"/>
                <w:szCs w:val="18"/>
              </w:rPr>
            </w:pPr>
            <w:r>
              <w:rPr>
                <w:rFonts w:hint="eastAsia" w:ascii="宋体" w:hAnsi="宋体" w:cs="宋体"/>
                <w:kern w:val="0"/>
                <w:sz w:val="18"/>
                <w:szCs w:val="18"/>
              </w:rPr>
              <w:t xml:space="preserve">  指手推车辆、牲畜牵引车辆的制造，以及上述未列明的交通运输设备的制造</w:t>
            </w:r>
          </w:p>
        </w:tc>
      </w:tr>
      <w:tr w14:paraId="565F8B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CFD1B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B0EA2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38</w:t>
            </w:r>
          </w:p>
        </w:tc>
        <w:tc>
          <w:tcPr>
            <w:tcW w:w="638" w:type="dxa"/>
            <w:tcBorders>
              <w:top w:val="nil"/>
              <w:left w:val="nil"/>
              <w:bottom w:val="nil"/>
              <w:right w:val="single" w:color="auto" w:sz="4" w:space="0"/>
            </w:tcBorders>
            <w:shd w:val="clear" w:color="auto" w:fill="auto"/>
            <w:noWrap w:val="0"/>
            <w:vAlign w:val="top"/>
          </w:tcPr>
          <w:p w14:paraId="6C80897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C2F64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7563F99">
            <w:pPr>
              <w:widowControl/>
              <w:jc w:val="left"/>
              <w:rPr>
                <w:rFonts w:ascii="宋体" w:hAnsi="宋体" w:cs="宋体"/>
                <w:b/>
                <w:bCs/>
                <w:kern w:val="0"/>
                <w:sz w:val="18"/>
                <w:szCs w:val="18"/>
              </w:rPr>
            </w:pPr>
            <w:r>
              <w:rPr>
                <w:rFonts w:hint="eastAsia" w:ascii="宋体" w:hAnsi="宋体" w:cs="宋体"/>
                <w:b/>
                <w:bCs/>
                <w:kern w:val="0"/>
                <w:sz w:val="18"/>
                <w:szCs w:val="18"/>
              </w:rPr>
              <w:t xml:space="preserve">电气机械和器材制造业 </w:t>
            </w:r>
          </w:p>
        </w:tc>
        <w:tc>
          <w:tcPr>
            <w:tcW w:w="3784" w:type="dxa"/>
            <w:tcBorders>
              <w:top w:val="nil"/>
              <w:left w:val="nil"/>
              <w:bottom w:val="nil"/>
              <w:right w:val="single" w:color="auto" w:sz="4" w:space="0"/>
            </w:tcBorders>
            <w:shd w:val="clear" w:color="auto" w:fill="auto"/>
            <w:noWrap w:val="0"/>
            <w:vAlign w:val="top"/>
          </w:tcPr>
          <w:p w14:paraId="36994BE6">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88B935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3D1BB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FFD7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C6499B">
            <w:pPr>
              <w:widowControl/>
              <w:jc w:val="center"/>
              <w:rPr>
                <w:kern w:val="0"/>
                <w:sz w:val="18"/>
                <w:szCs w:val="18"/>
              </w:rPr>
            </w:pPr>
            <w:r>
              <w:rPr>
                <w:kern w:val="0"/>
                <w:sz w:val="18"/>
                <w:szCs w:val="18"/>
              </w:rPr>
              <w:t>381</w:t>
            </w:r>
          </w:p>
        </w:tc>
        <w:tc>
          <w:tcPr>
            <w:tcW w:w="638" w:type="dxa"/>
            <w:tcBorders>
              <w:top w:val="nil"/>
              <w:left w:val="nil"/>
              <w:bottom w:val="nil"/>
              <w:right w:val="single" w:color="auto" w:sz="4" w:space="0"/>
            </w:tcBorders>
            <w:shd w:val="clear" w:color="auto" w:fill="auto"/>
            <w:noWrap w:val="0"/>
            <w:vAlign w:val="top"/>
          </w:tcPr>
          <w:p w14:paraId="04546B7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481AE55">
            <w:pPr>
              <w:widowControl/>
              <w:jc w:val="left"/>
              <w:rPr>
                <w:rFonts w:ascii="宋体" w:hAnsi="宋体" w:cs="宋体"/>
                <w:kern w:val="0"/>
                <w:sz w:val="18"/>
                <w:szCs w:val="18"/>
              </w:rPr>
            </w:pPr>
            <w:r>
              <w:rPr>
                <w:rFonts w:hint="eastAsia" w:ascii="宋体" w:hAnsi="宋体" w:cs="宋体"/>
                <w:kern w:val="0"/>
                <w:sz w:val="18"/>
                <w:szCs w:val="18"/>
              </w:rPr>
              <w:t xml:space="preserve">  电机制造</w:t>
            </w:r>
          </w:p>
        </w:tc>
        <w:tc>
          <w:tcPr>
            <w:tcW w:w="3784" w:type="dxa"/>
            <w:tcBorders>
              <w:top w:val="nil"/>
              <w:left w:val="nil"/>
              <w:bottom w:val="nil"/>
              <w:right w:val="single" w:color="auto" w:sz="4" w:space="0"/>
            </w:tcBorders>
            <w:shd w:val="clear" w:color="auto" w:fill="auto"/>
            <w:noWrap w:val="0"/>
            <w:vAlign w:val="top"/>
          </w:tcPr>
          <w:p w14:paraId="66B2CFF6">
            <w:pPr>
              <w:widowControl/>
              <w:jc w:val="left"/>
              <w:rPr>
                <w:rFonts w:ascii="宋体" w:hAnsi="宋体" w:cs="宋体"/>
                <w:kern w:val="0"/>
                <w:sz w:val="18"/>
                <w:szCs w:val="18"/>
              </w:rPr>
            </w:pPr>
            <w:r>
              <w:rPr>
                <w:rFonts w:hint="eastAsia" w:ascii="宋体" w:hAnsi="宋体" w:cs="宋体"/>
                <w:kern w:val="0"/>
                <w:sz w:val="18"/>
                <w:szCs w:val="18"/>
              </w:rPr>
              <w:t>　</w:t>
            </w:r>
          </w:p>
        </w:tc>
      </w:tr>
      <w:tr w14:paraId="1785B7A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E765F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6C73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DF11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18873F">
            <w:pPr>
              <w:widowControl/>
              <w:jc w:val="center"/>
              <w:rPr>
                <w:kern w:val="0"/>
                <w:sz w:val="18"/>
                <w:szCs w:val="18"/>
              </w:rPr>
            </w:pPr>
            <w:r>
              <w:rPr>
                <w:kern w:val="0"/>
                <w:sz w:val="18"/>
                <w:szCs w:val="18"/>
              </w:rPr>
              <w:t>3811</w:t>
            </w:r>
          </w:p>
        </w:tc>
        <w:tc>
          <w:tcPr>
            <w:tcW w:w="3020" w:type="dxa"/>
            <w:tcBorders>
              <w:top w:val="nil"/>
              <w:left w:val="nil"/>
              <w:bottom w:val="nil"/>
              <w:right w:val="single" w:color="auto" w:sz="4" w:space="0"/>
            </w:tcBorders>
            <w:shd w:val="clear" w:color="auto" w:fill="auto"/>
            <w:noWrap w:val="0"/>
            <w:vAlign w:val="top"/>
          </w:tcPr>
          <w:p w14:paraId="4DA9C243">
            <w:pPr>
              <w:widowControl/>
              <w:jc w:val="left"/>
              <w:rPr>
                <w:rFonts w:ascii="宋体" w:hAnsi="宋体" w:cs="宋体"/>
                <w:kern w:val="0"/>
                <w:sz w:val="18"/>
                <w:szCs w:val="18"/>
              </w:rPr>
            </w:pPr>
            <w:r>
              <w:rPr>
                <w:rFonts w:hint="eastAsia" w:ascii="宋体" w:hAnsi="宋体" w:cs="宋体"/>
                <w:kern w:val="0"/>
                <w:sz w:val="18"/>
                <w:szCs w:val="18"/>
              </w:rPr>
              <w:t xml:space="preserve">    发电机及发电机组制造</w:t>
            </w:r>
          </w:p>
        </w:tc>
        <w:tc>
          <w:tcPr>
            <w:tcW w:w="3784" w:type="dxa"/>
            <w:tcBorders>
              <w:top w:val="nil"/>
              <w:left w:val="nil"/>
              <w:bottom w:val="nil"/>
              <w:right w:val="single" w:color="auto" w:sz="4" w:space="0"/>
            </w:tcBorders>
            <w:shd w:val="clear" w:color="auto" w:fill="auto"/>
            <w:noWrap w:val="0"/>
            <w:vAlign w:val="top"/>
          </w:tcPr>
          <w:p w14:paraId="3CBE5D5C">
            <w:pPr>
              <w:widowControl/>
              <w:jc w:val="left"/>
              <w:rPr>
                <w:rFonts w:ascii="宋体" w:hAnsi="宋体" w:cs="宋体"/>
                <w:kern w:val="0"/>
                <w:sz w:val="18"/>
                <w:szCs w:val="18"/>
              </w:rPr>
            </w:pPr>
            <w:r>
              <w:rPr>
                <w:rFonts w:hint="eastAsia" w:ascii="宋体" w:hAnsi="宋体" w:cs="宋体"/>
                <w:kern w:val="0"/>
                <w:sz w:val="18"/>
                <w:szCs w:val="18"/>
              </w:rPr>
              <w:t xml:space="preserve">  指发电机及其辅助装置、发电成套设备的制造</w:t>
            </w:r>
          </w:p>
        </w:tc>
      </w:tr>
      <w:tr w14:paraId="016682B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0D5BE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A6B7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2059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1E2ED8">
            <w:pPr>
              <w:widowControl/>
              <w:jc w:val="center"/>
              <w:rPr>
                <w:kern w:val="0"/>
                <w:sz w:val="18"/>
                <w:szCs w:val="18"/>
              </w:rPr>
            </w:pPr>
            <w:r>
              <w:rPr>
                <w:kern w:val="0"/>
                <w:sz w:val="18"/>
                <w:szCs w:val="18"/>
              </w:rPr>
              <w:t>3812</w:t>
            </w:r>
          </w:p>
        </w:tc>
        <w:tc>
          <w:tcPr>
            <w:tcW w:w="3020" w:type="dxa"/>
            <w:tcBorders>
              <w:top w:val="nil"/>
              <w:left w:val="nil"/>
              <w:bottom w:val="nil"/>
              <w:right w:val="single" w:color="auto" w:sz="4" w:space="0"/>
            </w:tcBorders>
            <w:shd w:val="clear" w:color="auto" w:fill="auto"/>
            <w:noWrap w:val="0"/>
            <w:vAlign w:val="top"/>
          </w:tcPr>
          <w:p w14:paraId="3F75C44F">
            <w:pPr>
              <w:widowControl/>
              <w:jc w:val="left"/>
              <w:rPr>
                <w:rFonts w:ascii="宋体" w:hAnsi="宋体" w:cs="宋体"/>
                <w:kern w:val="0"/>
                <w:sz w:val="18"/>
                <w:szCs w:val="18"/>
              </w:rPr>
            </w:pPr>
            <w:r>
              <w:rPr>
                <w:rFonts w:hint="eastAsia" w:ascii="宋体" w:hAnsi="宋体" w:cs="宋体"/>
                <w:kern w:val="0"/>
                <w:sz w:val="18"/>
                <w:szCs w:val="18"/>
              </w:rPr>
              <w:t xml:space="preserve">    电动机制造</w:t>
            </w:r>
          </w:p>
        </w:tc>
        <w:tc>
          <w:tcPr>
            <w:tcW w:w="3784" w:type="dxa"/>
            <w:tcBorders>
              <w:top w:val="nil"/>
              <w:left w:val="nil"/>
              <w:bottom w:val="nil"/>
              <w:right w:val="single" w:color="auto" w:sz="4" w:space="0"/>
            </w:tcBorders>
            <w:shd w:val="clear" w:color="auto" w:fill="auto"/>
            <w:noWrap w:val="0"/>
            <w:vAlign w:val="top"/>
          </w:tcPr>
          <w:p w14:paraId="5B853CEB">
            <w:pPr>
              <w:widowControl/>
              <w:jc w:val="left"/>
              <w:rPr>
                <w:rFonts w:ascii="宋体" w:hAnsi="宋体" w:cs="宋体"/>
                <w:kern w:val="0"/>
                <w:sz w:val="18"/>
                <w:szCs w:val="18"/>
              </w:rPr>
            </w:pPr>
            <w:r>
              <w:rPr>
                <w:rFonts w:hint="eastAsia" w:ascii="宋体" w:hAnsi="宋体" w:cs="宋体"/>
                <w:kern w:val="0"/>
                <w:sz w:val="18"/>
                <w:szCs w:val="18"/>
              </w:rPr>
              <w:t xml:space="preserve">  指交流或直流电动机及零件的制造</w:t>
            </w:r>
          </w:p>
        </w:tc>
      </w:tr>
      <w:tr w14:paraId="5E76AA5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151AC0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5B11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F35E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51D7ED">
            <w:pPr>
              <w:widowControl/>
              <w:jc w:val="center"/>
              <w:rPr>
                <w:kern w:val="0"/>
                <w:sz w:val="18"/>
                <w:szCs w:val="18"/>
              </w:rPr>
            </w:pPr>
            <w:r>
              <w:rPr>
                <w:kern w:val="0"/>
                <w:sz w:val="18"/>
                <w:szCs w:val="18"/>
              </w:rPr>
              <w:t>3819</w:t>
            </w:r>
          </w:p>
        </w:tc>
        <w:tc>
          <w:tcPr>
            <w:tcW w:w="3020" w:type="dxa"/>
            <w:tcBorders>
              <w:top w:val="nil"/>
              <w:left w:val="nil"/>
              <w:bottom w:val="nil"/>
              <w:right w:val="single" w:color="auto" w:sz="4" w:space="0"/>
            </w:tcBorders>
            <w:shd w:val="clear" w:color="auto" w:fill="auto"/>
            <w:noWrap w:val="0"/>
            <w:vAlign w:val="top"/>
          </w:tcPr>
          <w:p w14:paraId="07748301">
            <w:pPr>
              <w:widowControl/>
              <w:jc w:val="left"/>
              <w:rPr>
                <w:rFonts w:ascii="宋体" w:hAnsi="宋体" w:cs="宋体"/>
                <w:kern w:val="0"/>
                <w:sz w:val="18"/>
                <w:szCs w:val="18"/>
              </w:rPr>
            </w:pPr>
            <w:r>
              <w:rPr>
                <w:rFonts w:hint="eastAsia" w:ascii="宋体" w:hAnsi="宋体" w:cs="宋体"/>
                <w:kern w:val="0"/>
                <w:sz w:val="18"/>
                <w:szCs w:val="18"/>
              </w:rPr>
              <w:t xml:space="preserve">    微电机及其他电机制造</w:t>
            </w:r>
          </w:p>
        </w:tc>
        <w:tc>
          <w:tcPr>
            <w:tcW w:w="3784" w:type="dxa"/>
            <w:tcBorders>
              <w:top w:val="nil"/>
              <w:left w:val="nil"/>
              <w:bottom w:val="nil"/>
              <w:right w:val="single" w:color="auto" w:sz="4" w:space="0"/>
            </w:tcBorders>
            <w:shd w:val="clear" w:color="auto" w:fill="auto"/>
            <w:noWrap w:val="0"/>
            <w:vAlign w:val="top"/>
          </w:tcPr>
          <w:p w14:paraId="1D3132DF">
            <w:pPr>
              <w:widowControl/>
              <w:jc w:val="left"/>
              <w:rPr>
                <w:rFonts w:ascii="宋体" w:hAnsi="宋体" w:cs="宋体"/>
                <w:kern w:val="0"/>
                <w:sz w:val="18"/>
                <w:szCs w:val="18"/>
              </w:rPr>
            </w:pPr>
            <w:r>
              <w:rPr>
                <w:rFonts w:hint="eastAsia" w:ascii="宋体" w:hAnsi="宋体" w:cs="宋体"/>
                <w:kern w:val="0"/>
                <w:sz w:val="18"/>
                <w:szCs w:val="18"/>
              </w:rPr>
              <w:t xml:space="preserve">  指自动化系统中一种主要用于传递和交换信号等方面的元件，即控制微电机的制造，以及其他未列明的电机制造</w:t>
            </w:r>
          </w:p>
        </w:tc>
      </w:tr>
      <w:tr w14:paraId="1581FC1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3BBB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E582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C84BA7">
            <w:pPr>
              <w:widowControl/>
              <w:jc w:val="center"/>
              <w:rPr>
                <w:kern w:val="0"/>
                <w:sz w:val="18"/>
                <w:szCs w:val="18"/>
              </w:rPr>
            </w:pPr>
            <w:r>
              <w:rPr>
                <w:kern w:val="0"/>
                <w:sz w:val="18"/>
                <w:szCs w:val="18"/>
              </w:rPr>
              <w:t>382</w:t>
            </w:r>
          </w:p>
        </w:tc>
        <w:tc>
          <w:tcPr>
            <w:tcW w:w="638" w:type="dxa"/>
            <w:tcBorders>
              <w:top w:val="nil"/>
              <w:left w:val="nil"/>
              <w:bottom w:val="nil"/>
              <w:right w:val="single" w:color="auto" w:sz="4" w:space="0"/>
            </w:tcBorders>
            <w:shd w:val="clear" w:color="auto" w:fill="auto"/>
            <w:noWrap w:val="0"/>
            <w:vAlign w:val="top"/>
          </w:tcPr>
          <w:p w14:paraId="5A73C16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9D0DAC8">
            <w:pPr>
              <w:widowControl/>
              <w:jc w:val="left"/>
              <w:rPr>
                <w:rFonts w:ascii="宋体" w:hAnsi="宋体" w:cs="宋体"/>
                <w:kern w:val="0"/>
                <w:sz w:val="18"/>
                <w:szCs w:val="18"/>
              </w:rPr>
            </w:pPr>
            <w:r>
              <w:rPr>
                <w:rFonts w:hint="eastAsia" w:ascii="宋体" w:hAnsi="宋体" w:cs="宋体"/>
                <w:kern w:val="0"/>
                <w:sz w:val="18"/>
                <w:szCs w:val="18"/>
              </w:rPr>
              <w:t xml:space="preserve">  输配电及控制设备制造</w:t>
            </w:r>
          </w:p>
        </w:tc>
        <w:tc>
          <w:tcPr>
            <w:tcW w:w="3784" w:type="dxa"/>
            <w:tcBorders>
              <w:top w:val="nil"/>
              <w:left w:val="nil"/>
              <w:bottom w:val="nil"/>
              <w:right w:val="single" w:color="auto" w:sz="4" w:space="0"/>
            </w:tcBorders>
            <w:shd w:val="clear" w:color="auto" w:fill="auto"/>
            <w:noWrap w:val="0"/>
            <w:vAlign w:val="top"/>
          </w:tcPr>
          <w:p w14:paraId="68B5E409">
            <w:pPr>
              <w:widowControl/>
              <w:jc w:val="left"/>
              <w:rPr>
                <w:rFonts w:ascii="宋体" w:hAnsi="宋体" w:cs="宋体"/>
                <w:kern w:val="0"/>
                <w:sz w:val="18"/>
                <w:szCs w:val="18"/>
              </w:rPr>
            </w:pPr>
            <w:r>
              <w:rPr>
                <w:rFonts w:hint="eastAsia" w:ascii="宋体" w:hAnsi="宋体" w:cs="宋体"/>
                <w:kern w:val="0"/>
                <w:sz w:val="18"/>
                <w:szCs w:val="18"/>
              </w:rPr>
              <w:t>　</w:t>
            </w:r>
          </w:p>
        </w:tc>
      </w:tr>
      <w:tr w14:paraId="17464C3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8A50F4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3E50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48B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03476F">
            <w:pPr>
              <w:widowControl/>
              <w:jc w:val="center"/>
              <w:rPr>
                <w:kern w:val="0"/>
                <w:sz w:val="18"/>
                <w:szCs w:val="18"/>
              </w:rPr>
            </w:pPr>
            <w:r>
              <w:rPr>
                <w:kern w:val="0"/>
                <w:sz w:val="18"/>
                <w:szCs w:val="18"/>
              </w:rPr>
              <w:t>3821</w:t>
            </w:r>
          </w:p>
        </w:tc>
        <w:tc>
          <w:tcPr>
            <w:tcW w:w="3020" w:type="dxa"/>
            <w:tcBorders>
              <w:top w:val="nil"/>
              <w:left w:val="nil"/>
              <w:bottom w:val="nil"/>
              <w:right w:val="single" w:color="auto" w:sz="4" w:space="0"/>
            </w:tcBorders>
            <w:shd w:val="clear" w:color="auto" w:fill="auto"/>
            <w:noWrap w:val="0"/>
            <w:vAlign w:val="top"/>
          </w:tcPr>
          <w:p w14:paraId="279A42A5">
            <w:pPr>
              <w:widowControl/>
              <w:jc w:val="left"/>
              <w:rPr>
                <w:rFonts w:ascii="宋体" w:hAnsi="宋体" w:cs="宋体"/>
                <w:kern w:val="0"/>
                <w:sz w:val="18"/>
                <w:szCs w:val="18"/>
              </w:rPr>
            </w:pPr>
            <w:r>
              <w:rPr>
                <w:rFonts w:hint="eastAsia" w:ascii="宋体" w:hAnsi="宋体" w:cs="宋体"/>
                <w:kern w:val="0"/>
                <w:sz w:val="18"/>
                <w:szCs w:val="18"/>
              </w:rPr>
              <w:t xml:space="preserve">    变压器、整流器和电感器制造</w:t>
            </w:r>
          </w:p>
        </w:tc>
        <w:tc>
          <w:tcPr>
            <w:tcW w:w="3784" w:type="dxa"/>
            <w:tcBorders>
              <w:top w:val="nil"/>
              <w:left w:val="nil"/>
              <w:bottom w:val="nil"/>
              <w:right w:val="single" w:color="auto" w:sz="4" w:space="0"/>
            </w:tcBorders>
            <w:shd w:val="clear" w:color="auto" w:fill="auto"/>
            <w:noWrap w:val="0"/>
            <w:vAlign w:val="top"/>
          </w:tcPr>
          <w:p w14:paraId="1953E03D">
            <w:pPr>
              <w:widowControl/>
              <w:jc w:val="left"/>
              <w:rPr>
                <w:rFonts w:ascii="宋体" w:hAnsi="宋体" w:cs="宋体"/>
                <w:kern w:val="0"/>
                <w:sz w:val="18"/>
                <w:szCs w:val="18"/>
              </w:rPr>
            </w:pPr>
            <w:r>
              <w:rPr>
                <w:rFonts w:hint="eastAsia" w:ascii="宋体" w:hAnsi="宋体" w:cs="宋体"/>
                <w:kern w:val="0"/>
                <w:sz w:val="18"/>
                <w:szCs w:val="18"/>
              </w:rPr>
              <w:t xml:space="preserve">  指变压器、静止式变流器等电力电子设备和互感器的制造</w:t>
            </w:r>
          </w:p>
        </w:tc>
      </w:tr>
      <w:tr w14:paraId="390B742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E4C9F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7483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067E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417D8A">
            <w:pPr>
              <w:widowControl/>
              <w:jc w:val="center"/>
              <w:rPr>
                <w:kern w:val="0"/>
                <w:sz w:val="18"/>
                <w:szCs w:val="18"/>
              </w:rPr>
            </w:pPr>
            <w:r>
              <w:rPr>
                <w:kern w:val="0"/>
                <w:sz w:val="18"/>
                <w:szCs w:val="18"/>
              </w:rPr>
              <w:t>3822</w:t>
            </w:r>
          </w:p>
        </w:tc>
        <w:tc>
          <w:tcPr>
            <w:tcW w:w="3020" w:type="dxa"/>
            <w:tcBorders>
              <w:top w:val="nil"/>
              <w:left w:val="nil"/>
              <w:bottom w:val="nil"/>
              <w:right w:val="single" w:color="auto" w:sz="4" w:space="0"/>
            </w:tcBorders>
            <w:shd w:val="clear" w:color="auto" w:fill="auto"/>
            <w:noWrap w:val="0"/>
            <w:vAlign w:val="top"/>
          </w:tcPr>
          <w:p w14:paraId="7674B49F">
            <w:pPr>
              <w:widowControl/>
              <w:jc w:val="left"/>
              <w:rPr>
                <w:rFonts w:ascii="宋体" w:hAnsi="宋体" w:cs="宋体"/>
                <w:kern w:val="0"/>
                <w:sz w:val="18"/>
                <w:szCs w:val="18"/>
              </w:rPr>
            </w:pPr>
            <w:r>
              <w:rPr>
                <w:rFonts w:hint="eastAsia" w:ascii="宋体" w:hAnsi="宋体" w:cs="宋体"/>
                <w:kern w:val="0"/>
                <w:sz w:val="18"/>
                <w:szCs w:val="18"/>
              </w:rPr>
              <w:t xml:space="preserve">    电容器及其配套设备制造</w:t>
            </w:r>
          </w:p>
        </w:tc>
        <w:tc>
          <w:tcPr>
            <w:tcW w:w="3784" w:type="dxa"/>
            <w:tcBorders>
              <w:top w:val="nil"/>
              <w:left w:val="nil"/>
              <w:bottom w:val="nil"/>
              <w:right w:val="single" w:color="auto" w:sz="4" w:space="0"/>
            </w:tcBorders>
            <w:shd w:val="clear" w:color="auto" w:fill="auto"/>
            <w:noWrap w:val="0"/>
            <w:vAlign w:val="top"/>
          </w:tcPr>
          <w:p w14:paraId="1A89CCA6">
            <w:pPr>
              <w:widowControl/>
              <w:jc w:val="left"/>
              <w:rPr>
                <w:rFonts w:ascii="宋体" w:hAnsi="宋体" w:cs="宋体"/>
                <w:kern w:val="0"/>
                <w:sz w:val="18"/>
                <w:szCs w:val="18"/>
              </w:rPr>
            </w:pPr>
            <w:r>
              <w:rPr>
                <w:rFonts w:hint="eastAsia" w:ascii="宋体" w:hAnsi="宋体" w:cs="宋体"/>
                <w:kern w:val="0"/>
                <w:sz w:val="18"/>
                <w:szCs w:val="18"/>
              </w:rPr>
              <w:t xml:space="preserve">  指电力电容器及其配套装置和电容器零件的制造</w:t>
            </w:r>
          </w:p>
        </w:tc>
      </w:tr>
      <w:tr w14:paraId="4971FB87">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E04EF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BA31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C682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D034E2">
            <w:pPr>
              <w:widowControl/>
              <w:jc w:val="center"/>
              <w:rPr>
                <w:kern w:val="0"/>
                <w:sz w:val="18"/>
                <w:szCs w:val="18"/>
              </w:rPr>
            </w:pPr>
            <w:r>
              <w:rPr>
                <w:kern w:val="0"/>
                <w:sz w:val="18"/>
                <w:szCs w:val="18"/>
              </w:rPr>
              <w:t>3823</w:t>
            </w:r>
          </w:p>
        </w:tc>
        <w:tc>
          <w:tcPr>
            <w:tcW w:w="3020" w:type="dxa"/>
            <w:tcBorders>
              <w:top w:val="nil"/>
              <w:left w:val="nil"/>
              <w:bottom w:val="nil"/>
              <w:right w:val="single" w:color="auto" w:sz="4" w:space="0"/>
            </w:tcBorders>
            <w:shd w:val="clear" w:color="auto" w:fill="auto"/>
            <w:noWrap w:val="0"/>
            <w:vAlign w:val="top"/>
          </w:tcPr>
          <w:p w14:paraId="7973C26A">
            <w:pPr>
              <w:widowControl/>
              <w:jc w:val="left"/>
              <w:rPr>
                <w:rFonts w:ascii="宋体" w:hAnsi="宋体" w:cs="宋体"/>
                <w:kern w:val="0"/>
                <w:sz w:val="18"/>
                <w:szCs w:val="18"/>
              </w:rPr>
            </w:pPr>
            <w:r>
              <w:rPr>
                <w:rFonts w:hint="eastAsia" w:ascii="宋体" w:hAnsi="宋体" w:cs="宋体"/>
                <w:kern w:val="0"/>
                <w:sz w:val="18"/>
                <w:szCs w:val="18"/>
              </w:rPr>
              <w:t xml:space="preserve">    配电开关控制设备制造</w:t>
            </w:r>
          </w:p>
        </w:tc>
        <w:tc>
          <w:tcPr>
            <w:tcW w:w="3784" w:type="dxa"/>
            <w:tcBorders>
              <w:top w:val="nil"/>
              <w:left w:val="nil"/>
              <w:bottom w:val="nil"/>
              <w:right w:val="single" w:color="auto" w:sz="4" w:space="0"/>
            </w:tcBorders>
            <w:shd w:val="clear" w:color="auto" w:fill="auto"/>
            <w:noWrap w:val="0"/>
            <w:vAlign w:val="top"/>
          </w:tcPr>
          <w:p w14:paraId="5772BD92">
            <w:pPr>
              <w:widowControl/>
              <w:jc w:val="left"/>
              <w:rPr>
                <w:rFonts w:ascii="宋体" w:hAnsi="宋体" w:cs="宋体"/>
                <w:kern w:val="0"/>
                <w:sz w:val="18"/>
                <w:szCs w:val="18"/>
              </w:rPr>
            </w:pPr>
            <w:r>
              <w:rPr>
                <w:rFonts w:hint="eastAsia" w:ascii="宋体" w:hAnsi="宋体" w:cs="宋体"/>
                <w:kern w:val="0"/>
                <w:sz w:val="18"/>
                <w:szCs w:val="18"/>
              </w:rPr>
              <w:t xml:space="preserve">  指用于电压超过1000V的，诸如一般在配电系统中使用的接通及断开或保护电路的电器，以及用于电压不超过1000V的，如在住房、工业设备或家用电器中使用的配电开关控制设备及其零件的制造</w:t>
            </w:r>
          </w:p>
        </w:tc>
      </w:tr>
      <w:tr w14:paraId="50378A8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93EB47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DD33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D52F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42356">
            <w:pPr>
              <w:widowControl/>
              <w:jc w:val="center"/>
              <w:rPr>
                <w:kern w:val="0"/>
                <w:sz w:val="18"/>
                <w:szCs w:val="18"/>
              </w:rPr>
            </w:pPr>
            <w:r>
              <w:rPr>
                <w:kern w:val="0"/>
                <w:sz w:val="18"/>
                <w:szCs w:val="18"/>
              </w:rPr>
              <w:t>3824</w:t>
            </w:r>
          </w:p>
        </w:tc>
        <w:tc>
          <w:tcPr>
            <w:tcW w:w="3020" w:type="dxa"/>
            <w:tcBorders>
              <w:top w:val="nil"/>
              <w:left w:val="nil"/>
              <w:bottom w:val="nil"/>
              <w:right w:val="single" w:color="auto" w:sz="4" w:space="0"/>
            </w:tcBorders>
            <w:shd w:val="clear" w:color="auto" w:fill="auto"/>
            <w:noWrap w:val="0"/>
            <w:vAlign w:val="top"/>
          </w:tcPr>
          <w:p w14:paraId="161D6759">
            <w:pPr>
              <w:widowControl/>
              <w:jc w:val="left"/>
              <w:rPr>
                <w:rFonts w:ascii="宋体" w:hAnsi="宋体" w:cs="宋体"/>
                <w:kern w:val="0"/>
                <w:sz w:val="18"/>
                <w:szCs w:val="18"/>
              </w:rPr>
            </w:pPr>
            <w:r>
              <w:rPr>
                <w:rFonts w:hint="eastAsia" w:ascii="宋体" w:hAnsi="宋体" w:cs="宋体"/>
                <w:kern w:val="0"/>
                <w:sz w:val="18"/>
                <w:szCs w:val="18"/>
              </w:rPr>
              <w:t xml:space="preserve">    电力电子元器件制造</w:t>
            </w:r>
          </w:p>
        </w:tc>
        <w:tc>
          <w:tcPr>
            <w:tcW w:w="3784" w:type="dxa"/>
            <w:tcBorders>
              <w:top w:val="nil"/>
              <w:left w:val="nil"/>
              <w:bottom w:val="nil"/>
              <w:right w:val="single" w:color="auto" w:sz="4" w:space="0"/>
            </w:tcBorders>
            <w:shd w:val="clear" w:color="auto" w:fill="auto"/>
            <w:noWrap w:val="0"/>
            <w:vAlign w:val="top"/>
          </w:tcPr>
          <w:p w14:paraId="58D17FB6">
            <w:pPr>
              <w:widowControl/>
              <w:jc w:val="left"/>
              <w:rPr>
                <w:rFonts w:ascii="宋体" w:hAnsi="宋体" w:cs="宋体"/>
                <w:kern w:val="0"/>
                <w:sz w:val="18"/>
                <w:szCs w:val="18"/>
              </w:rPr>
            </w:pPr>
            <w:r>
              <w:rPr>
                <w:rFonts w:hint="eastAsia" w:ascii="宋体" w:hAnsi="宋体" w:cs="宋体"/>
                <w:kern w:val="0"/>
                <w:sz w:val="18"/>
                <w:szCs w:val="18"/>
              </w:rPr>
              <w:t xml:space="preserve">  指用于电能变换和控制（从而实现运动控制）的电子元器件的制造</w:t>
            </w:r>
          </w:p>
        </w:tc>
      </w:tr>
      <w:tr w14:paraId="3E525C6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863F4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F036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6094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002398">
            <w:pPr>
              <w:widowControl/>
              <w:jc w:val="center"/>
              <w:rPr>
                <w:kern w:val="0"/>
                <w:sz w:val="18"/>
                <w:szCs w:val="18"/>
              </w:rPr>
            </w:pPr>
            <w:r>
              <w:rPr>
                <w:kern w:val="0"/>
                <w:sz w:val="18"/>
                <w:szCs w:val="18"/>
              </w:rPr>
              <w:t>3825</w:t>
            </w:r>
          </w:p>
        </w:tc>
        <w:tc>
          <w:tcPr>
            <w:tcW w:w="3020" w:type="dxa"/>
            <w:tcBorders>
              <w:top w:val="nil"/>
              <w:left w:val="nil"/>
              <w:bottom w:val="nil"/>
              <w:right w:val="single" w:color="auto" w:sz="4" w:space="0"/>
            </w:tcBorders>
            <w:shd w:val="clear" w:color="auto" w:fill="auto"/>
            <w:noWrap w:val="0"/>
            <w:vAlign w:val="top"/>
          </w:tcPr>
          <w:p w14:paraId="3D18A721">
            <w:pPr>
              <w:widowControl/>
              <w:jc w:val="left"/>
              <w:rPr>
                <w:rFonts w:ascii="宋体" w:hAnsi="宋体" w:cs="宋体"/>
                <w:kern w:val="0"/>
                <w:sz w:val="18"/>
                <w:szCs w:val="18"/>
              </w:rPr>
            </w:pPr>
            <w:r>
              <w:rPr>
                <w:rFonts w:hint="eastAsia" w:ascii="宋体" w:hAnsi="宋体" w:cs="宋体"/>
                <w:kern w:val="0"/>
                <w:sz w:val="18"/>
                <w:szCs w:val="18"/>
              </w:rPr>
              <w:t xml:space="preserve">    光伏设备及元器件制造</w:t>
            </w:r>
          </w:p>
        </w:tc>
        <w:tc>
          <w:tcPr>
            <w:tcW w:w="3784" w:type="dxa"/>
            <w:tcBorders>
              <w:top w:val="nil"/>
              <w:left w:val="nil"/>
              <w:bottom w:val="nil"/>
              <w:right w:val="single" w:color="auto" w:sz="4" w:space="0"/>
            </w:tcBorders>
            <w:shd w:val="clear" w:color="auto" w:fill="auto"/>
            <w:noWrap w:val="0"/>
            <w:vAlign w:val="top"/>
          </w:tcPr>
          <w:p w14:paraId="42DB6A51">
            <w:pPr>
              <w:widowControl/>
              <w:jc w:val="left"/>
              <w:rPr>
                <w:rFonts w:ascii="宋体" w:hAnsi="宋体" w:cs="宋体"/>
                <w:kern w:val="0"/>
                <w:sz w:val="18"/>
                <w:szCs w:val="18"/>
              </w:rPr>
            </w:pPr>
            <w:r>
              <w:rPr>
                <w:rFonts w:hint="eastAsia" w:ascii="宋体" w:hAnsi="宋体" w:cs="宋体"/>
                <w:kern w:val="0"/>
                <w:sz w:val="18"/>
                <w:szCs w:val="18"/>
              </w:rPr>
              <w:t xml:space="preserve">  指太阳能组件（太阳能电池）、控制设备及其他太阳能设备和元器件制造；不包括太阳能用蓄电池制造</w:t>
            </w:r>
          </w:p>
        </w:tc>
      </w:tr>
      <w:tr w14:paraId="7EF5CD0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9CB9D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99C3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F344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8A826D">
            <w:pPr>
              <w:widowControl/>
              <w:jc w:val="center"/>
              <w:rPr>
                <w:kern w:val="0"/>
                <w:sz w:val="18"/>
                <w:szCs w:val="18"/>
              </w:rPr>
            </w:pPr>
            <w:r>
              <w:rPr>
                <w:kern w:val="0"/>
                <w:sz w:val="18"/>
                <w:szCs w:val="18"/>
              </w:rPr>
              <w:t>3829</w:t>
            </w:r>
          </w:p>
        </w:tc>
        <w:tc>
          <w:tcPr>
            <w:tcW w:w="3020" w:type="dxa"/>
            <w:tcBorders>
              <w:top w:val="nil"/>
              <w:left w:val="nil"/>
              <w:bottom w:val="nil"/>
              <w:right w:val="single" w:color="auto" w:sz="4" w:space="0"/>
            </w:tcBorders>
            <w:shd w:val="clear" w:color="auto" w:fill="auto"/>
            <w:noWrap w:val="0"/>
            <w:vAlign w:val="top"/>
          </w:tcPr>
          <w:p w14:paraId="372372FC">
            <w:pPr>
              <w:widowControl/>
              <w:jc w:val="left"/>
              <w:rPr>
                <w:rFonts w:ascii="宋体" w:hAnsi="宋体" w:cs="宋体"/>
                <w:kern w:val="0"/>
                <w:sz w:val="18"/>
                <w:szCs w:val="18"/>
              </w:rPr>
            </w:pPr>
            <w:r>
              <w:rPr>
                <w:rFonts w:hint="eastAsia" w:ascii="宋体" w:hAnsi="宋体" w:cs="宋体"/>
                <w:kern w:val="0"/>
                <w:sz w:val="18"/>
                <w:szCs w:val="18"/>
              </w:rPr>
              <w:t xml:space="preserve">    其他输配电及控制设备制造</w:t>
            </w:r>
          </w:p>
        </w:tc>
        <w:tc>
          <w:tcPr>
            <w:tcW w:w="3784" w:type="dxa"/>
            <w:tcBorders>
              <w:top w:val="nil"/>
              <w:left w:val="nil"/>
              <w:bottom w:val="nil"/>
              <w:right w:val="single" w:color="auto" w:sz="4" w:space="0"/>
            </w:tcBorders>
            <w:shd w:val="clear" w:color="auto" w:fill="auto"/>
            <w:noWrap w:val="0"/>
            <w:vAlign w:val="top"/>
          </w:tcPr>
          <w:p w14:paraId="18751714">
            <w:pPr>
              <w:widowControl/>
              <w:jc w:val="left"/>
              <w:rPr>
                <w:rFonts w:ascii="宋体" w:hAnsi="宋体" w:cs="宋体"/>
                <w:kern w:val="0"/>
                <w:sz w:val="18"/>
                <w:szCs w:val="18"/>
              </w:rPr>
            </w:pPr>
            <w:r>
              <w:rPr>
                <w:rFonts w:hint="eastAsia" w:ascii="宋体" w:hAnsi="宋体" w:cs="宋体"/>
                <w:kern w:val="0"/>
                <w:sz w:val="18"/>
                <w:szCs w:val="18"/>
              </w:rPr>
              <w:t xml:space="preserve">  指开关设备和控制设备内部的元器件之间，以及与外部电路之间的电连接所需用的器件和配件的制造</w:t>
            </w:r>
          </w:p>
        </w:tc>
      </w:tr>
      <w:tr w14:paraId="289AE3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1EF4E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E757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5372A2">
            <w:pPr>
              <w:widowControl/>
              <w:jc w:val="center"/>
              <w:rPr>
                <w:kern w:val="0"/>
                <w:sz w:val="18"/>
                <w:szCs w:val="18"/>
              </w:rPr>
            </w:pPr>
            <w:r>
              <w:rPr>
                <w:kern w:val="0"/>
                <w:sz w:val="18"/>
                <w:szCs w:val="18"/>
              </w:rPr>
              <w:t>383</w:t>
            </w:r>
          </w:p>
        </w:tc>
        <w:tc>
          <w:tcPr>
            <w:tcW w:w="638" w:type="dxa"/>
            <w:tcBorders>
              <w:top w:val="nil"/>
              <w:left w:val="nil"/>
              <w:bottom w:val="nil"/>
              <w:right w:val="single" w:color="auto" w:sz="4" w:space="0"/>
            </w:tcBorders>
            <w:shd w:val="clear" w:color="auto" w:fill="auto"/>
            <w:noWrap w:val="0"/>
            <w:vAlign w:val="top"/>
          </w:tcPr>
          <w:p w14:paraId="30BC0E0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7274D43">
            <w:pPr>
              <w:widowControl/>
              <w:jc w:val="left"/>
              <w:rPr>
                <w:rFonts w:ascii="宋体" w:hAnsi="宋体" w:cs="宋体"/>
                <w:kern w:val="0"/>
                <w:sz w:val="18"/>
                <w:szCs w:val="18"/>
              </w:rPr>
            </w:pPr>
            <w:r>
              <w:rPr>
                <w:rFonts w:hint="eastAsia" w:ascii="宋体" w:hAnsi="宋体" w:cs="宋体"/>
                <w:kern w:val="0"/>
                <w:sz w:val="18"/>
                <w:szCs w:val="18"/>
              </w:rPr>
              <w:t xml:space="preserve">  电线、电缆、光缆及电工器材制造</w:t>
            </w:r>
          </w:p>
        </w:tc>
        <w:tc>
          <w:tcPr>
            <w:tcW w:w="3784" w:type="dxa"/>
            <w:tcBorders>
              <w:top w:val="nil"/>
              <w:left w:val="nil"/>
              <w:bottom w:val="nil"/>
              <w:right w:val="single" w:color="auto" w:sz="4" w:space="0"/>
            </w:tcBorders>
            <w:shd w:val="clear" w:color="auto" w:fill="auto"/>
            <w:noWrap w:val="0"/>
            <w:vAlign w:val="top"/>
          </w:tcPr>
          <w:p w14:paraId="6FE8A82B">
            <w:pPr>
              <w:widowControl/>
              <w:jc w:val="left"/>
              <w:rPr>
                <w:rFonts w:ascii="宋体" w:hAnsi="宋体" w:cs="宋体"/>
                <w:kern w:val="0"/>
                <w:sz w:val="18"/>
                <w:szCs w:val="18"/>
              </w:rPr>
            </w:pPr>
            <w:r>
              <w:rPr>
                <w:rFonts w:hint="eastAsia" w:ascii="宋体" w:hAnsi="宋体" w:cs="宋体"/>
                <w:kern w:val="0"/>
                <w:sz w:val="18"/>
                <w:szCs w:val="18"/>
              </w:rPr>
              <w:t>　</w:t>
            </w:r>
          </w:p>
        </w:tc>
      </w:tr>
      <w:tr w14:paraId="38A4C6C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854DD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74E3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DCFF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BD619A">
            <w:pPr>
              <w:widowControl/>
              <w:jc w:val="center"/>
              <w:rPr>
                <w:kern w:val="0"/>
                <w:sz w:val="18"/>
                <w:szCs w:val="18"/>
              </w:rPr>
            </w:pPr>
            <w:r>
              <w:rPr>
                <w:kern w:val="0"/>
                <w:sz w:val="18"/>
                <w:szCs w:val="18"/>
              </w:rPr>
              <w:t>3831</w:t>
            </w:r>
          </w:p>
        </w:tc>
        <w:tc>
          <w:tcPr>
            <w:tcW w:w="3020" w:type="dxa"/>
            <w:tcBorders>
              <w:top w:val="nil"/>
              <w:left w:val="nil"/>
              <w:bottom w:val="nil"/>
              <w:right w:val="single" w:color="auto" w:sz="4" w:space="0"/>
            </w:tcBorders>
            <w:shd w:val="clear" w:color="auto" w:fill="auto"/>
            <w:noWrap w:val="0"/>
            <w:vAlign w:val="top"/>
          </w:tcPr>
          <w:p w14:paraId="20BED635">
            <w:pPr>
              <w:widowControl/>
              <w:jc w:val="left"/>
              <w:rPr>
                <w:rFonts w:ascii="宋体" w:hAnsi="宋体" w:cs="宋体"/>
                <w:kern w:val="0"/>
                <w:sz w:val="18"/>
                <w:szCs w:val="18"/>
              </w:rPr>
            </w:pPr>
            <w:r>
              <w:rPr>
                <w:rFonts w:hint="eastAsia" w:ascii="宋体" w:hAnsi="宋体" w:cs="宋体"/>
                <w:kern w:val="0"/>
                <w:sz w:val="18"/>
                <w:szCs w:val="18"/>
              </w:rPr>
              <w:t xml:space="preserve">    电线、电缆制造</w:t>
            </w:r>
          </w:p>
        </w:tc>
        <w:tc>
          <w:tcPr>
            <w:tcW w:w="3784" w:type="dxa"/>
            <w:tcBorders>
              <w:top w:val="nil"/>
              <w:left w:val="nil"/>
              <w:bottom w:val="nil"/>
              <w:right w:val="single" w:color="auto" w:sz="4" w:space="0"/>
            </w:tcBorders>
            <w:shd w:val="clear" w:color="auto" w:fill="auto"/>
            <w:noWrap w:val="0"/>
            <w:vAlign w:val="top"/>
          </w:tcPr>
          <w:p w14:paraId="0C187A01">
            <w:pPr>
              <w:widowControl/>
              <w:jc w:val="left"/>
              <w:rPr>
                <w:rFonts w:ascii="宋体" w:hAnsi="宋体" w:cs="宋体"/>
                <w:kern w:val="0"/>
                <w:sz w:val="18"/>
                <w:szCs w:val="18"/>
              </w:rPr>
            </w:pPr>
            <w:r>
              <w:rPr>
                <w:rFonts w:hint="eastAsia" w:ascii="宋体" w:hAnsi="宋体" w:cs="宋体"/>
                <w:kern w:val="0"/>
                <w:sz w:val="18"/>
                <w:szCs w:val="18"/>
              </w:rPr>
              <w:t xml:space="preserve">  指在电力输配、电能传送，声音、文字、图像等信息传播，以及照明等各方面所使用的电线电缆的制造</w:t>
            </w:r>
          </w:p>
        </w:tc>
      </w:tr>
      <w:tr w14:paraId="31FCAB1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62165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E1F6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40E9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CB7EFA">
            <w:pPr>
              <w:widowControl/>
              <w:jc w:val="center"/>
              <w:rPr>
                <w:kern w:val="0"/>
                <w:sz w:val="18"/>
                <w:szCs w:val="18"/>
              </w:rPr>
            </w:pPr>
            <w:r>
              <w:rPr>
                <w:kern w:val="0"/>
                <w:sz w:val="18"/>
                <w:szCs w:val="18"/>
              </w:rPr>
              <w:t>3832</w:t>
            </w:r>
          </w:p>
        </w:tc>
        <w:tc>
          <w:tcPr>
            <w:tcW w:w="3020" w:type="dxa"/>
            <w:tcBorders>
              <w:top w:val="nil"/>
              <w:left w:val="nil"/>
              <w:bottom w:val="nil"/>
              <w:right w:val="single" w:color="auto" w:sz="4" w:space="0"/>
            </w:tcBorders>
            <w:shd w:val="clear" w:color="auto" w:fill="auto"/>
            <w:noWrap w:val="0"/>
            <w:vAlign w:val="top"/>
          </w:tcPr>
          <w:p w14:paraId="762511E1">
            <w:pPr>
              <w:widowControl/>
              <w:jc w:val="left"/>
              <w:rPr>
                <w:rFonts w:ascii="宋体" w:hAnsi="宋体" w:cs="宋体"/>
                <w:kern w:val="0"/>
                <w:sz w:val="18"/>
                <w:szCs w:val="18"/>
              </w:rPr>
            </w:pPr>
            <w:r>
              <w:rPr>
                <w:rFonts w:hint="eastAsia" w:ascii="宋体" w:hAnsi="宋体" w:cs="宋体"/>
                <w:kern w:val="0"/>
                <w:sz w:val="18"/>
                <w:szCs w:val="18"/>
              </w:rPr>
              <w:t xml:space="preserve">    光纤、光缆制造</w:t>
            </w:r>
          </w:p>
        </w:tc>
        <w:tc>
          <w:tcPr>
            <w:tcW w:w="3784" w:type="dxa"/>
            <w:tcBorders>
              <w:top w:val="nil"/>
              <w:left w:val="nil"/>
              <w:bottom w:val="nil"/>
              <w:right w:val="single" w:color="auto" w:sz="4" w:space="0"/>
            </w:tcBorders>
            <w:shd w:val="clear" w:color="auto" w:fill="auto"/>
            <w:noWrap w:val="0"/>
            <w:vAlign w:val="top"/>
          </w:tcPr>
          <w:p w14:paraId="4A69B250">
            <w:pPr>
              <w:widowControl/>
              <w:jc w:val="left"/>
              <w:rPr>
                <w:rFonts w:ascii="宋体" w:hAnsi="宋体" w:cs="宋体"/>
                <w:kern w:val="0"/>
                <w:sz w:val="18"/>
                <w:szCs w:val="18"/>
              </w:rPr>
            </w:pPr>
            <w:r>
              <w:rPr>
                <w:rFonts w:hint="eastAsia" w:ascii="宋体" w:hAnsi="宋体" w:cs="宋体"/>
                <w:kern w:val="0"/>
                <w:sz w:val="18"/>
                <w:szCs w:val="18"/>
              </w:rPr>
              <w:t xml:space="preserve">  指将电的信号变成光的信号，进行声音、文字、图像等信息传输的光缆、光纤的制造</w:t>
            </w:r>
          </w:p>
        </w:tc>
      </w:tr>
      <w:tr w14:paraId="36DB82EB">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A4725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C8DD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DD290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64F8C9">
            <w:pPr>
              <w:widowControl/>
              <w:jc w:val="center"/>
              <w:rPr>
                <w:kern w:val="0"/>
                <w:sz w:val="18"/>
                <w:szCs w:val="18"/>
              </w:rPr>
            </w:pPr>
            <w:r>
              <w:rPr>
                <w:kern w:val="0"/>
                <w:sz w:val="18"/>
                <w:szCs w:val="18"/>
              </w:rPr>
              <w:t>3833</w:t>
            </w:r>
          </w:p>
        </w:tc>
        <w:tc>
          <w:tcPr>
            <w:tcW w:w="3020" w:type="dxa"/>
            <w:tcBorders>
              <w:top w:val="nil"/>
              <w:left w:val="nil"/>
              <w:bottom w:val="nil"/>
              <w:right w:val="single" w:color="auto" w:sz="4" w:space="0"/>
            </w:tcBorders>
            <w:shd w:val="clear" w:color="auto" w:fill="auto"/>
            <w:noWrap w:val="0"/>
            <w:vAlign w:val="top"/>
          </w:tcPr>
          <w:p w14:paraId="4A532433">
            <w:pPr>
              <w:widowControl/>
              <w:jc w:val="left"/>
              <w:rPr>
                <w:rFonts w:ascii="宋体" w:hAnsi="宋体" w:cs="宋体"/>
                <w:kern w:val="0"/>
                <w:sz w:val="18"/>
                <w:szCs w:val="18"/>
              </w:rPr>
            </w:pPr>
            <w:r>
              <w:rPr>
                <w:rFonts w:hint="eastAsia" w:ascii="宋体" w:hAnsi="宋体" w:cs="宋体"/>
                <w:kern w:val="0"/>
                <w:sz w:val="18"/>
                <w:szCs w:val="18"/>
              </w:rPr>
              <w:t xml:space="preserve">    绝缘制品制造</w:t>
            </w:r>
          </w:p>
        </w:tc>
        <w:tc>
          <w:tcPr>
            <w:tcW w:w="3784" w:type="dxa"/>
            <w:tcBorders>
              <w:top w:val="nil"/>
              <w:left w:val="nil"/>
              <w:bottom w:val="nil"/>
              <w:right w:val="single" w:color="auto" w:sz="4" w:space="0"/>
            </w:tcBorders>
            <w:shd w:val="clear" w:color="auto" w:fill="auto"/>
            <w:noWrap w:val="0"/>
            <w:vAlign w:val="top"/>
          </w:tcPr>
          <w:p w14:paraId="56F663CC">
            <w:pPr>
              <w:widowControl/>
              <w:jc w:val="left"/>
              <w:rPr>
                <w:rFonts w:ascii="宋体" w:hAnsi="宋体" w:cs="宋体"/>
                <w:kern w:val="0"/>
                <w:sz w:val="18"/>
                <w:szCs w:val="18"/>
              </w:rPr>
            </w:pPr>
            <w:r>
              <w:rPr>
                <w:rFonts w:hint="eastAsia" w:ascii="宋体" w:hAnsi="宋体" w:cs="宋体"/>
                <w:kern w:val="0"/>
                <w:sz w:val="18"/>
                <w:szCs w:val="18"/>
              </w:rPr>
              <w:t xml:space="preserve">  指电气绝缘子、电机或电气设备用的绝缘零件，以及带有绝缘材料的金属制电导管及接头的制造，但不包括玻璃、陶瓷绝缘体和绝缘漆制品的制造</w:t>
            </w:r>
          </w:p>
        </w:tc>
      </w:tr>
      <w:tr w14:paraId="15F9CB4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78AA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869B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43C5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B2EA56">
            <w:pPr>
              <w:widowControl/>
              <w:jc w:val="center"/>
              <w:rPr>
                <w:kern w:val="0"/>
                <w:sz w:val="18"/>
                <w:szCs w:val="18"/>
              </w:rPr>
            </w:pPr>
            <w:r>
              <w:rPr>
                <w:kern w:val="0"/>
                <w:sz w:val="18"/>
                <w:szCs w:val="18"/>
              </w:rPr>
              <w:t>3839</w:t>
            </w:r>
          </w:p>
        </w:tc>
        <w:tc>
          <w:tcPr>
            <w:tcW w:w="3020" w:type="dxa"/>
            <w:tcBorders>
              <w:top w:val="nil"/>
              <w:left w:val="nil"/>
              <w:bottom w:val="nil"/>
              <w:right w:val="single" w:color="auto" w:sz="4" w:space="0"/>
            </w:tcBorders>
            <w:shd w:val="clear" w:color="auto" w:fill="auto"/>
            <w:noWrap w:val="0"/>
            <w:vAlign w:val="top"/>
          </w:tcPr>
          <w:p w14:paraId="79E2C4D3">
            <w:pPr>
              <w:widowControl/>
              <w:jc w:val="left"/>
              <w:rPr>
                <w:rFonts w:ascii="宋体" w:hAnsi="宋体" w:cs="宋体"/>
                <w:kern w:val="0"/>
                <w:sz w:val="18"/>
                <w:szCs w:val="18"/>
              </w:rPr>
            </w:pPr>
            <w:r>
              <w:rPr>
                <w:rFonts w:hint="eastAsia" w:ascii="宋体" w:hAnsi="宋体" w:cs="宋体"/>
                <w:kern w:val="0"/>
                <w:sz w:val="18"/>
                <w:szCs w:val="18"/>
              </w:rPr>
              <w:t xml:space="preserve">    其他电工器材制造</w:t>
            </w:r>
          </w:p>
        </w:tc>
        <w:tc>
          <w:tcPr>
            <w:tcW w:w="3784" w:type="dxa"/>
            <w:tcBorders>
              <w:top w:val="nil"/>
              <w:left w:val="nil"/>
              <w:bottom w:val="nil"/>
              <w:right w:val="single" w:color="auto" w:sz="4" w:space="0"/>
            </w:tcBorders>
            <w:shd w:val="clear" w:color="auto" w:fill="auto"/>
            <w:noWrap w:val="0"/>
            <w:vAlign w:val="top"/>
          </w:tcPr>
          <w:p w14:paraId="6479F31A">
            <w:pPr>
              <w:widowControl/>
              <w:jc w:val="left"/>
              <w:rPr>
                <w:rFonts w:ascii="宋体" w:hAnsi="宋体" w:cs="宋体"/>
                <w:kern w:val="0"/>
                <w:sz w:val="18"/>
                <w:szCs w:val="18"/>
              </w:rPr>
            </w:pPr>
            <w:r>
              <w:rPr>
                <w:rFonts w:hint="eastAsia" w:ascii="宋体" w:hAnsi="宋体" w:cs="宋体"/>
                <w:kern w:val="0"/>
                <w:sz w:val="18"/>
                <w:szCs w:val="18"/>
              </w:rPr>
              <w:t>　</w:t>
            </w:r>
          </w:p>
        </w:tc>
      </w:tr>
      <w:tr w14:paraId="20E26717">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60371D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422E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7762BF">
            <w:pPr>
              <w:widowControl/>
              <w:jc w:val="center"/>
              <w:rPr>
                <w:kern w:val="0"/>
                <w:sz w:val="18"/>
                <w:szCs w:val="18"/>
              </w:rPr>
            </w:pPr>
            <w:r>
              <w:rPr>
                <w:kern w:val="0"/>
                <w:sz w:val="18"/>
                <w:szCs w:val="18"/>
              </w:rPr>
              <w:t>384</w:t>
            </w:r>
          </w:p>
        </w:tc>
        <w:tc>
          <w:tcPr>
            <w:tcW w:w="638" w:type="dxa"/>
            <w:tcBorders>
              <w:top w:val="nil"/>
              <w:left w:val="nil"/>
              <w:bottom w:val="nil"/>
              <w:right w:val="single" w:color="auto" w:sz="4" w:space="0"/>
            </w:tcBorders>
            <w:shd w:val="clear" w:color="auto" w:fill="auto"/>
            <w:noWrap w:val="0"/>
            <w:vAlign w:val="top"/>
          </w:tcPr>
          <w:p w14:paraId="32BA1CCA">
            <w:pPr>
              <w:widowControl/>
              <w:jc w:val="center"/>
              <w:rPr>
                <w:kern w:val="0"/>
                <w:sz w:val="18"/>
                <w:szCs w:val="18"/>
              </w:rPr>
            </w:pPr>
            <w:r>
              <w:rPr>
                <w:kern w:val="0"/>
                <w:sz w:val="18"/>
                <w:szCs w:val="18"/>
              </w:rPr>
              <w:t xml:space="preserve"> </w:t>
            </w:r>
          </w:p>
        </w:tc>
        <w:tc>
          <w:tcPr>
            <w:tcW w:w="3020" w:type="dxa"/>
            <w:tcBorders>
              <w:top w:val="nil"/>
              <w:left w:val="nil"/>
              <w:bottom w:val="nil"/>
              <w:right w:val="single" w:color="auto" w:sz="4" w:space="0"/>
            </w:tcBorders>
            <w:shd w:val="clear" w:color="auto" w:fill="auto"/>
            <w:noWrap w:val="0"/>
            <w:vAlign w:val="top"/>
          </w:tcPr>
          <w:p w14:paraId="502D1EE6">
            <w:pPr>
              <w:widowControl/>
              <w:jc w:val="left"/>
              <w:rPr>
                <w:rFonts w:ascii="宋体" w:hAnsi="宋体" w:cs="宋体"/>
                <w:kern w:val="0"/>
                <w:sz w:val="18"/>
                <w:szCs w:val="18"/>
              </w:rPr>
            </w:pPr>
            <w:r>
              <w:rPr>
                <w:rFonts w:hint="eastAsia" w:ascii="宋体" w:hAnsi="宋体" w:cs="宋体"/>
                <w:kern w:val="0"/>
                <w:sz w:val="18"/>
                <w:szCs w:val="18"/>
              </w:rPr>
              <w:t xml:space="preserve">  电池制造</w:t>
            </w:r>
          </w:p>
        </w:tc>
        <w:tc>
          <w:tcPr>
            <w:tcW w:w="3784" w:type="dxa"/>
            <w:tcBorders>
              <w:top w:val="nil"/>
              <w:left w:val="nil"/>
              <w:bottom w:val="nil"/>
              <w:right w:val="single" w:color="auto" w:sz="4" w:space="0"/>
            </w:tcBorders>
            <w:shd w:val="clear" w:color="auto" w:fill="auto"/>
            <w:noWrap w:val="0"/>
            <w:vAlign w:val="top"/>
          </w:tcPr>
          <w:p w14:paraId="534A767F">
            <w:pPr>
              <w:widowControl/>
              <w:jc w:val="left"/>
              <w:rPr>
                <w:rFonts w:ascii="宋体" w:hAnsi="宋体" w:cs="宋体"/>
                <w:kern w:val="0"/>
                <w:sz w:val="18"/>
                <w:szCs w:val="18"/>
              </w:rPr>
            </w:pPr>
            <w:r>
              <w:rPr>
                <w:rFonts w:hint="eastAsia" w:ascii="宋体" w:hAnsi="宋体" w:cs="宋体"/>
                <w:kern w:val="0"/>
                <w:sz w:val="18"/>
                <w:szCs w:val="18"/>
              </w:rPr>
              <w:t xml:space="preserve">  指以正极活性材料、负极活性材料，配合电介质，以密封式结构制成的，并具有一定公称电压和额定容量的化学电源的制造；包括一次性、不可充电和二次可充电，重复使用的干电池、蓄电池（含太阳能用蓄电池）的制造，以及利用氢与氧的合成转换成电能的装置，即燃料电池制造；不包括利用太阳光转换成电能的太阳能电池制造</w:t>
            </w:r>
          </w:p>
        </w:tc>
      </w:tr>
      <w:tr w14:paraId="47FB8E7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7E9A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BAE2E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7B78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14A22E">
            <w:pPr>
              <w:widowControl/>
              <w:jc w:val="center"/>
              <w:rPr>
                <w:kern w:val="0"/>
                <w:sz w:val="18"/>
                <w:szCs w:val="18"/>
              </w:rPr>
            </w:pPr>
            <w:r>
              <w:rPr>
                <w:kern w:val="0"/>
                <w:sz w:val="18"/>
                <w:szCs w:val="18"/>
              </w:rPr>
              <w:t>3841</w:t>
            </w:r>
          </w:p>
        </w:tc>
        <w:tc>
          <w:tcPr>
            <w:tcW w:w="3020" w:type="dxa"/>
            <w:tcBorders>
              <w:top w:val="nil"/>
              <w:left w:val="nil"/>
              <w:bottom w:val="nil"/>
              <w:right w:val="single" w:color="auto" w:sz="4" w:space="0"/>
            </w:tcBorders>
            <w:shd w:val="clear" w:color="auto" w:fill="auto"/>
            <w:noWrap w:val="0"/>
            <w:vAlign w:val="top"/>
          </w:tcPr>
          <w:p w14:paraId="3BFBA61A">
            <w:pPr>
              <w:widowControl/>
              <w:jc w:val="left"/>
              <w:rPr>
                <w:rFonts w:ascii="宋体" w:hAnsi="宋体" w:cs="宋体"/>
                <w:kern w:val="0"/>
                <w:sz w:val="18"/>
                <w:szCs w:val="18"/>
              </w:rPr>
            </w:pPr>
            <w:r>
              <w:rPr>
                <w:rFonts w:hint="eastAsia" w:ascii="宋体" w:hAnsi="宋体" w:cs="宋体"/>
                <w:kern w:val="0"/>
                <w:sz w:val="18"/>
                <w:szCs w:val="18"/>
              </w:rPr>
              <w:t xml:space="preserve">    锂离子电池制造</w:t>
            </w:r>
          </w:p>
        </w:tc>
        <w:tc>
          <w:tcPr>
            <w:tcW w:w="3784" w:type="dxa"/>
            <w:tcBorders>
              <w:top w:val="nil"/>
              <w:left w:val="nil"/>
              <w:bottom w:val="nil"/>
              <w:right w:val="single" w:color="auto" w:sz="4" w:space="0"/>
            </w:tcBorders>
            <w:shd w:val="clear" w:color="auto" w:fill="auto"/>
            <w:noWrap w:val="0"/>
            <w:vAlign w:val="top"/>
          </w:tcPr>
          <w:p w14:paraId="1C0B819D">
            <w:pPr>
              <w:widowControl/>
              <w:jc w:val="left"/>
              <w:rPr>
                <w:rFonts w:ascii="宋体" w:hAnsi="宋体" w:cs="宋体"/>
                <w:kern w:val="0"/>
                <w:sz w:val="18"/>
                <w:szCs w:val="18"/>
              </w:rPr>
            </w:pPr>
            <w:r>
              <w:rPr>
                <w:rFonts w:hint="eastAsia" w:ascii="宋体" w:hAnsi="宋体" w:cs="宋体"/>
                <w:kern w:val="0"/>
                <w:sz w:val="18"/>
                <w:szCs w:val="18"/>
              </w:rPr>
              <w:t xml:space="preserve">  指以锂离子嵌入化合物为正极材料电池的制造</w:t>
            </w:r>
          </w:p>
        </w:tc>
      </w:tr>
      <w:tr w14:paraId="1CBE160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86305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589F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EC51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3425DD">
            <w:pPr>
              <w:widowControl/>
              <w:jc w:val="center"/>
              <w:rPr>
                <w:kern w:val="0"/>
                <w:sz w:val="18"/>
                <w:szCs w:val="18"/>
              </w:rPr>
            </w:pPr>
            <w:r>
              <w:rPr>
                <w:kern w:val="0"/>
                <w:sz w:val="18"/>
                <w:szCs w:val="18"/>
              </w:rPr>
              <w:t>3842</w:t>
            </w:r>
          </w:p>
        </w:tc>
        <w:tc>
          <w:tcPr>
            <w:tcW w:w="3020" w:type="dxa"/>
            <w:tcBorders>
              <w:top w:val="nil"/>
              <w:left w:val="nil"/>
              <w:bottom w:val="nil"/>
              <w:right w:val="single" w:color="auto" w:sz="4" w:space="0"/>
            </w:tcBorders>
            <w:shd w:val="clear" w:color="auto" w:fill="auto"/>
            <w:noWrap w:val="0"/>
            <w:vAlign w:val="top"/>
          </w:tcPr>
          <w:p w14:paraId="089CEB0D">
            <w:pPr>
              <w:widowControl/>
              <w:jc w:val="left"/>
              <w:rPr>
                <w:rFonts w:ascii="宋体" w:hAnsi="宋体" w:cs="宋体"/>
                <w:kern w:val="0"/>
                <w:sz w:val="18"/>
                <w:szCs w:val="18"/>
              </w:rPr>
            </w:pPr>
            <w:r>
              <w:rPr>
                <w:rFonts w:hint="eastAsia" w:ascii="宋体" w:hAnsi="宋体" w:cs="宋体"/>
                <w:kern w:val="0"/>
                <w:sz w:val="18"/>
                <w:szCs w:val="18"/>
              </w:rPr>
              <w:t xml:space="preserve">    镍氢电池制造</w:t>
            </w:r>
          </w:p>
        </w:tc>
        <w:tc>
          <w:tcPr>
            <w:tcW w:w="3784" w:type="dxa"/>
            <w:tcBorders>
              <w:top w:val="nil"/>
              <w:left w:val="nil"/>
              <w:bottom w:val="nil"/>
              <w:right w:val="single" w:color="auto" w:sz="4" w:space="0"/>
            </w:tcBorders>
            <w:shd w:val="clear" w:color="auto" w:fill="auto"/>
            <w:noWrap w:val="0"/>
            <w:vAlign w:val="top"/>
          </w:tcPr>
          <w:p w14:paraId="53C25FC9">
            <w:pPr>
              <w:widowControl/>
              <w:jc w:val="left"/>
              <w:rPr>
                <w:rFonts w:ascii="宋体" w:hAnsi="宋体" w:cs="宋体"/>
                <w:kern w:val="0"/>
                <w:sz w:val="18"/>
                <w:szCs w:val="18"/>
              </w:rPr>
            </w:pPr>
            <w:r>
              <w:rPr>
                <w:rFonts w:hint="eastAsia" w:ascii="宋体" w:hAnsi="宋体" w:cs="宋体"/>
                <w:kern w:val="0"/>
                <w:sz w:val="18"/>
                <w:szCs w:val="18"/>
              </w:rPr>
              <w:t xml:space="preserve">  以储氢合金为负极材料，氢氧化镍为正极材料，电解液是含氢氧化锂（LiOH）的氢氧化钾（KOH）水溶液的电池的制造</w:t>
            </w:r>
          </w:p>
        </w:tc>
      </w:tr>
      <w:tr w14:paraId="245A687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99E3F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83D8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6393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6D8D69">
            <w:pPr>
              <w:widowControl/>
              <w:jc w:val="center"/>
              <w:rPr>
                <w:kern w:val="0"/>
                <w:sz w:val="18"/>
                <w:szCs w:val="18"/>
              </w:rPr>
            </w:pPr>
            <w:r>
              <w:rPr>
                <w:kern w:val="0"/>
                <w:sz w:val="18"/>
                <w:szCs w:val="18"/>
              </w:rPr>
              <w:t>3849</w:t>
            </w:r>
          </w:p>
        </w:tc>
        <w:tc>
          <w:tcPr>
            <w:tcW w:w="3020" w:type="dxa"/>
            <w:tcBorders>
              <w:top w:val="nil"/>
              <w:left w:val="nil"/>
              <w:bottom w:val="nil"/>
              <w:right w:val="single" w:color="auto" w:sz="4" w:space="0"/>
            </w:tcBorders>
            <w:shd w:val="clear" w:color="auto" w:fill="auto"/>
            <w:noWrap w:val="0"/>
            <w:vAlign w:val="top"/>
          </w:tcPr>
          <w:p w14:paraId="0E810D00">
            <w:pPr>
              <w:widowControl/>
              <w:jc w:val="left"/>
              <w:rPr>
                <w:rFonts w:ascii="宋体" w:hAnsi="宋体" w:cs="宋体"/>
                <w:kern w:val="0"/>
                <w:sz w:val="18"/>
                <w:szCs w:val="18"/>
              </w:rPr>
            </w:pPr>
            <w:r>
              <w:rPr>
                <w:rFonts w:hint="eastAsia" w:ascii="宋体" w:hAnsi="宋体" w:cs="宋体"/>
                <w:kern w:val="0"/>
                <w:sz w:val="18"/>
                <w:szCs w:val="18"/>
              </w:rPr>
              <w:t xml:space="preserve">    其他电池制造</w:t>
            </w:r>
          </w:p>
        </w:tc>
        <w:tc>
          <w:tcPr>
            <w:tcW w:w="3784" w:type="dxa"/>
            <w:tcBorders>
              <w:top w:val="nil"/>
              <w:left w:val="nil"/>
              <w:bottom w:val="nil"/>
              <w:right w:val="single" w:color="auto" w:sz="4" w:space="0"/>
            </w:tcBorders>
            <w:shd w:val="clear" w:color="auto" w:fill="auto"/>
            <w:noWrap w:val="0"/>
            <w:vAlign w:val="top"/>
          </w:tcPr>
          <w:p w14:paraId="16E167F1">
            <w:pPr>
              <w:widowControl/>
              <w:jc w:val="left"/>
              <w:rPr>
                <w:rFonts w:ascii="宋体" w:hAnsi="宋体" w:cs="宋体"/>
                <w:kern w:val="0"/>
                <w:sz w:val="18"/>
                <w:szCs w:val="18"/>
              </w:rPr>
            </w:pPr>
            <w:r>
              <w:rPr>
                <w:rFonts w:hint="eastAsia" w:ascii="宋体" w:hAnsi="宋体" w:cs="宋体"/>
                <w:kern w:val="0"/>
                <w:sz w:val="18"/>
                <w:szCs w:val="18"/>
              </w:rPr>
              <w:t>　</w:t>
            </w:r>
          </w:p>
        </w:tc>
      </w:tr>
      <w:tr w14:paraId="360AB70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5C0A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B38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1C1289">
            <w:pPr>
              <w:widowControl/>
              <w:jc w:val="center"/>
              <w:rPr>
                <w:kern w:val="0"/>
                <w:sz w:val="18"/>
                <w:szCs w:val="18"/>
              </w:rPr>
            </w:pPr>
            <w:r>
              <w:rPr>
                <w:kern w:val="0"/>
                <w:sz w:val="18"/>
                <w:szCs w:val="18"/>
              </w:rPr>
              <w:t>385</w:t>
            </w:r>
          </w:p>
        </w:tc>
        <w:tc>
          <w:tcPr>
            <w:tcW w:w="638" w:type="dxa"/>
            <w:tcBorders>
              <w:top w:val="nil"/>
              <w:left w:val="nil"/>
              <w:bottom w:val="nil"/>
              <w:right w:val="single" w:color="auto" w:sz="4" w:space="0"/>
            </w:tcBorders>
            <w:shd w:val="clear" w:color="auto" w:fill="auto"/>
            <w:noWrap w:val="0"/>
            <w:vAlign w:val="top"/>
          </w:tcPr>
          <w:p w14:paraId="69D424F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B1CB3E">
            <w:pPr>
              <w:widowControl/>
              <w:jc w:val="left"/>
              <w:rPr>
                <w:rFonts w:ascii="宋体" w:hAnsi="宋体" w:cs="宋体"/>
                <w:kern w:val="0"/>
                <w:sz w:val="18"/>
                <w:szCs w:val="18"/>
              </w:rPr>
            </w:pPr>
            <w:r>
              <w:rPr>
                <w:rFonts w:hint="eastAsia" w:ascii="宋体" w:hAnsi="宋体" w:cs="宋体"/>
                <w:kern w:val="0"/>
                <w:sz w:val="18"/>
                <w:szCs w:val="18"/>
              </w:rPr>
              <w:t xml:space="preserve">  家用电力器具制造</w:t>
            </w:r>
          </w:p>
        </w:tc>
        <w:tc>
          <w:tcPr>
            <w:tcW w:w="3784" w:type="dxa"/>
            <w:tcBorders>
              <w:top w:val="nil"/>
              <w:left w:val="nil"/>
              <w:bottom w:val="nil"/>
              <w:right w:val="single" w:color="auto" w:sz="4" w:space="0"/>
            </w:tcBorders>
            <w:shd w:val="clear" w:color="auto" w:fill="auto"/>
            <w:noWrap w:val="0"/>
            <w:vAlign w:val="top"/>
          </w:tcPr>
          <w:p w14:paraId="13D2E25D">
            <w:pPr>
              <w:widowControl/>
              <w:jc w:val="left"/>
              <w:rPr>
                <w:rFonts w:ascii="宋体" w:hAnsi="宋体" w:cs="宋体"/>
                <w:kern w:val="0"/>
                <w:sz w:val="18"/>
                <w:szCs w:val="18"/>
              </w:rPr>
            </w:pPr>
            <w:r>
              <w:rPr>
                <w:rFonts w:hint="eastAsia" w:ascii="宋体" w:hAnsi="宋体" w:cs="宋体"/>
                <w:kern w:val="0"/>
                <w:sz w:val="18"/>
                <w:szCs w:val="18"/>
              </w:rPr>
              <w:t xml:space="preserve">  指使用交流电源或电池的各种家用电器的制造</w:t>
            </w:r>
          </w:p>
        </w:tc>
      </w:tr>
      <w:tr w14:paraId="115D62C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4473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0DC7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BBCB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AC34C4">
            <w:pPr>
              <w:widowControl/>
              <w:jc w:val="center"/>
              <w:rPr>
                <w:kern w:val="0"/>
                <w:sz w:val="18"/>
                <w:szCs w:val="18"/>
              </w:rPr>
            </w:pPr>
            <w:r>
              <w:rPr>
                <w:kern w:val="0"/>
                <w:sz w:val="18"/>
                <w:szCs w:val="18"/>
              </w:rPr>
              <w:t>3851</w:t>
            </w:r>
          </w:p>
        </w:tc>
        <w:tc>
          <w:tcPr>
            <w:tcW w:w="3020" w:type="dxa"/>
            <w:tcBorders>
              <w:top w:val="nil"/>
              <w:left w:val="nil"/>
              <w:bottom w:val="nil"/>
              <w:right w:val="single" w:color="auto" w:sz="4" w:space="0"/>
            </w:tcBorders>
            <w:shd w:val="clear" w:color="auto" w:fill="auto"/>
            <w:noWrap w:val="0"/>
            <w:vAlign w:val="top"/>
          </w:tcPr>
          <w:p w14:paraId="1C4FC93E">
            <w:pPr>
              <w:widowControl/>
              <w:jc w:val="left"/>
              <w:rPr>
                <w:rFonts w:ascii="宋体" w:hAnsi="宋体" w:cs="宋体"/>
                <w:kern w:val="0"/>
                <w:sz w:val="18"/>
                <w:szCs w:val="18"/>
              </w:rPr>
            </w:pPr>
            <w:r>
              <w:rPr>
                <w:rFonts w:hint="eastAsia" w:ascii="宋体" w:hAnsi="宋体" w:cs="宋体"/>
                <w:kern w:val="0"/>
                <w:sz w:val="18"/>
                <w:szCs w:val="18"/>
              </w:rPr>
              <w:t xml:space="preserve">    家用制冷电器具制造</w:t>
            </w:r>
          </w:p>
        </w:tc>
        <w:tc>
          <w:tcPr>
            <w:tcW w:w="3784" w:type="dxa"/>
            <w:tcBorders>
              <w:top w:val="nil"/>
              <w:left w:val="nil"/>
              <w:bottom w:val="nil"/>
              <w:right w:val="single" w:color="auto" w:sz="4" w:space="0"/>
            </w:tcBorders>
            <w:shd w:val="clear" w:color="auto" w:fill="auto"/>
            <w:noWrap w:val="0"/>
            <w:vAlign w:val="top"/>
          </w:tcPr>
          <w:p w14:paraId="1A33E8FB">
            <w:pPr>
              <w:widowControl/>
              <w:jc w:val="left"/>
              <w:rPr>
                <w:rFonts w:ascii="宋体" w:hAnsi="宋体" w:cs="宋体"/>
                <w:kern w:val="0"/>
                <w:sz w:val="18"/>
                <w:szCs w:val="18"/>
              </w:rPr>
            </w:pPr>
            <w:r>
              <w:rPr>
                <w:rFonts w:hint="eastAsia" w:ascii="宋体" w:hAnsi="宋体" w:cs="宋体"/>
                <w:kern w:val="0"/>
                <w:sz w:val="18"/>
                <w:szCs w:val="18"/>
              </w:rPr>
              <w:t>　</w:t>
            </w:r>
          </w:p>
        </w:tc>
      </w:tr>
      <w:tr w14:paraId="111D919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DA5AA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66B8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E0869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91C217">
            <w:pPr>
              <w:widowControl/>
              <w:jc w:val="center"/>
              <w:rPr>
                <w:kern w:val="0"/>
                <w:sz w:val="18"/>
                <w:szCs w:val="18"/>
              </w:rPr>
            </w:pPr>
            <w:r>
              <w:rPr>
                <w:kern w:val="0"/>
                <w:sz w:val="18"/>
                <w:szCs w:val="18"/>
              </w:rPr>
              <w:t>3852</w:t>
            </w:r>
          </w:p>
        </w:tc>
        <w:tc>
          <w:tcPr>
            <w:tcW w:w="3020" w:type="dxa"/>
            <w:tcBorders>
              <w:top w:val="nil"/>
              <w:left w:val="nil"/>
              <w:bottom w:val="nil"/>
              <w:right w:val="single" w:color="auto" w:sz="4" w:space="0"/>
            </w:tcBorders>
            <w:shd w:val="clear" w:color="auto" w:fill="auto"/>
            <w:noWrap w:val="0"/>
            <w:vAlign w:val="top"/>
          </w:tcPr>
          <w:p w14:paraId="337A8424">
            <w:pPr>
              <w:widowControl/>
              <w:jc w:val="left"/>
              <w:rPr>
                <w:rFonts w:ascii="宋体" w:hAnsi="宋体" w:cs="宋体"/>
                <w:kern w:val="0"/>
                <w:sz w:val="18"/>
                <w:szCs w:val="18"/>
              </w:rPr>
            </w:pPr>
            <w:r>
              <w:rPr>
                <w:rFonts w:hint="eastAsia" w:ascii="宋体" w:hAnsi="宋体" w:cs="宋体"/>
                <w:kern w:val="0"/>
                <w:sz w:val="18"/>
                <w:szCs w:val="18"/>
              </w:rPr>
              <w:t xml:space="preserve">    家用空气调节器制造</w:t>
            </w:r>
          </w:p>
        </w:tc>
        <w:tc>
          <w:tcPr>
            <w:tcW w:w="3784" w:type="dxa"/>
            <w:tcBorders>
              <w:top w:val="nil"/>
              <w:left w:val="nil"/>
              <w:bottom w:val="nil"/>
              <w:right w:val="single" w:color="auto" w:sz="4" w:space="0"/>
            </w:tcBorders>
            <w:shd w:val="clear" w:color="auto" w:fill="auto"/>
            <w:noWrap w:val="0"/>
            <w:vAlign w:val="top"/>
          </w:tcPr>
          <w:p w14:paraId="1345DB15">
            <w:pPr>
              <w:widowControl/>
              <w:jc w:val="left"/>
              <w:rPr>
                <w:rFonts w:ascii="宋体" w:hAnsi="宋体" w:cs="宋体"/>
                <w:kern w:val="0"/>
                <w:sz w:val="18"/>
                <w:szCs w:val="18"/>
              </w:rPr>
            </w:pPr>
            <w:r>
              <w:rPr>
                <w:rFonts w:hint="eastAsia" w:ascii="宋体" w:hAnsi="宋体" w:cs="宋体"/>
                <w:kern w:val="0"/>
                <w:sz w:val="18"/>
                <w:szCs w:val="18"/>
              </w:rPr>
              <w:t xml:space="preserve">  指使用交流电源(制冷量14000W及以下)，调节室内温度、湿度、气流速度和空气洁净度的房间空气调节器的制造</w:t>
            </w:r>
          </w:p>
        </w:tc>
      </w:tr>
      <w:tr w14:paraId="51C8292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76A7A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E375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9531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1A0D12">
            <w:pPr>
              <w:widowControl/>
              <w:jc w:val="center"/>
              <w:rPr>
                <w:kern w:val="0"/>
                <w:sz w:val="18"/>
                <w:szCs w:val="18"/>
              </w:rPr>
            </w:pPr>
            <w:r>
              <w:rPr>
                <w:kern w:val="0"/>
                <w:sz w:val="18"/>
                <w:szCs w:val="18"/>
              </w:rPr>
              <w:t>3853</w:t>
            </w:r>
          </w:p>
        </w:tc>
        <w:tc>
          <w:tcPr>
            <w:tcW w:w="3020" w:type="dxa"/>
            <w:tcBorders>
              <w:top w:val="nil"/>
              <w:left w:val="nil"/>
              <w:bottom w:val="nil"/>
              <w:right w:val="single" w:color="auto" w:sz="4" w:space="0"/>
            </w:tcBorders>
            <w:shd w:val="clear" w:color="auto" w:fill="auto"/>
            <w:noWrap w:val="0"/>
            <w:vAlign w:val="top"/>
          </w:tcPr>
          <w:p w14:paraId="476A76BF">
            <w:pPr>
              <w:widowControl/>
              <w:jc w:val="left"/>
              <w:rPr>
                <w:rFonts w:ascii="宋体" w:hAnsi="宋体" w:cs="宋体"/>
                <w:kern w:val="0"/>
                <w:sz w:val="18"/>
                <w:szCs w:val="18"/>
              </w:rPr>
            </w:pPr>
            <w:r>
              <w:rPr>
                <w:rFonts w:hint="eastAsia" w:ascii="宋体" w:hAnsi="宋体" w:cs="宋体"/>
                <w:kern w:val="0"/>
                <w:sz w:val="18"/>
                <w:szCs w:val="18"/>
              </w:rPr>
              <w:t xml:space="preserve">    家用通风电器具制造</w:t>
            </w:r>
          </w:p>
        </w:tc>
        <w:tc>
          <w:tcPr>
            <w:tcW w:w="3784" w:type="dxa"/>
            <w:tcBorders>
              <w:top w:val="nil"/>
              <w:left w:val="nil"/>
              <w:bottom w:val="nil"/>
              <w:right w:val="single" w:color="auto" w:sz="4" w:space="0"/>
            </w:tcBorders>
            <w:shd w:val="clear" w:color="auto" w:fill="auto"/>
            <w:noWrap w:val="0"/>
            <w:vAlign w:val="top"/>
          </w:tcPr>
          <w:p w14:paraId="234B72D0">
            <w:pPr>
              <w:widowControl/>
              <w:jc w:val="left"/>
              <w:rPr>
                <w:rFonts w:ascii="宋体" w:hAnsi="宋体" w:cs="宋体"/>
                <w:kern w:val="0"/>
                <w:sz w:val="18"/>
                <w:szCs w:val="18"/>
              </w:rPr>
            </w:pPr>
            <w:r>
              <w:rPr>
                <w:rFonts w:hint="eastAsia" w:ascii="宋体" w:hAnsi="宋体" w:cs="宋体"/>
                <w:kern w:val="0"/>
                <w:sz w:val="18"/>
                <w:szCs w:val="18"/>
              </w:rPr>
              <w:t xml:space="preserve">  指由单相交流电动机驱动扇叶旋转，产生强制气流，以改善人体与周围空气间的热交换条件的电器制造</w:t>
            </w:r>
          </w:p>
        </w:tc>
      </w:tr>
      <w:tr w14:paraId="48071AC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6ED16B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5B73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A8B0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8E578D">
            <w:pPr>
              <w:widowControl/>
              <w:jc w:val="center"/>
              <w:rPr>
                <w:kern w:val="0"/>
                <w:sz w:val="18"/>
                <w:szCs w:val="18"/>
              </w:rPr>
            </w:pPr>
            <w:r>
              <w:rPr>
                <w:kern w:val="0"/>
                <w:sz w:val="18"/>
                <w:szCs w:val="18"/>
              </w:rPr>
              <w:t>3854</w:t>
            </w:r>
          </w:p>
        </w:tc>
        <w:tc>
          <w:tcPr>
            <w:tcW w:w="3020" w:type="dxa"/>
            <w:tcBorders>
              <w:top w:val="nil"/>
              <w:left w:val="nil"/>
              <w:bottom w:val="nil"/>
              <w:right w:val="single" w:color="auto" w:sz="4" w:space="0"/>
            </w:tcBorders>
            <w:shd w:val="clear" w:color="auto" w:fill="auto"/>
            <w:noWrap w:val="0"/>
            <w:vAlign w:val="top"/>
          </w:tcPr>
          <w:p w14:paraId="2ABF2559">
            <w:pPr>
              <w:widowControl/>
              <w:jc w:val="left"/>
              <w:rPr>
                <w:rFonts w:ascii="宋体" w:hAnsi="宋体" w:cs="宋体"/>
                <w:kern w:val="0"/>
                <w:sz w:val="18"/>
                <w:szCs w:val="18"/>
              </w:rPr>
            </w:pPr>
            <w:r>
              <w:rPr>
                <w:rFonts w:hint="eastAsia" w:ascii="宋体" w:hAnsi="宋体" w:cs="宋体"/>
                <w:kern w:val="0"/>
                <w:sz w:val="18"/>
                <w:szCs w:val="18"/>
              </w:rPr>
              <w:t xml:space="preserve">    家用厨房电器具制造</w:t>
            </w:r>
          </w:p>
        </w:tc>
        <w:tc>
          <w:tcPr>
            <w:tcW w:w="3784" w:type="dxa"/>
            <w:tcBorders>
              <w:top w:val="nil"/>
              <w:left w:val="nil"/>
              <w:bottom w:val="nil"/>
              <w:right w:val="single" w:color="auto" w:sz="4" w:space="0"/>
            </w:tcBorders>
            <w:shd w:val="clear" w:color="auto" w:fill="auto"/>
            <w:noWrap w:val="0"/>
            <w:vAlign w:val="top"/>
          </w:tcPr>
          <w:p w14:paraId="6F1501B3">
            <w:pPr>
              <w:widowControl/>
              <w:jc w:val="left"/>
              <w:rPr>
                <w:rFonts w:ascii="宋体" w:hAnsi="宋体" w:cs="宋体"/>
                <w:kern w:val="0"/>
                <w:sz w:val="18"/>
                <w:szCs w:val="18"/>
              </w:rPr>
            </w:pPr>
            <w:r>
              <w:rPr>
                <w:rFonts w:hint="eastAsia" w:ascii="宋体" w:hAnsi="宋体" w:cs="宋体"/>
                <w:kern w:val="0"/>
                <w:sz w:val="18"/>
                <w:szCs w:val="18"/>
              </w:rPr>
              <w:t xml:space="preserve">  指家庭厨房用的电热蒸煮器具、电热烘烤器具、电热水和饮料加热器具、电热煎炒器具、家用电灶、家用食品加工电器具、家用厨房电清洁器具等电器具的制造</w:t>
            </w:r>
          </w:p>
        </w:tc>
      </w:tr>
      <w:tr w14:paraId="09001BA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12F09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A54B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3FA22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B51025">
            <w:pPr>
              <w:widowControl/>
              <w:jc w:val="center"/>
              <w:rPr>
                <w:kern w:val="0"/>
                <w:sz w:val="18"/>
                <w:szCs w:val="18"/>
              </w:rPr>
            </w:pPr>
            <w:r>
              <w:rPr>
                <w:kern w:val="0"/>
                <w:sz w:val="18"/>
                <w:szCs w:val="18"/>
              </w:rPr>
              <w:t>3855</w:t>
            </w:r>
          </w:p>
        </w:tc>
        <w:tc>
          <w:tcPr>
            <w:tcW w:w="3020" w:type="dxa"/>
            <w:tcBorders>
              <w:top w:val="nil"/>
              <w:left w:val="nil"/>
              <w:bottom w:val="nil"/>
              <w:right w:val="single" w:color="auto" w:sz="4" w:space="0"/>
            </w:tcBorders>
            <w:shd w:val="clear" w:color="auto" w:fill="auto"/>
            <w:noWrap w:val="0"/>
            <w:vAlign w:val="top"/>
          </w:tcPr>
          <w:p w14:paraId="588FAFFE">
            <w:pPr>
              <w:widowControl/>
              <w:jc w:val="left"/>
              <w:rPr>
                <w:rFonts w:ascii="宋体" w:hAnsi="宋体" w:cs="宋体"/>
                <w:kern w:val="0"/>
                <w:sz w:val="18"/>
                <w:szCs w:val="18"/>
              </w:rPr>
            </w:pPr>
            <w:r>
              <w:rPr>
                <w:rFonts w:hint="eastAsia" w:ascii="宋体" w:hAnsi="宋体" w:cs="宋体"/>
                <w:kern w:val="0"/>
                <w:sz w:val="18"/>
                <w:szCs w:val="18"/>
              </w:rPr>
              <w:t xml:space="preserve">    家用清洁卫生电器具制造</w:t>
            </w:r>
          </w:p>
        </w:tc>
        <w:tc>
          <w:tcPr>
            <w:tcW w:w="3784" w:type="dxa"/>
            <w:tcBorders>
              <w:top w:val="nil"/>
              <w:left w:val="nil"/>
              <w:bottom w:val="nil"/>
              <w:right w:val="single" w:color="auto" w:sz="4" w:space="0"/>
            </w:tcBorders>
            <w:shd w:val="clear" w:color="auto" w:fill="auto"/>
            <w:noWrap w:val="0"/>
            <w:vAlign w:val="top"/>
          </w:tcPr>
          <w:p w14:paraId="12D6DCB6">
            <w:pPr>
              <w:widowControl/>
              <w:jc w:val="left"/>
              <w:rPr>
                <w:rFonts w:ascii="宋体" w:hAnsi="宋体" w:cs="宋体"/>
                <w:kern w:val="0"/>
                <w:sz w:val="18"/>
                <w:szCs w:val="18"/>
              </w:rPr>
            </w:pPr>
            <w:r>
              <w:rPr>
                <w:rFonts w:hint="eastAsia" w:ascii="宋体" w:hAnsi="宋体" w:cs="宋体"/>
                <w:kern w:val="0"/>
                <w:sz w:val="18"/>
                <w:szCs w:val="18"/>
              </w:rPr>
              <w:t xml:space="preserve">  指家用洗衣机、吸尘器等电力器具的制造</w:t>
            </w:r>
          </w:p>
        </w:tc>
      </w:tr>
      <w:tr w14:paraId="1A77460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5972B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63696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F230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6FF6B5">
            <w:pPr>
              <w:widowControl/>
              <w:jc w:val="center"/>
              <w:rPr>
                <w:kern w:val="0"/>
                <w:sz w:val="18"/>
                <w:szCs w:val="18"/>
              </w:rPr>
            </w:pPr>
            <w:r>
              <w:rPr>
                <w:kern w:val="0"/>
                <w:sz w:val="18"/>
                <w:szCs w:val="18"/>
              </w:rPr>
              <w:t>3856</w:t>
            </w:r>
          </w:p>
        </w:tc>
        <w:tc>
          <w:tcPr>
            <w:tcW w:w="3020" w:type="dxa"/>
            <w:tcBorders>
              <w:top w:val="nil"/>
              <w:left w:val="nil"/>
              <w:bottom w:val="nil"/>
              <w:right w:val="single" w:color="auto" w:sz="4" w:space="0"/>
            </w:tcBorders>
            <w:shd w:val="clear" w:color="auto" w:fill="auto"/>
            <w:noWrap w:val="0"/>
            <w:vAlign w:val="top"/>
          </w:tcPr>
          <w:p w14:paraId="3C6B8366">
            <w:pPr>
              <w:widowControl/>
              <w:jc w:val="left"/>
              <w:rPr>
                <w:rFonts w:ascii="宋体" w:hAnsi="宋体" w:cs="宋体"/>
                <w:kern w:val="0"/>
                <w:sz w:val="18"/>
                <w:szCs w:val="18"/>
              </w:rPr>
            </w:pPr>
            <w:r>
              <w:rPr>
                <w:rFonts w:hint="eastAsia" w:ascii="宋体" w:hAnsi="宋体" w:cs="宋体"/>
                <w:kern w:val="0"/>
                <w:sz w:val="18"/>
                <w:szCs w:val="18"/>
              </w:rPr>
              <w:t xml:space="preserve">    家用美容、保健电器具制造</w:t>
            </w:r>
          </w:p>
        </w:tc>
        <w:tc>
          <w:tcPr>
            <w:tcW w:w="3784" w:type="dxa"/>
            <w:tcBorders>
              <w:top w:val="nil"/>
              <w:left w:val="nil"/>
              <w:bottom w:val="nil"/>
              <w:right w:val="single" w:color="auto" w:sz="4" w:space="0"/>
            </w:tcBorders>
            <w:shd w:val="clear" w:color="auto" w:fill="auto"/>
            <w:noWrap w:val="0"/>
            <w:vAlign w:val="top"/>
          </w:tcPr>
          <w:p w14:paraId="3D591F1C">
            <w:pPr>
              <w:widowControl/>
              <w:jc w:val="left"/>
              <w:rPr>
                <w:rFonts w:ascii="宋体" w:hAnsi="宋体" w:cs="宋体"/>
                <w:kern w:val="0"/>
                <w:sz w:val="18"/>
                <w:szCs w:val="18"/>
              </w:rPr>
            </w:pPr>
            <w:r>
              <w:rPr>
                <w:rFonts w:hint="eastAsia" w:ascii="宋体" w:hAnsi="宋体" w:cs="宋体"/>
                <w:kern w:val="0"/>
                <w:sz w:val="18"/>
                <w:szCs w:val="18"/>
              </w:rPr>
              <w:t>　</w:t>
            </w:r>
          </w:p>
        </w:tc>
      </w:tr>
      <w:tr w14:paraId="1E6F90E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0344F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59A3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59C36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4CC8B7">
            <w:pPr>
              <w:widowControl/>
              <w:jc w:val="center"/>
              <w:rPr>
                <w:kern w:val="0"/>
                <w:sz w:val="18"/>
                <w:szCs w:val="18"/>
              </w:rPr>
            </w:pPr>
            <w:r>
              <w:rPr>
                <w:kern w:val="0"/>
                <w:sz w:val="18"/>
                <w:szCs w:val="18"/>
              </w:rPr>
              <w:t>3857</w:t>
            </w:r>
          </w:p>
        </w:tc>
        <w:tc>
          <w:tcPr>
            <w:tcW w:w="3020" w:type="dxa"/>
            <w:tcBorders>
              <w:top w:val="nil"/>
              <w:left w:val="nil"/>
              <w:bottom w:val="nil"/>
              <w:right w:val="single" w:color="auto" w:sz="4" w:space="0"/>
            </w:tcBorders>
            <w:shd w:val="clear" w:color="auto" w:fill="auto"/>
            <w:noWrap w:val="0"/>
            <w:vAlign w:val="top"/>
          </w:tcPr>
          <w:p w14:paraId="14040D03">
            <w:pPr>
              <w:widowControl/>
              <w:jc w:val="left"/>
              <w:rPr>
                <w:rFonts w:ascii="宋体" w:hAnsi="宋体" w:cs="宋体"/>
                <w:kern w:val="0"/>
                <w:sz w:val="18"/>
                <w:szCs w:val="18"/>
              </w:rPr>
            </w:pPr>
            <w:r>
              <w:rPr>
                <w:rFonts w:hint="eastAsia" w:ascii="宋体" w:hAnsi="宋体" w:cs="宋体"/>
                <w:kern w:val="0"/>
                <w:sz w:val="18"/>
                <w:szCs w:val="18"/>
              </w:rPr>
              <w:t xml:space="preserve">    家用电力器具专用配件制造</w:t>
            </w:r>
          </w:p>
        </w:tc>
        <w:tc>
          <w:tcPr>
            <w:tcW w:w="3784" w:type="dxa"/>
            <w:tcBorders>
              <w:top w:val="nil"/>
              <w:left w:val="nil"/>
              <w:bottom w:val="nil"/>
              <w:right w:val="single" w:color="auto" w:sz="4" w:space="0"/>
            </w:tcBorders>
            <w:shd w:val="clear" w:color="auto" w:fill="auto"/>
            <w:noWrap w:val="0"/>
            <w:vAlign w:val="top"/>
          </w:tcPr>
          <w:p w14:paraId="1650F6CF">
            <w:pPr>
              <w:widowControl/>
              <w:jc w:val="left"/>
              <w:rPr>
                <w:rFonts w:ascii="宋体" w:hAnsi="宋体" w:cs="宋体"/>
                <w:kern w:val="0"/>
                <w:sz w:val="18"/>
                <w:szCs w:val="18"/>
              </w:rPr>
            </w:pPr>
            <w:r>
              <w:rPr>
                <w:rFonts w:hint="eastAsia" w:ascii="宋体" w:hAnsi="宋体" w:cs="宋体"/>
                <w:kern w:val="0"/>
                <w:sz w:val="18"/>
                <w:szCs w:val="18"/>
              </w:rPr>
              <w:t xml:space="preserve">  指家用电力器具专用配件的制造，不包括通用零部件制造</w:t>
            </w:r>
          </w:p>
        </w:tc>
      </w:tr>
      <w:tr w14:paraId="11E3AB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87B88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209A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78FC2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FDDBB4">
            <w:pPr>
              <w:widowControl/>
              <w:jc w:val="center"/>
              <w:rPr>
                <w:kern w:val="0"/>
                <w:sz w:val="18"/>
                <w:szCs w:val="18"/>
              </w:rPr>
            </w:pPr>
            <w:r>
              <w:rPr>
                <w:kern w:val="0"/>
                <w:sz w:val="18"/>
                <w:szCs w:val="18"/>
              </w:rPr>
              <w:t>3859</w:t>
            </w:r>
          </w:p>
        </w:tc>
        <w:tc>
          <w:tcPr>
            <w:tcW w:w="3020" w:type="dxa"/>
            <w:tcBorders>
              <w:top w:val="nil"/>
              <w:left w:val="nil"/>
              <w:bottom w:val="nil"/>
              <w:right w:val="single" w:color="auto" w:sz="4" w:space="0"/>
            </w:tcBorders>
            <w:shd w:val="clear" w:color="auto" w:fill="auto"/>
            <w:noWrap w:val="0"/>
            <w:vAlign w:val="top"/>
          </w:tcPr>
          <w:p w14:paraId="0680359B">
            <w:pPr>
              <w:widowControl/>
              <w:jc w:val="left"/>
              <w:rPr>
                <w:rFonts w:ascii="宋体" w:hAnsi="宋体" w:cs="宋体"/>
                <w:kern w:val="0"/>
                <w:sz w:val="18"/>
                <w:szCs w:val="18"/>
              </w:rPr>
            </w:pPr>
            <w:r>
              <w:rPr>
                <w:rFonts w:hint="eastAsia" w:ascii="宋体" w:hAnsi="宋体" w:cs="宋体"/>
                <w:kern w:val="0"/>
                <w:sz w:val="18"/>
                <w:szCs w:val="18"/>
              </w:rPr>
              <w:t xml:space="preserve">    其他家用电力器具制造</w:t>
            </w:r>
          </w:p>
        </w:tc>
        <w:tc>
          <w:tcPr>
            <w:tcW w:w="3784" w:type="dxa"/>
            <w:tcBorders>
              <w:top w:val="nil"/>
              <w:left w:val="nil"/>
              <w:bottom w:val="nil"/>
              <w:right w:val="single" w:color="auto" w:sz="4" w:space="0"/>
            </w:tcBorders>
            <w:shd w:val="clear" w:color="auto" w:fill="auto"/>
            <w:noWrap w:val="0"/>
            <w:vAlign w:val="top"/>
          </w:tcPr>
          <w:p w14:paraId="41636115">
            <w:pPr>
              <w:widowControl/>
              <w:jc w:val="left"/>
              <w:rPr>
                <w:rFonts w:ascii="宋体" w:hAnsi="宋体" w:cs="宋体"/>
                <w:kern w:val="0"/>
                <w:sz w:val="18"/>
                <w:szCs w:val="18"/>
              </w:rPr>
            </w:pPr>
            <w:r>
              <w:rPr>
                <w:rFonts w:hint="eastAsia" w:ascii="宋体" w:hAnsi="宋体" w:cs="宋体"/>
                <w:kern w:val="0"/>
                <w:sz w:val="18"/>
                <w:szCs w:val="18"/>
              </w:rPr>
              <w:t>　</w:t>
            </w:r>
          </w:p>
        </w:tc>
      </w:tr>
      <w:tr w14:paraId="1777A9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C27B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445E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D2723E">
            <w:pPr>
              <w:widowControl/>
              <w:jc w:val="center"/>
              <w:rPr>
                <w:kern w:val="0"/>
                <w:sz w:val="18"/>
                <w:szCs w:val="18"/>
              </w:rPr>
            </w:pPr>
            <w:r>
              <w:rPr>
                <w:kern w:val="0"/>
                <w:sz w:val="18"/>
                <w:szCs w:val="18"/>
              </w:rPr>
              <w:t>386</w:t>
            </w:r>
          </w:p>
        </w:tc>
        <w:tc>
          <w:tcPr>
            <w:tcW w:w="638" w:type="dxa"/>
            <w:tcBorders>
              <w:top w:val="nil"/>
              <w:left w:val="nil"/>
              <w:bottom w:val="nil"/>
              <w:right w:val="single" w:color="auto" w:sz="4" w:space="0"/>
            </w:tcBorders>
            <w:shd w:val="clear" w:color="auto" w:fill="auto"/>
            <w:noWrap w:val="0"/>
            <w:vAlign w:val="top"/>
          </w:tcPr>
          <w:p w14:paraId="726B18D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4EC47BA">
            <w:pPr>
              <w:widowControl/>
              <w:jc w:val="left"/>
              <w:rPr>
                <w:rFonts w:ascii="宋体" w:hAnsi="宋体" w:cs="宋体"/>
                <w:kern w:val="0"/>
                <w:sz w:val="18"/>
                <w:szCs w:val="18"/>
              </w:rPr>
            </w:pPr>
            <w:r>
              <w:rPr>
                <w:rFonts w:hint="eastAsia" w:ascii="宋体" w:hAnsi="宋体" w:cs="宋体"/>
                <w:kern w:val="0"/>
                <w:sz w:val="18"/>
                <w:szCs w:val="18"/>
              </w:rPr>
              <w:t xml:space="preserve">  非电力家用器具制造</w:t>
            </w:r>
          </w:p>
        </w:tc>
        <w:tc>
          <w:tcPr>
            <w:tcW w:w="3784" w:type="dxa"/>
            <w:tcBorders>
              <w:top w:val="nil"/>
              <w:left w:val="nil"/>
              <w:bottom w:val="nil"/>
              <w:right w:val="single" w:color="auto" w:sz="4" w:space="0"/>
            </w:tcBorders>
            <w:shd w:val="clear" w:color="auto" w:fill="auto"/>
            <w:noWrap w:val="0"/>
            <w:vAlign w:val="top"/>
          </w:tcPr>
          <w:p w14:paraId="5480AC78">
            <w:pPr>
              <w:widowControl/>
              <w:jc w:val="left"/>
              <w:rPr>
                <w:rFonts w:ascii="宋体" w:hAnsi="宋体" w:cs="宋体"/>
                <w:kern w:val="0"/>
                <w:sz w:val="18"/>
                <w:szCs w:val="18"/>
              </w:rPr>
            </w:pPr>
            <w:r>
              <w:rPr>
                <w:rFonts w:hint="eastAsia" w:ascii="宋体" w:hAnsi="宋体" w:cs="宋体"/>
                <w:kern w:val="0"/>
                <w:sz w:val="18"/>
                <w:szCs w:val="18"/>
              </w:rPr>
              <w:t>　</w:t>
            </w:r>
          </w:p>
        </w:tc>
      </w:tr>
      <w:tr w14:paraId="1F76577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0EBF3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3034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34707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F177EF">
            <w:pPr>
              <w:widowControl/>
              <w:jc w:val="center"/>
              <w:rPr>
                <w:kern w:val="0"/>
                <w:sz w:val="18"/>
                <w:szCs w:val="18"/>
              </w:rPr>
            </w:pPr>
            <w:r>
              <w:rPr>
                <w:kern w:val="0"/>
                <w:sz w:val="18"/>
                <w:szCs w:val="18"/>
              </w:rPr>
              <w:t>3861</w:t>
            </w:r>
          </w:p>
        </w:tc>
        <w:tc>
          <w:tcPr>
            <w:tcW w:w="3020" w:type="dxa"/>
            <w:tcBorders>
              <w:top w:val="nil"/>
              <w:left w:val="nil"/>
              <w:bottom w:val="nil"/>
              <w:right w:val="single" w:color="auto" w:sz="4" w:space="0"/>
            </w:tcBorders>
            <w:shd w:val="clear" w:color="auto" w:fill="auto"/>
            <w:noWrap w:val="0"/>
            <w:vAlign w:val="top"/>
          </w:tcPr>
          <w:p w14:paraId="027F022A">
            <w:pPr>
              <w:widowControl/>
              <w:jc w:val="left"/>
              <w:rPr>
                <w:rFonts w:ascii="宋体" w:hAnsi="宋体" w:cs="宋体"/>
                <w:kern w:val="0"/>
                <w:sz w:val="18"/>
                <w:szCs w:val="18"/>
              </w:rPr>
            </w:pPr>
            <w:r>
              <w:rPr>
                <w:rFonts w:hint="eastAsia" w:ascii="宋体" w:hAnsi="宋体" w:cs="宋体"/>
                <w:kern w:val="0"/>
                <w:sz w:val="18"/>
                <w:szCs w:val="18"/>
              </w:rPr>
              <w:t xml:space="preserve">    燃气、太阳能及类似能源家用器具制造</w:t>
            </w:r>
          </w:p>
        </w:tc>
        <w:tc>
          <w:tcPr>
            <w:tcW w:w="3784" w:type="dxa"/>
            <w:tcBorders>
              <w:top w:val="nil"/>
              <w:left w:val="nil"/>
              <w:bottom w:val="nil"/>
              <w:right w:val="single" w:color="auto" w:sz="4" w:space="0"/>
            </w:tcBorders>
            <w:shd w:val="clear" w:color="auto" w:fill="auto"/>
            <w:noWrap w:val="0"/>
            <w:vAlign w:val="top"/>
          </w:tcPr>
          <w:p w14:paraId="221E2C5E">
            <w:pPr>
              <w:widowControl/>
              <w:jc w:val="left"/>
              <w:rPr>
                <w:rFonts w:ascii="宋体" w:hAnsi="宋体" w:cs="宋体"/>
                <w:kern w:val="0"/>
                <w:sz w:val="18"/>
                <w:szCs w:val="18"/>
              </w:rPr>
            </w:pPr>
            <w:r>
              <w:rPr>
                <w:rFonts w:hint="eastAsia" w:ascii="宋体" w:hAnsi="宋体" w:cs="宋体"/>
                <w:kern w:val="0"/>
                <w:sz w:val="18"/>
                <w:szCs w:val="18"/>
              </w:rPr>
              <w:t xml:space="preserve">  指以液化气、天然气、人工煤气、沼气或太阳能作燃料，以马口铁、搪瓷、不锈钢等为材料加工制成的家用器具的生产活动</w:t>
            </w:r>
          </w:p>
        </w:tc>
      </w:tr>
      <w:tr w14:paraId="1169133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3F87B3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4ECB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D50F1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C1678A">
            <w:pPr>
              <w:widowControl/>
              <w:jc w:val="center"/>
              <w:rPr>
                <w:kern w:val="0"/>
                <w:sz w:val="18"/>
                <w:szCs w:val="18"/>
              </w:rPr>
            </w:pPr>
            <w:r>
              <w:rPr>
                <w:kern w:val="0"/>
                <w:sz w:val="18"/>
                <w:szCs w:val="18"/>
              </w:rPr>
              <w:t>3869</w:t>
            </w:r>
          </w:p>
        </w:tc>
        <w:tc>
          <w:tcPr>
            <w:tcW w:w="3020" w:type="dxa"/>
            <w:tcBorders>
              <w:top w:val="nil"/>
              <w:left w:val="nil"/>
              <w:bottom w:val="nil"/>
              <w:right w:val="single" w:color="auto" w:sz="4" w:space="0"/>
            </w:tcBorders>
            <w:shd w:val="clear" w:color="auto" w:fill="auto"/>
            <w:noWrap w:val="0"/>
            <w:vAlign w:val="top"/>
          </w:tcPr>
          <w:p w14:paraId="39BB31A4">
            <w:pPr>
              <w:widowControl/>
              <w:jc w:val="left"/>
              <w:rPr>
                <w:rFonts w:ascii="宋体" w:hAnsi="宋体" w:cs="宋体"/>
                <w:kern w:val="0"/>
                <w:sz w:val="18"/>
                <w:szCs w:val="18"/>
              </w:rPr>
            </w:pPr>
            <w:r>
              <w:rPr>
                <w:rFonts w:hint="eastAsia" w:ascii="宋体" w:hAnsi="宋体" w:cs="宋体"/>
                <w:kern w:val="0"/>
                <w:sz w:val="18"/>
                <w:szCs w:val="18"/>
              </w:rPr>
              <w:t xml:space="preserve">    其他非电力家用器具制造</w:t>
            </w:r>
          </w:p>
        </w:tc>
        <w:tc>
          <w:tcPr>
            <w:tcW w:w="3784" w:type="dxa"/>
            <w:tcBorders>
              <w:top w:val="nil"/>
              <w:left w:val="nil"/>
              <w:bottom w:val="nil"/>
              <w:right w:val="single" w:color="auto" w:sz="4" w:space="0"/>
            </w:tcBorders>
            <w:shd w:val="clear" w:color="auto" w:fill="auto"/>
            <w:noWrap w:val="0"/>
            <w:vAlign w:val="top"/>
          </w:tcPr>
          <w:p w14:paraId="26041007">
            <w:pPr>
              <w:widowControl/>
              <w:jc w:val="left"/>
              <w:rPr>
                <w:rFonts w:ascii="宋体" w:hAnsi="宋体" w:cs="宋体"/>
                <w:kern w:val="0"/>
                <w:sz w:val="18"/>
                <w:szCs w:val="18"/>
              </w:rPr>
            </w:pPr>
            <w:r>
              <w:rPr>
                <w:rFonts w:hint="eastAsia" w:ascii="宋体" w:hAnsi="宋体" w:cs="宋体"/>
                <w:kern w:val="0"/>
                <w:sz w:val="18"/>
                <w:szCs w:val="18"/>
              </w:rPr>
              <w:t>　</w:t>
            </w:r>
          </w:p>
        </w:tc>
      </w:tr>
      <w:tr w14:paraId="282C75D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517DD0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0D66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160FFD">
            <w:pPr>
              <w:widowControl/>
              <w:jc w:val="center"/>
              <w:rPr>
                <w:kern w:val="0"/>
                <w:sz w:val="18"/>
                <w:szCs w:val="18"/>
              </w:rPr>
            </w:pPr>
            <w:r>
              <w:rPr>
                <w:kern w:val="0"/>
                <w:sz w:val="18"/>
                <w:szCs w:val="18"/>
              </w:rPr>
              <w:t>387</w:t>
            </w:r>
          </w:p>
        </w:tc>
        <w:tc>
          <w:tcPr>
            <w:tcW w:w="638" w:type="dxa"/>
            <w:tcBorders>
              <w:top w:val="nil"/>
              <w:left w:val="nil"/>
              <w:bottom w:val="nil"/>
              <w:right w:val="single" w:color="auto" w:sz="4" w:space="0"/>
            </w:tcBorders>
            <w:shd w:val="clear" w:color="auto" w:fill="auto"/>
            <w:noWrap w:val="0"/>
            <w:vAlign w:val="top"/>
          </w:tcPr>
          <w:p w14:paraId="16F5208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8AEEE85">
            <w:pPr>
              <w:widowControl/>
              <w:jc w:val="left"/>
              <w:rPr>
                <w:rFonts w:ascii="宋体" w:hAnsi="宋体" w:cs="宋体"/>
                <w:kern w:val="0"/>
                <w:sz w:val="18"/>
                <w:szCs w:val="18"/>
              </w:rPr>
            </w:pPr>
            <w:r>
              <w:rPr>
                <w:rFonts w:hint="eastAsia" w:ascii="宋体" w:hAnsi="宋体" w:cs="宋体"/>
                <w:kern w:val="0"/>
                <w:sz w:val="18"/>
                <w:szCs w:val="18"/>
              </w:rPr>
              <w:t xml:space="preserve">  照明器具制造</w:t>
            </w:r>
          </w:p>
        </w:tc>
        <w:tc>
          <w:tcPr>
            <w:tcW w:w="3784" w:type="dxa"/>
            <w:tcBorders>
              <w:top w:val="nil"/>
              <w:left w:val="nil"/>
              <w:bottom w:val="nil"/>
              <w:right w:val="single" w:color="auto" w:sz="4" w:space="0"/>
            </w:tcBorders>
            <w:shd w:val="clear" w:color="auto" w:fill="auto"/>
            <w:noWrap w:val="0"/>
            <w:vAlign w:val="top"/>
          </w:tcPr>
          <w:p w14:paraId="3FEE32EE">
            <w:pPr>
              <w:widowControl/>
              <w:jc w:val="left"/>
              <w:rPr>
                <w:rFonts w:ascii="宋体" w:hAnsi="宋体" w:cs="宋体"/>
                <w:kern w:val="0"/>
                <w:sz w:val="18"/>
                <w:szCs w:val="18"/>
              </w:rPr>
            </w:pPr>
            <w:r>
              <w:rPr>
                <w:rFonts w:hint="eastAsia" w:ascii="宋体" w:hAnsi="宋体" w:cs="宋体"/>
                <w:kern w:val="0"/>
                <w:sz w:val="18"/>
                <w:szCs w:val="18"/>
              </w:rPr>
              <w:t>　</w:t>
            </w:r>
          </w:p>
        </w:tc>
      </w:tr>
      <w:tr w14:paraId="65A541BD">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649923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8954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E331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684008">
            <w:pPr>
              <w:widowControl/>
              <w:jc w:val="center"/>
              <w:rPr>
                <w:kern w:val="0"/>
                <w:sz w:val="18"/>
                <w:szCs w:val="18"/>
              </w:rPr>
            </w:pPr>
            <w:r>
              <w:rPr>
                <w:kern w:val="0"/>
                <w:sz w:val="18"/>
                <w:szCs w:val="18"/>
              </w:rPr>
              <w:t>3871</w:t>
            </w:r>
          </w:p>
        </w:tc>
        <w:tc>
          <w:tcPr>
            <w:tcW w:w="3020" w:type="dxa"/>
            <w:tcBorders>
              <w:top w:val="nil"/>
              <w:left w:val="nil"/>
              <w:bottom w:val="nil"/>
              <w:right w:val="single" w:color="auto" w:sz="4" w:space="0"/>
            </w:tcBorders>
            <w:shd w:val="clear" w:color="auto" w:fill="auto"/>
            <w:noWrap w:val="0"/>
            <w:vAlign w:val="top"/>
          </w:tcPr>
          <w:p w14:paraId="7C8E8F9B">
            <w:pPr>
              <w:widowControl/>
              <w:jc w:val="left"/>
              <w:rPr>
                <w:rFonts w:ascii="宋体" w:hAnsi="宋体" w:cs="宋体"/>
                <w:kern w:val="0"/>
                <w:sz w:val="18"/>
                <w:szCs w:val="18"/>
              </w:rPr>
            </w:pPr>
            <w:r>
              <w:rPr>
                <w:rFonts w:hint="eastAsia" w:ascii="宋体" w:hAnsi="宋体" w:cs="宋体"/>
                <w:kern w:val="0"/>
                <w:sz w:val="18"/>
                <w:szCs w:val="18"/>
              </w:rPr>
              <w:t xml:space="preserve">    电光源制造</w:t>
            </w:r>
          </w:p>
        </w:tc>
        <w:tc>
          <w:tcPr>
            <w:tcW w:w="3784" w:type="dxa"/>
            <w:tcBorders>
              <w:top w:val="nil"/>
              <w:left w:val="nil"/>
              <w:bottom w:val="nil"/>
              <w:right w:val="single" w:color="auto" w:sz="4" w:space="0"/>
            </w:tcBorders>
            <w:shd w:val="clear" w:color="auto" w:fill="auto"/>
            <w:noWrap w:val="0"/>
            <w:vAlign w:val="top"/>
          </w:tcPr>
          <w:p w14:paraId="088D7973">
            <w:pPr>
              <w:widowControl/>
              <w:jc w:val="left"/>
              <w:rPr>
                <w:rFonts w:ascii="宋体" w:hAnsi="宋体" w:cs="宋体"/>
                <w:kern w:val="0"/>
                <w:sz w:val="18"/>
                <w:szCs w:val="18"/>
              </w:rPr>
            </w:pPr>
            <w:r>
              <w:rPr>
                <w:rFonts w:hint="eastAsia" w:ascii="宋体" w:hAnsi="宋体" w:cs="宋体"/>
                <w:kern w:val="0"/>
                <w:sz w:val="18"/>
                <w:szCs w:val="18"/>
              </w:rPr>
              <w:t xml:space="preserve">  电光源也称灯泡或电灯，本类是指将电能转变为光的器件的制造；目前按发光原理可分为白炽灯（指因电流通过使钨丝白炽而发光的灯）和气体放电灯（指电流通过灯两端的电极形成气体放电而产生光的灯）</w:t>
            </w:r>
          </w:p>
        </w:tc>
      </w:tr>
      <w:tr w14:paraId="51852A23">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2D0BCF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94016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D337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9261A1">
            <w:pPr>
              <w:widowControl/>
              <w:jc w:val="center"/>
              <w:rPr>
                <w:kern w:val="0"/>
                <w:sz w:val="18"/>
                <w:szCs w:val="18"/>
              </w:rPr>
            </w:pPr>
            <w:r>
              <w:rPr>
                <w:kern w:val="0"/>
                <w:sz w:val="18"/>
                <w:szCs w:val="18"/>
              </w:rPr>
              <w:t>3872</w:t>
            </w:r>
          </w:p>
        </w:tc>
        <w:tc>
          <w:tcPr>
            <w:tcW w:w="3020" w:type="dxa"/>
            <w:tcBorders>
              <w:top w:val="nil"/>
              <w:left w:val="nil"/>
              <w:bottom w:val="nil"/>
              <w:right w:val="single" w:color="auto" w:sz="4" w:space="0"/>
            </w:tcBorders>
            <w:shd w:val="clear" w:color="auto" w:fill="auto"/>
            <w:noWrap w:val="0"/>
            <w:vAlign w:val="top"/>
          </w:tcPr>
          <w:p w14:paraId="1CEC693F">
            <w:pPr>
              <w:widowControl/>
              <w:jc w:val="left"/>
              <w:rPr>
                <w:rFonts w:ascii="宋体" w:hAnsi="宋体" w:cs="宋体"/>
                <w:kern w:val="0"/>
                <w:sz w:val="18"/>
                <w:szCs w:val="18"/>
              </w:rPr>
            </w:pPr>
            <w:r>
              <w:rPr>
                <w:rFonts w:hint="eastAsia" w:ascii="宋体" w:hAnsi="宋体" w:cs="宋体"/>
                <w:kern w:val="0"/>
                <w:sz w:val="18"/>
                <w:szCs w:val="18"/>
              </w:rPr>
              <w:t xml:space="preserve">    照明灯具制造</w:t>
            </w:r>
          </w:p>
        </w:tc>
        <w:tc>
          <w:tcPr>
            <w:tcW w:w="3784" w:type="dxa"/>
            <w:tcBorders>
              <w:top w:val="nil"/>
              <w:left w:val="nil"/>
              <w:bottom w:val="nil"/>
              <w:right w:val="single" w:color="auto" w:sz="4" w:space="0"/>
            </w:tcBorders>
            <w:shd w:val="clear" w:color="auto" w:fill="auto"/>
            <w:noWrap w:val="0"/>
            <w:vAlign w:val="top"/>
          </w:tcPr>
          <w:p w14:paraId="1EADAB72">
            <w:pPr>
              <w:widowControl/>
              <w:jc w:val="left"/>
              <w:rPr>
                <w:rFonts w:ascii="宋体" w:hAnsi="宋体" w:cs="宋体"/>
                <w:kern w:val="0"/>
                <w:sz w:val="18"/>
                <w:szCs w:val="18"/>
              </w:rPr>
            </w:pPr>
            <w:r>
              <w:rPr>
                <w:rFonts w:hint="eastAsia" w:ascii="宋体" w:hAnsi="宋体" w:cs="宋体"/>
                <w:kern w:val="0"/>
                <w:sz w:val="18"/>
                <w:szCs w:val="18"/>
              </w:rPr>
              <w:t xml:space="preserve">  指由起支撑、固定反射和保护作用的部件及联结光源所必须的电路辅助装置组合而成，将一个或多个光源发出的光进行控制分配或反射装置的制造；包括建筑物照明、道路照明、运输设备照明、生产照明、舞台照明等各种灯具的制造</w:t>
            </w:r>
          </w:p>
        </w:tc>
      </w:tr>
      <w:tr w14:paraId="792E81F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68D0A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4DCBA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8F4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1EE063">
            <w:pPr>
              <w:widowControl/>
              <w:jc w:val="center"/>
              <w:rPr>
                <w:kern w:val="0"/>
                <w:sz w:val="18"/>
                <w:szCs w:val="18"/>
              </w:rPr>
            </w:pPr>
            <w:r>
              <w:rPr>
                <w:kern w:val="0"/>
                <w:sz w:val="18"/>
                <w:szCs w:val="18"/>
              </w:rPr>
              <w:t>3879</w:t>
            </w:r>
          </w:p>
        </w:tc>
        <w:tc>
          <w:tcPr>
            <w:tcW w:w="3020" w:type="dxa"/>
            <w:tcBorders>
              <w:top w:val="nil"/>
              <w:left w:val="nil"/>
              <w:bottom w:val="nil"/>
              <w:right w:val="single" w:color="auto" w:sz="4" w:space="0"/>
            </w:tcBorders>
            <w:shd w:val="clear" w:color="auto" w:fill="auto"/>
            <w:noWrap w:val="0"/>
            <w:vAlign w:val="top"/>
          </w:tcPr>
          <w:p w14:paraId="484C652B">
            <w:pPr>
              <w:widowControl/>
              <w:jc w:val="left"/>
              <w:rPr>
                <w:rFonts w:ascii="宋体" w:hAnsi="宋体" w:cs="宋体"/>
                <w:kern w:val="0"/>
                <w:sz w:val="18"/>
                <w:szCs w:val="18"/>
              </w:rPr>
            </w:pPr>
            <w:r>
              <w:rPr>
                <w:rFonts w:hint="eastAsia" w:ascii="宋体" w:hAnsi="宋体" w:cs="宋体"/>
                <w:kern w:val="0"/>
                <w:sz w:val="18"/>
                <w:szCs w:val="18"/>
              </w:rPr>
              <w:t xml:space="preserve">    灯用电器附件及其他照明器具制造</w:t>
            </w:r>
          </w:p>
        </w:tc>
        <w:tc>
          <w:tcPr>
            <w:tcW w:w="3784" w:type="dxa"/>
            <w:tcBorders>
              <w:top w:val="nil"/>
              <w:left w:val="nil"/>
              <w:bottom w:val="nil"/>
              <w:right w:val="single" w:color="auto" w:sz="4" w:space="0"/>
            </w:tcBorders>
            <w:shd w:val="clear" w:color="auto" w:fill="auto"/>
            <w:noWrap w:val="0"/>
            <w:vAlign w:val="top"/>
          </w:tcPr>
          <w:p w14:paraId="026C3784">
            <w:pPr>
              <w:widowControl/>
              <w:jc w:val="left"/>
              <w:rPr>
                <w:rFonts w:ascii="宋体" w:hAnsi="宋体" w:cs="宋体"/>
                <w:kern w:val="0"/>
                <w:sz w:val="18"/>
                <w:szCs w:val="18"/>
              </w:rPr>
            </w:pPr>
            <w:r>
              <w:rPr>
                <w:rFonts w:hint="eastAsia" w:ascii="宋体" w:hAnsi="宋体" w:cs="宋体"/>
                <w:kern w:val="0"/>
                <w:sz w:val="18"/>
                <w:szCs w:val="18"/>
              </w:rPr>
              <w:t xml:space="preserve">  指灯用电器附件，以及为各种灯泡配套用的灯座及其他照明器具的制造  </w:t>
            </w:r>
          </w:p>
        </w:tc>
      </w:tr>
      <w:tr w14:paraId="3351F97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05B05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8035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02AC0F">
            <w:pPr>
              <w:widowControl/>
              <w:jc w:val="center"/>
              <w:rPr>
                <w:kern w:val="0"/>
                <w:sz w:val="18"/>
                <w:szCs w:val="18"/>
              </w:rPr>
            </w:pPr>
            <w:r>
              <w:rPr>
                <w:kern w:val="0"/>
                <w:sz w:val="18"/>
                <w:szCs w:val="18"/>
              </w:rPr>
              <w:t>389</w:t>
            </w:r>
          </w:p>
        </w:tc>
        <w:tc>
          <w:tcPr>
            <w:tcW w:w="638" w:type="dxa"/>
            <w:tcBorders>
              <w:top w:val="nil"/>
              <w:left w:val="nil"/>
              <w:bottom w:val="nil"/>
              <w:right w:val="single" w:color="auto" w:sz="4" w:space="0"/>
            </w:tcBorders>
            <w:shd w:val="clear" w:color="auto" w:fill="auto"/>
            <w:noWrap w:val="0"/>
            <w:vAlign w:val="top"/>
          </w:tcPr>
          <w:p w14:paraId="7AFF6D7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FB52B87">
            <w:pPr>
              <w:widowControl/>
              <w:jc w:val="left"/>
              <w:rPr>
                <w:rFonts w:ascii="宋体" w:hAnsi="宋体" w:cs="宋体"/>
                <w:kern w:val="0"/>
                <w:sz w:val="18"/>
                <w:szCs w:val="18"/>
              </w:rPr>
            </w:pPr>
            <w:r>
              <w:rPr>
                <w:rFonts w:hint="eastAsia" w:ascii="宋体" w:hAnsi="宋体" w:cs="宋体"/>
                <w:kern w:val="0"/>
                <w:sz w:val="18"/>
                <w:szCs w:val="18"/>
              </w:rPr>
              <w:t xml:space="preserve">  其他电气机械及器材制造</w:t>
            </w:r>
          </w:p>
        </w:tc>
        <w:tc>
          <w:tcPr>
            <w:tcW w:w="3784" w:type="dxa"/>
            <w:tcBorders>
              <w:top w:val="nil"/>
              <w:left w:val="nil"/>
              <w:bottom w:val="nil"/>
              <w:right w:val="single" w:color="auto" w:sz="4" w:space="0"/>
            </w:tcBorders>
            <w:shd w:val="clear" w:color="auto" w:fill="auto"/>
            <w:noWrap w:val="0"/>
            <w:vAlign w:val="top"/>
          </w:tcPr>
          <w:p w14:paraId="2976C7CF">
            <w:pPr>
              <w:widowControl/>
              <w:jc w:val="left"/>
              <w:rPr>
                <w:rFonts w:ascii="宋体" w:hAnsi="宋体" w:cs="宋体"/>
                <w:kern w:val="0"/>
                <w:sz w:val="18"/>
                <w:szCs w:val="18"/>
              </w:rPr>
            </w:pPr>
            <w:r>
              <w:rPr>
                <w:rFonts w:hint="eastAsia" w:ascii="宋体" w:hAnsi="宋体" w:cs="宋体"/>
                <w:kern w:val="0"/>
                <w:sz w:val="18"/>
                <w:szCs w:val="18"/>
              </w:rPr>
              <w:t>　</w:t>
            </w:r>
          </w:p>
        </w:tc>
      </w:tr>
      <w:tr w14:paraId="127BDAD1">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DEFDCE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8CD2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A14B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DCAA7D">
            <w:pPr>
              <w:widowControl/>
              <w:jc w:val="center"/>
              <w:rPr>
                <w:kern w:val="0"/>
                <w:sz w:val="18"/>
                <w:szCs w:val="18"/>
              </w:rPr>
            </w:pPr>
            <w:r>
              <w:rPr>
                <w:kern w:val="0"/>
                <w:sz w:val="18"/>
                <w:szCs w:val="18"/>
              </w:rPr>
              <w:t>3891</w:t>
            </w:r>
          </w:p>
        </w:tc>
        <w:tc>
          <w:tcPr>
            <w:tcW w:w="3020" w:type="dxa"/>
            <w:tcBorders>
              <w:top w:val="nil"/>
              <w:left w:val="nil"/>
              <w:bottom w:val="nil"/>
              <w:right w:val="single" w:color="auto" w:sz="4" w:space="0"/>
            </w:tcBorders>
            <w:shd w:val="clear" w:color="auto" w:fill="auto"/>
            <w:noWrap w:val="0"/>
            <w:vAlign w:val="top"/>
          </w:tcPr>
          <w:p w14:paraId="42F177E3">
            <w:pPr>
              <w:widowControl/>
              <w:jc w:val="left"/>
              <w:rPr>
                <w:rFonts w:ascii="宋体" w:hAnsi="宋体" w:cs="宋体"/>
                <w:kern w:val="0"/>
                <w:sz w:val="18"/>
                <w:szCs w:val="18"/>
              </w:rPr>
            </w:pPr>
            <w:r>
              <w:rPr>
                <w:rFonts w:hint="eastAsia" w:ascii="宋体" w:hAnsi="宋体" w:cs="宋体"/>
                <w:kern w:val="0"/>
                <w:sz w:val="18"/>
                <w:szCs w:val="18"/>
              </w:rPr>
              <w:t xml:space="preserve">    电气信号设备装置制造</w:t>
            </w:r>
          </w:p>
        </w:tc>
        <w:tc>
          <w:tcPr>
            <w:tcW w:w="3784" w:type="dxa"/>
            <w:tcBorders>
              <w:top w:val="nil"/>
              <w:left w:val="nil"/>
              <w:bottom w:val="nil"/>
              <w:right w:val="single" w:color="auto" w:sz="4" w:space="0"/>
            </w:tcBorders>
            <w:shd w:val="clear" w:color="auto" w:fill="auto"/>
            <w:noWrap w:val="0"/>
            <w:vAlign w:val="top"/>
          </w:tcPr>
          <w:p w14:paraId="5A3660EB">
            <w:pPr>
              <w:widowControl/>
              <w:jc w:val="left"/>
              <w:rPr>
                <w:rFonts w:ascii="宋体" w:hAnsi="宋体" w:cs="宋体"/>
                <w:kern w:val="0"/>
                <w:sz w:val="18"/>
                <w:szCs w:val="18"/>
              </w:rPr>
            </w:pPr>
            <w:r>
              <w:rPr>
                <w:rFonts w:hint="eastAsia" w:ascii="宋体" w:hAnsi="宋体" w:cs="宋体"/>
                <w:kern w:val="0"/>
                <w:sz w:val="18"/>
                <w:szCs w:val="18"/>
              </w:rPr>
              <w:t xml:space="preserve">  指交通运输工具（如机动车、船舶、铁道车辆等）专用信号装置及各种电气音响或视觉报警、警告、指示装置的制造，以及其他电气声像信号装置的制造</w:t>
            </w:r>
          </w:p>
        </w:tc>
      </w:tr>
      <w:tr w14:paraId="2D43FFC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1750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4734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0E460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1521D7">
            <w:pPr>
              <w:widowControl/>
              <w:jc w:val="center"/>
              <w:rPr>
                <w:kern w:val="0"/>
                <w:sz w:val="18"/>
                <w:szCs w:val="18"/>
              </w:rPr>
            </w:pPr>
            <w:r>
              <w:rPr>
                <w:kern w:val="0"/>
                <w:sz w:val="18"/>
                <w:szCs w:val="18"/>
              </w:rPr>
              <w:t>3899</w:t>
            </w:r>
          </w:p>
        </w:tc>
        <w:tc>
          <w:tcPr>
            <w:tcW w:w="3020" w:type="dxa"/>
            <w:tcBorders>
              <w:top w:val="nil"/>
              <w:left w:val="nil"/>
              <w:bottom w:val="nil"/>
              <w:right w:val="single" w:color="auto" w:sz="4" w:space="0"/>
            </w:tcBorders>
            <w:shd w:val="clear" w:color="auto" w:fill="auto"/>
            <w:noWrap w:val="0"/>
            <w:vAlign w:val="top"/>
          </w:tcPr>
          <w:p w14:paraId="0F8CCB3E">
            <w:pPr>
              <w:widowControl/>
              <w:jc w:val="left"/>
              <w:rPr>
                <w:rFonts w:ascii="宋体" w:hAnsi="宋体" w:cs="宋体"/>
                <w:kern w:val="0"/>
                <w:sz w:val="18"/>
                <w:szCs w:val="18"/>
              </w:rPr>
            </w:pPr>
            <w:r>
              <w:rPr>
                <w:rFonts w:hint="eastAsia" w:ascii="宋体" w:hAnsi="宋体" w:cs="宋体"/>
                <w:kern w:val="0"/>
                <w:sz w:val="18"/>
                <w:szCs w:val="18"/>
              </w:rPr>
              <w:t xml:space="preserve">    其他未列明电气机械及器材制造</w:t>
            </w:r>
          </w:p>
        </w:tc>
        <w:tc>
          <w:tcPr>
            <w:tcW w:w="3784" w:type="dxa"/>
            <w:tcBorders>
              <w:top w:val="nil"/>
              <w:left w:val="nil"/>
              <w:bottom w:val="nil"/>
              <w:right w:val="single" w:color="auto" w:sz="4" w:space="0"/>
            </w:tcBorders>
            <w:shd w:val="clear" w:color="auto" w:fill="auto"/>
            <w:noWrap w:val="0"/>
            <w:vAlign w:val="top"/>
          </w:tcPr>
          <w:p w14:paraId="01FAA389">
            <w:pPr>
              <w:widowControl/>
              <w:jc w:val="left"/>
              <w:rPr>
                <w:rFonts w:ascii="宋体" w:hAnsi="宋体" w:cs="宋体"/>
                <w:kern w:val="0"/>
                <w:sz w:val="18"/>
                <w:szCs w:val="18"/>
              </w:rPr>
            </w:pPr>
            <w:r>
              <w:rPr>
                <w:rFonts w:hint="eastAsia" w:ascii="宋体" w:hAnsi="宋体" w:cs="宋体"/>
                <w:kern w:val="0"/>
                <w:sz w:val="18"/>
                <w:szCs w:val="18"/>
              </w:rPr>
              <w:t xml:space="preserve">  指上述未列明的电气机械及器材的制造</w:t>
            </w:r>
          </w:p>
        </w:tc>
      </w:tr>
      <w:tr w14:paraId="0C05308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D2FE05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DC35D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39</w:t>
            </w:r>
          </w:p>
        </w:tc>
        <w:tc>
          <w:tcPr>
            <w:tcW w:w="638" w:type="dxa"/>
            <w:tcBorders>
              <w:top w:val="nil"/>
              <w:left w:val="nil"/>
              <w:bottom w:val="nil"/>
              <w:right w:val="single" w:color="auto" w:sz="4" w:space="0"/>
            </w:tcBorders>
            <w:shd w:val="clear" w:color="auto" w:fill="auto"/>
            <w:noWrap w:val="0"/>
            <w:vAlign w:val="top"/>
          </w:tcPr>
          <w:p w14:paraId="29914C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DD5884">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3526900">
            <w:pPr>
              <w:widowControl/>
              <w:jc w:val="left"/>
              <w:rPr>
                <w:rFonts w:ascii="宋体" w:hAnsi="宋体" w:cs="宋体"/>
                <w:b/>
                <w:bCs/>
                <w:kern w:val="0"/>
                <w:sz w:val="18"/>
                <w:szCs w:val="18"/>
              </w:rPr>
            </w:pPr>
            <w:r>
              <w:rPr>
                <w:rFonts w:hint="eastAsia" w:ascii="宋体" w:hAnsi="宋体" w:cs="宋体"/>
                <w:b/>
                <w:bCs/>
                <w:kern w:val="0"/>
                <w:sz w:val="18"/>
                <w:szCs w:val="18"/>
              </w:rPr>
              <w:t>计算机、通信和其他电子设备制造业</w:t>
            </w:r>
          </w:p>
        </w:tc>
        <w:tc>
          <w:tcPr>
            <w:tcW w:w="3784" w:type="dxa"/>
            <w:tcBorders>
              <w:top w:val="nil"/>
              <w:left w:val="nil"/>
              <w:bottom w:val="nil"/>
              <w:right w:val="single" w:color="auto" w:sz="4" w:space="0"/>
            </w:tcBorders>
            <w:shd w:val="clear" w:color="auto" w:fill="auto"/>
            <w:noWrap w:val="0"/>
            <w:vAlign w:val="top"/>
          </w:tcPr>
          <w:p w14:paraId="42026C15">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71A8CD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D2351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DB987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03ED30">
            <w:pPr>
              <w:widowControl/>
              <w:jc w:val="center"/>
              <w:rPr>
                <w:kern w:val="0"/>
                <w:sz w:val="18"/>
                <w:szCs w:val="18"/>
              </w:rPr>
            </w:pPr>
            <w:r>
              <w:rPr>
                <w:kern w:val="0"/>
                <w:sz w:val="18"/>
                <w:szCs w:val="18"/>
              </w:rPr>
              <w:t>391</w:t>
            </w:r>
          </w:p>
        </w:tc>
        <w:tc>
          <w:tcPr>
            <w:tcW w:w="638" w:type="dxa"/>
            <w:tcBorders>
              <w:top w:val="nil"/>
              <w:left w:val="nil"/>
              <w:bottom w:val="nil"/>
              <w:right w:val="single" w:color="auto" w:sz="4" w:space="0"/>
            </w:tcBorders>
            <w:shd w:val="clear" w:color="auto" w:fill="auto"/>
            <w:noWrap w:val="0"/>
            <w:vAlign w:val="top"/>
          </w:tcPr>
          <w:p w14:paraId="540FC80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6237386">
            <w:pPr>
              <w:widowControl/>
              <w:jc w:val="left"/>
              <w:rPr>
                <w:rFonts w:ascii="宋体" w:hAnsi="宋体" w:cs="宋体"/>
                <w:kern w:val="0"/>
                <w:sz w:val="18"/>
                <w:szCs w:val="18"/>
              </w:rPr>
            </w:pPr>
            <w:r>
              <w:rPr>
                <w:rFonts w:hint="eastAsia" w:ascii="宋体" w:hAnsi="宋体" w:cs="宋体"/>
                <w:kern w:val="0"/>
                <w:sz w:val="18"/>
                <w:szCs w:val="18"/>
              </w:rPr>
              <w:t xml:space="preserve">  计算机制造</w:t>
            </w:r>
          </w:p>
        </w:tc>
        <w:tc>
          <w:tcPr>
            <w:tcW w:w="3784" w:type="dxa"/>
            <w:tcBorders>
              <w:top w:val="nil"/>
              <w:left w:val="nil"/>
              <w:bottom w:val="nil"/>
              <w:right w:val="single" w:color="auto" w:sz="4" w:space="0"/>
            </w:tcBorders>
            <w:shd w:val="clear" w:color="auto" w:fill="auto"/>
            <w:noWrap w:val="0"/>
            <w:vAlign w:val="top"/>
          </w:tcPr>
          <w:p w14:paraId="1152F71E">
            <w:pPr>
              <w:widowControl/>
              <w:jc w:val="left"/>
              <w:rPr>
                <w:rFonts w:ascii="宋体" w:hAnsi="宋体" w:cs="宋体"/>
                <w:kern w:val="0"/>
                <w:sz w:val="18"/>
                <w:szCs w:val="18"/>
              </w:rPr>
            </w:pPr>
            <w:r>
              <w:rPr>
                <w:rFonts w:hint="eastAsia" w:ascii="宋体" w:hAnsi="宋体" w:cs="宋体"/>
                <w:kern w:val="0"/>
                <w:sz w:val="18"/>
                <w:szCs w:val="18"/>
              </w:rPr>
              <w:t>　</w:t>
            </w:r>
          </w:p>
        </w:tc>
      </w:tr>
      <w:tr w14:paraId="1B37E51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DC43C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5B3E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DFD6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39E4F3">
            <w:pPr>
              <w:widowControl/>
              <w:jc w:val="center"/>
              <w:rPr>
                <w:kern w:val="0"/>
                <w:sz w:val="18"/>
                <w:szCs w:val="18"/>
              </w:rPr>
            </w:pPr>
            <w:r>
              <w:rPr>
                <w:kern w:val="0"/>
                <w:sz w:val="18"/>
                <w:szCs w:val="18"/>
              </w:rPr>
              <w:t>3911</w:t>
            </w:r>
          </w:p>
        </w:tc>
        <w:tc>
          <w:tcPr>
            <w:tcW w:w="3020" w:type="dxa"/>
            <w:tcBorders>
              <w:top w:val="nil"/>
              <w:left w:val="nil"/>
              <w:bottom w:val="nil"/>
              <w:right w:val="single" w:color="auto" w:sz="4" w:space="0"/>
            </w:tcBorders>
            <w:shd w:val="clear" w:color="auto" w:fill="auto"/>
            <w:noWrap w:val="0"/>
            <w:vAlign w:val="top"/>
          </w:tcPr>
          <w:p w14:paraId="52589CDD">
            <w:pPr>
              <w:widowControl/>
              <w:jc w:val="left"/>
              <w:rPr>
                <w:rFonts w:ascii="宋体" w:hAnsi="宋体" w:cs="宋体"/>
                <w:kern w:val="0"/>
                <w:sz w:val="18"/>
                <w:szCs w:val="18"/>
              </w:rPr>
            </w:pPr>
            <w:r>
              <w:rPr>
                <w:rFonts w:hint="eastAsia" w:ascii="宋体" w:hAnsi="宋体" w:cs="宋体"/>
                <w:kern w:val="0"/>
                <w:sz w:val="18"/>
                <w:szCs w:val="18"/>
              </w:rPr>
              <w:t xml:space="preserve">    计算机整机制造</w:t>
            </w:r>
          </w:p>
        </w:tc>
        <w:tc>
          <w:tcPr>
            <w:tcW w:w="3784" w:type="dxa"/>
            <w:tcBorders>
              <w:top w:val="nil"/>
              <w:left w:val="nil"/>
              <w:bottom w:val="nil"/>
              <w:right w:val="single" w:color="auto" w:sz="4" w:space="0"/>
            </w:tcBorders>
            <w:shd w:val="clear" w:color="auto" w:fill="auto"/>
            <w:noWrap w:val="0"/>
            <w:vAlign w:val="top"/>
          </w:tcPr>
          <w:p w14:paraId="5E46130C">
            <w:pPr>
              <w:widowControl/>
              <w:jc w:val="left"/>
              <w:rPr>
                <w:rFonts w:ascii="宋体" w:hAnsi="宋体" w:cs="宋体"/>
                <w:kern w:val="0"/>
                <w:sz w:val="18"/>
                <w:szCs w:val="18"/>
              </w:rPr>
            </w:pPr>
            <w:r>
              <w:rPr>
                <w:rFonts w:hint="eastAsia" w:ascii="宋体" w:hAnsi="宋体" w:cs="宋体"/>
                <w:kern w:val="0"/>
                <w:sz w:val="18"/>
                <w:szCs w:val="18"/>
              </w:rPr>
              <w:t xml:space="preserve">  指将可进行算术或逻辑运算的中央处理器和外围设备集成计算整机的制造，也包括硬件与软件集成计算机系统的制造，还包括来件组装计算机的加工</w:t>
            </w:r>
          </w:p>
        </w:tc>
      </w:tr>
      <w:tr w14:paraId="75583EA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2AB64D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659D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30ED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00CAA3">
            <w:pPr>
              <w:widowControl/>
              <w:jc w:val="center"/>
              <w:rPr>
                <w:kern w:val="0"/>
                <w:sz w:val="18"/>
                <w:szCs w:val="18"/>
              </w:rPr>
            </w:pPr>
            <w:r>
              <w:rPr>
                <w:kern w:val="0"/>
                <w:sz w:val="18"/>
                <w:szCs w:val="18"/>
              </w:rPr>
              <w:t>3912</w:t>
            </w:r>
          </w:p>
        </w:tc>
        <w:tc>
          <w:tcPr>
            <w:tcW w:w="3020" w:type="dxa"/>
            <w:tcBorders>
              <w:top w:val="nil"/>
              <w:left w:val="nil"/>
              <w:bottom w:val="nil"/>
              <w:right w:val="single" w:color="auto" w:sz="4" w:space="0"/>
            </w:tcBorders>
            <w:shd w:val="clear" w:color="auto" w:fill="auto"/>
            <w:noWrap w:val="0"/>
            <w:vAlign w:val="top"/>
          </w:tcPr>
          <w:p w14:paraId="38E04C11">
            <w:pPr>
              <w:widowControl/>
              <w:jc w:val="left"/>
              <w:rPr>
                <w:rFonts w:ascii="宋体" w:hAnsi="宋体" w:cs="宋体"/>
                <w:kern w:val="0"/>
                <w:sz w:val="18"/>
                <w:szCs w:val="18"/>
              </w:rPr>
            </w:pPr>
            <w:r>
              <w:rPr>
                <w:rFonts w:hint="eastAsia" w:ascii="宋体" w:hAnsi="宋体" w:cs="宋体"/>
                <w:kern w:val="0"/>
                <w:sz w:val="18"/>
                <w:szCs w:val="18"/>
              </w:rPr>
              <w:t xml:space="preserve">    计算机零部件制造</w:t>
            </w:r>
          </w:p>
        </w:tc>
        <w:tc>
          <w:tcPr>
            <w:tcW w:w="3784" w:type="dxa"/>
            <w:tcBorders>
              <w:top w:val="nil"/>
              <w:left w:val="nil"/>
              <w:bottom w:val="nil"/>
              <w:right w:val="single" w:color="auto" w:sz="4" w:space="0"/>
            </w:tcBorders>
            <w:shd w:val="clear" w:color="auto" w:fill="auto"/>
            <w:noWrap w:val="0"/>
            <w:vAlign w:val="top"/>
          </w:tcPr>
          <w:p w14:paraId="033C66B0">
            <w:pPr>
              <w:widowControl/>
              <w:jc w:val="left"/>
              <w:rPr>
                <w:rFonts w:ascii="宋体" w:hAnsi="宋体" w:cs="宋体"/>
                <w:kern w:val="0"/>
                <w:sz w:val="18"/>
                <w:szCs w:val="18"/>
              </w:rPr>
            </w:pPr>
            <w:r>
              <w:rPr>
                <w:rFonts w:hint="eastAsia" w:ascii="宋体" w:hAnsi="宋体" w:cs="宋体"/>
                <w:kern w:val="0"/>
                <w:sz w:val="18"/>
                <w:szCs w:val="18"/>
              </w:rPr>
              <w:t xml:space="preserve">  指组成电子计算机的内存、板卡、硬盘、电源、机箱、显示器等部件的制造</w:t>
            </w:r>
          </w:p>
        </w:tc>
      </w:tr>
      <w:tr w14:paraId="404C625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EF8C4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1B4A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2448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2D623B">
            <w:pPr>
              <w:widowControl/>
              <w:jc w:val="center"/>
              <w:rPr>
                <w:kern w:val="0"/>
                <w:sz w:val="18"/>
                <w:szCs w:val="18"/>
              </w:rPr>
            </w:pPr>
            <w:r>
              <w:rPr>
                <w:kern w:val="0"/>
                <w:sz w:val="18"/>
                <w:szCs w:val="18"/>
              </w:rPr>
              <w:t>3913</w:t>
            </w:r>
          </w:p>
        </w:tc>
        <w:tc>
          <w:tcPr>
            <w:tcW w:w="3020" w:type="dxa"/>
            <w:tcBorders>
              <w:top w:val="nil"/>
              <w:left w:val="nil"/>
              <w:bottom w:val="nil"/>
              <w:right w:val="single" w:color="auto" w:sz="4" w:space="0"/>
            </w:tcBorders>
            <w:shd w:val="clear" w:color="auto" w:fill="auto"/>
            <w:noWrap w:val="0"/>
            <w:vAlign w:val="top"/>
          </w:tcPr>
          <w:p w14:paraId="3032BCF0">
            <w:pPr>
              <w:widowControl/>
              <w:jc w:val="left"/>
              <w:rPr>
                <w:rFonts w:ascii="宋体" w:hAnsi="宋体" w:cs="宋体"/>
                <w:kern w:val="0"/>
                <w:sz w:val="18"/>
                <w:szCs w:val="18"/>
              </w:rPr>
            </w:pPr>
            <w:r>
              <w:rPr>
                <w:rFonts w:hint="eastAsia" w:ascii="宋体" w:hAnsi="宋体" w:cs="宋体"/>
                <w:kern w:val="0"/>
                <w:sz w:val="18"/>
                <w:szCs w:val="18"/>
              </w:rPr>
              <w:t xml:space="preserve">    计算机外围设备制造</w:t>
            </w:r>
          </w:p>
        </w:tc>
        <w:tc>
          <w:tcPr>
            <w:tcW w:w="3784" w:type="dxa"/>
            <w:tcBorders>
              <w:top w:val="nil"/>
              <w:left w:val="nil"/>
              <w:bottom w:val="nil"/>
              <w:right w:val="single" w:color="auto" w:sz="4" w:space="0"/>
            </w:tcBorders>
            <w:shd w:val="clear" w:color="auto" w:fill="auto"/>
            <w:noWrap w:val="0"/>
            <w:vAlign w:val="top"/>
          </w:tcPr>
          <w:p w14:paraId="63E39B46">
            <w:pPr>
              <w:widowControl/>
              <w:jc w:val="left"/>
              <w:rPr>
                <w:rFonts w:ascii="宋体" w:hAnsi="宋体" w:cs="宋体"/>
                <w:kern w:val="0"/>
                <w:sz w:val="18"/>
                <w:szCs w:val="18"/>
              </w:rPr>
            </w:pPr>
            <w:r>
              <w:rPr>
                <w:rFonts w:hint="eastAsia" w:ascii="宋体" w:hAnsi="宋体" w:cs="宋体"/>
                <w:kern w:val="0"/>
                <w:sz w:val="18"/>
                <w:szCs w:val="18"/>
              </w:rPr>
              <w:t xml:space="preserve">  指计算机外围设备及附属设备的制造；包括输入设备、输出设备和外存储设备等的制造</w:t>
            </w:r>
          </w:p>
        </w:tc>
      </w:tr>
      <w:tr w14:paraId="78DCC94C">
        <w:tblPrEx>
          <w:tblCellMar>
            <w:top w:w="0" w:type="dxa"/>
            <w:left w:w="108" w:type="dxa"/>
            <w:bottom w:w="0" w:type="dxa"/>
            <w:right w:w="108" w:type="dxa"/>
          </w:tblCellMar>
        </w:tblPrEx>
        <w:trPr>
          <w:trHeight w:val="2250" w:hRule="atLeast"/>
        </w:trPr>
        <w:tc>
          <w:tcPr>
            <w:tcW w:w="638" w:type="dxa"/>
            <w:tcBorders>
              <w:top w:val="nil"/>
              <w:left w:val="single" w:color="auto" w:sz="4" w:space="0"/>
              <w:bottom w:val="nil"/>
              <w:right w:val="single" w:color="auto" w:sz="4" w:space="0"/>
            </w:tcBorders>
            <w:shd w:val="clear" w:color="auto" w:fill="auto"/>
            <w:noWrap w:val="0"/>
            <w:vAlign w:val="top"/>
          </w:tcPr>
          <w:p w14:paraId="2B7E03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5C8A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9A14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8DB118">
            <w:pPr>
              <w:widowControl/>
              <w:jc w:val="center"/>
              <w:rPr>
                <w:kern w:val="0"/>
                <w:sz w:val="18"/>
                <w:szCs w:val="18"/>
              </w:rPr>
            </w:pPr>
            <w:r>
              <w:rPr>
                <w:kern w:val="0"/>
                <w:sz w:val="18"/>
                <w:szCs w:val="18"/>
              </w:rPr>
              <w:t>3919</w:t>
            </w:r>
          </w:p>
        </w:tc>
        <w:tc>
          <w:tcPr>
            <w:tcW w:w="3020" w:type="dxa"/>
            <w:tcBorders>
              <w:top w:val="nil"/>
              <w:left w:val="nil"/>
              <w:bottom w:val="nil"/>
              <w:right w:val="single" w:color="auto" w:sz="4" w:space="0"/>
            </w:tcBorders>
            <w:shd w:val="clear" w:color="auto" w:fill="auto"/>
            <w:noWrap w:val="0"/>
            <w:vAlign w:val="top"/>
          </w:tcPr>
          <w:p w14:paraId="672AF811">
            <w:pPr>
              <w:widowControl/>
              <w:jc w:val="left"/>
              <w:rPr>
                <w:rFonts w:ascii="宋体" w:hAnsi="宋体" w:cs="宋体"/>
                <w:kern w:val="0"/>
                <w:sz w:val="18"/>
                <w:szCs w:val="18"/>
              </w:rPr>
            </w:pPr>
            <w:r>
              <w:rPr>
                <w:rFonts w:hint="eastAsia" w:ascii="宋体" w:hAnsi="宋体" w:cs="宋体"/>
                <w:kern w:val="0"/>
                <w:sz w:val="18"/>
                <w:szCs w:val="18"/>
              </w:rPr>
              <w:t xml:space="preserve">    其他计算机制造</w:t>
            </w:r>
          </w:p>
        </w:tc>
        <w:tc>
          <w:tcPr>
            <w:tcW w:w="3784" w:type="dxa"/>
            <w:tcBorders>
              <w:top w:val="nil"/>
              <w:left w:val="nil"/>
              <w:bottom w:val="nil"/>
              <w:right w:val="single" w:color="auto" w:sz="4" w:space="0"/>
            </w:tcBorders>
            <w:shd w:val="clear" w:color="auto" w:fill="auto"/>
            <w:noWrap w:val="0"/>
            <w:vAlign w:val="top"/>
          </w:tcPr>
          <w:p w14:paraId="5D260EE9">
            <w:pPr>
              <w:widowControl/>
              <w:jc w:val="left"/>
              <w:rPr>
                <w:rFonts w:ascii="宋体" w:hAnsi="宋体" w:cs="宋体"/>
                <w:kern w:val="0"/>
                <w:sz w:val="18"/>
                <w:szCs w:val="18"/>
              </w:rPr>
            </w:pPr>
            <w:r>
              <w:rPr>
                <w:rFonts w:hint="eastAsia" w:ascii="宋体" w:hAnsi="宋体" w:cs="宋体"/>
                <w:kern w:val="0"/>
                <w:sz w:val="18"/>
                <w:szCs w:val="18"/>
              </w:rPr>
              <w:t xml:space="preserve">  指计算机应用电子设备（以中央处理器为核心，配以专业功能模块、外围设备等构成各行业应用领域专用的电子产品及设备，如金融电子、汽车电子、医疗电子、工业控制计算机及装置、信息采集及识别设备、数字化3C产品等）、信息安全设备（用于保护网络和计算机中信息和数据安全的专用设备，包括边界安全、通信安全、身份鉴别与访问控制、数据安全、基础平台、内容安全、评估审计与监控、安全应用设备等），以及其他未列明计算机设备的制造</w:t>
            </w:r>
          </w:p>
        </w:tc>
      </w:tr>
      <w:tr w14:paraId="6F1BFB7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742E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8E11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6B804C">
            <w:pPr>
              <w:widowControl/>
              <w:jc w:val="center"/>
              <w:rPr>
                <w:kern w:val="0"/>
                <w:sz w:val="18"/>
                <w:szCs w:val="18"/>
              </w:rPr>
            </w:pPr>
            <w:r>
              <w:rPr>
                <w:kern w:val="0"/>
                <w:sz w:val="18"/>
                <w:szCs w:val="18"/>
              </w:rPr>
              <w:t>392</w:t>
            </w:r>
          </w:p>
        </w:tc>
        <w:tc>
          <w:tcPr>
            <w:tcW w:w="638" w:type="dxa"/>
            <w:tcBorders>
              <w:top w:val="nil"/>
              <w:left w:val="nil"/>
              <w:bottom w:val="nil"/>
              <w:right w:val="single" w:color="auto" w:sz="4" w:space="0"/>
            </w:tcBorders>
            <w:shd w:val="clear" w:color="auto" w:fill="auto"/>
            <w:noWrap w:val="0"/>
            <w:vAlign w:val="top"/>
          </w:tcPr>
          <w:p w14:paraId="4BDFB2A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95B070D">
            <w:pPr>
              <w:widowControl/>
              <w:jc w:val="left"/>
              <w:rPr>
                <w:rFonts w:ascii="宋体" w:hAnsi="宋体" w:cs="宋体"/>
                <w:kern w:val="0"/>
                <w:sz w:val="18"/>
                <w:szCs w:val="18"/>
              </w:rPr>
            </w:pPr>
            <w:r>
              <w:rPr>
                <w:rFonts w:hint="eastAsia" w:ascii="宋体" w:hAnsi="宋体" w:cs="宋体"/>
                <w:kern w:val="0"/>
                <w:sz w:val="18"/>
                <w:szCs w:val="18"/>
              </w:rPr>
              <w:t xml:space="preserve">  通信设备制造</w:t>
            </w:r>
          </w:p>
        </w:tc>
        <w:tc>
          <w:tcPr>
            <w:tcW w:w="3784" w:type="dxa"/>
            <w:tcBorders>
              <w:top w:val="nil"/>
              <w:left w:val="nil"/>
              <w:bottom w:val="nil"/>
              <w:right w:val="single" w:color="auto" w:sz="4" w:space="0"/>
            </w:tcBorders>
            <w:shd w:val="clear" w:color="auto" w:fill="auto"/>
            <w:noWrap w:val="0"/>
            <w:vAlign w:val="top"/>
          </w:tcPr>
          <w:p w14:paraId="33B2422F">
            <w:pPr>
              <w:widowControl/>
              <w:jc w:val="left"/>
              <w:rPr>
                <w:rFonts w:ascii="宋体" w:hAnsi="宋体" w:cs="宋体"/>
                <w:kern w:val="0"/>
                <w:sz w:val="18"/>
                <w:szCs w:val="18"/>
              </w:rPr>
            </w:pPr>
            <w:r>
              <w:rPr>
                <w:rFonts w:hint="eastAsia" w:ascii="宋体" w:hAnsi="宋体" w:cs="宋体"/>
                <w:kern w:val="0"/>
                <w:sz w:val="18"/>
                <w:szCs w:val="18"/>
              </w:rPr>
              <w:t>　</w:t>
            </w:r>
          </w:p>
        </w:tc>
      </w:tr>
      <w:tr w14:paraId="2510FF3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ED95A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0606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19FB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5469B1">
            <w:pPr>
              <w:widowControl/>
              <w:jc w:val="center"/>
              <w:rPr>
                <w:kern w:val="0"/>
                <w:sz w:val="18"/>
                <w:szCs w:val="18"/>
              </w:rPr>
            </w:pPr>
            <w:r>
              <w:rPr>
                <w:kern w:val="0"/>
                <w:sz w:val="18"/>
                <w:szCs w:val="18"/>
              </w:rPr>
              <w:t>3921</w:t>
            </w:r>
          </w:p>
        </w:tc>
        <w:tc>
          <w:tcPr>
            <w:tcW w:w="3020" w:type="dxa"/>
            <w:tcBorders>
              <w:top w:val="nil"/>
              <w:left w:val="nil"/>
              <w:bottom w:val="nil"/>
              <w:right w:val="single" w:color="auto" w:sz="4" w:space="0"/>
            </w:tcBorders>
            <w:shd w:val="clear" w:color="auto" w:fill="auto"/>
            <w:noWrap w:val="0"/>
            <w:vAlign w:val="top"/>
          </w:tcPr>
          <w:p w14:paraId="4F617AAB">
            <w:pPr>
              <w:widowControl/>
              <w:jc w:val="left"/>
              <w:rPr>
                <w:rFonts w:ascii="宋体" w:hAnsi="宋体" w:cs="宋体"/>
                <w:kern w:val="0"/>
                <w:sz w:val="18"/>
                <w:szCs w:val="18"/>
              </w:rPr>
            </w:pPr>
            <w:r>
              <w:rPr>
                <w:rFonts w:hint="eastAsia" w:ascii="宋体" w:hAnsi="宋体" w:cs="宋体"/>
                <w:kern w:val="0"/>
                <w:sz w:val="18"/>
                <w:szCs w:val="18"/>
              </w:rPr>
              <w:t xml:space="preserve">    通信系统设备制造</w:t>
            </w:r>
          </w:p>
        </w:tc>
        <w:tc>
          <w:tcPr>
            <w:tcW w:w="3784" w:type="dxa"/>
            <w:tcBorders>
              <w:top w:val="nil"/>
              <w:left w:val="nil"/>
              <w:bottom w:val="nil"/>
              <w:right w:val="single" w:color="auto" w:sz="4" w:space="0"/>
            </w:tcBorders>
            <w:shd w:val="clear" w:color="auto" w:fill="auto"/>
            <w:noWrap w:val="0"/>
            <w:vAlign w:val="top"/>
          </w:tcPr>
          <w:p w14:paraId="682696A8">
            <w:pPr>
              <w:widowControl/>
              <w:jc w:val="left"/>
              <w:rPr>
                <w:rFonts w:ascii="宋体" w:hAnsi="宋体" w:cs="宋体"/>
                <w:kern w:val="0"/>
                <w:sz w:val="18"/>
                <w:szCs w:val="18"/>
              </w:rPr>
            </w:pPr>
            <w:r>
              <w:rPr>
                <w:rFonts w:hint="eastAsia" w:ascii="宋体" w:hAnsi="宋体" w:cs="宋体"/>
                <w:kern w:val="0"/>
                <w:sz w:val="18"/>
                <w:szCs w:val="18"/>
              </w:rPr>
              <w:t xml:space="preserve">  指固定或移动通信接入、传输、交换设备等通信系统建设所需设备的制造</w:t>
            </w:r>
          </w:p>
        </w:tc>
      </w:tr>
      <w:tr w14:paraId="0F79061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6B22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B770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6C4F7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D1A1CA">
            <w:pPr>
              <w:widowControl/>
              <w:jc w:val="center"/>
              <w:rPr>
                <w:kern w:val="0"/>
                <w:sz w:val="18"/>
                <w:szCs w:val="18"/>
              </w:rPr>
            </w:pPr>
            <w:r>
              <w:rPr>
                <w:kern w:val="0"/>
                <w:sz w:val="18"/>
                <w:szCs w:val="18"/>
              </w:rPr>
              <w:t>3922</w:t>
            </w:r>
          </w:p>
        </w:tc>
        <w:tc>
          <w:tcPr>
            <w:tcW w:w="3020" w:type="dxa"/>
            <w:tcBorders>
              <w:top w:val="nil"/>
              <w:left w:val="nil"/>
              <w:bottom w:val="nil"/>
              <w:right w:val="single" w:color="auto" w:sz="4" w:space="0"/>
            </w:tcBorders>
            <w:shd w:val="clear" w:color="auto" w:fill="auto"/>
            <w:noWrap w:val="0"/>
            <w:vAlign w:val="top"/>
          </w:tcPr>
          <w:p w14:paraId="70A59CDC">
            <w:pPr>
              <w:widowControl/>
              <w:jc w:val="left"/>
              <w:rPr>
                <w:rFonts w:ascii="宋体" w:hAnsi="宋体" w:cs="宋体"/>
                <w:kern w:val="0"/>
                <w:sz w:val="18"/>
                <w:szCs w:val="18"/>
              </w:rPr>
            </w:pPr>
            <w:r>
              <w:rPr>
                <w:rFonts w:hint="eastAsia" w:ascii="宋体" w:hAnsi="宋体" w:cs="宋体"/>
                <w:kern w:val="0"/>
                <w:sz w:val="18"/>
                <w:szCs w:val="18"/>
              </w:rPr>
              <w:t xml:space="preserve">    通信终端设备制造</w:t>
            </w:r>
          </w:p>
        </w:tc>
        <w:tc>
          <w:tcPr>
            <w:tcW w:w="3784" w:type="dxa"/>
            <w:tcBorders>
              <w:top w:val="nil"/>
              <w:left w:val="nil"/>
              <w:bottom w:val="nil"/>
              <w:right w:val="single" w:color="auto" w:sz="4" w:space="0"/>
            </w:tcBorders>
            <w:shd w:val="clear" w:color="auto" w:fill="auto"/>
            <w:noWrap w:val="0"/>
            <w:vAlign w:val="top"/>
          </w:tcPr>
          <w:p w14:paraId="6219147F">
            <w:pPr>
              <w:widowControl/>
              <w:jc w:val="left"/>
              <w:rPr>
                <w:rFonts w:ascii="宋体" w:hAnsi="宋体" w:cs="宋体"/>
                <w:kern w:val="0"/>
                <w:sz w:val="18"/>
                <w:szCs w:val="18"/>
              </w:rPr>
            </w:pPr>
            <w:r>
              <w:rPr>
                <w:rFonts w:hint="eastAsia" w:ascii="宋体" w:hAnsi="宋体" w:cs="宋体"/>
                <w:kern w:val="0"/>
                <w:sz w:val="18"/>
                <w:szCs w:val="18"/>
              </w:rPr>
              <w:t xml:space="preserve">  指固定或移动通信终端设备的制造</w:t>
            </w:r>
          </w:p>
        </w:tc>
      </w:tr>
      <w:tr w14:paraId="40B4881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843F0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9BB3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469B02">
            <w:pPr>
              <w:widowControl/>
              <w:jc w:val="center"/>
              <w:rPr>
                <w:kern w:val="0"/>
                <w:sz w:val="18"/>
                <w:szCs w:val="18"/>
              </w:rPr>
            </w:pPr>
            <w:r>
              <w:rPr>
                <w:kern w:val="0"/>
                <w:sz w:val="18"/>
                <w:szCs w:val="18"/>
              </w:rPr>
              <w:t>393</w:t>
            </w:r>
          </w:p>
        </w:tc>
        <w:tc>
          <w:tcPr>
            <w:tcW w:w="638" w:type="dxa"/>
            <w:tcBorders>
              <w:top w:val="nil"/>
              <w:left w:val="nil"/>
              <w:bottom w:val="nil"/>
              <w:right w:val="single" w:color="auto" w:sz="4" w:space="0"/>
            </w:tcBorders>
            <w:shd w:val="clear" w:color="auto" w:fill="auto"/>
            <w:noWrap w:val="0"/>
            <w:vAlign w:val="top"/>
          </w:tcPr>
          <w:p w14:paraId="418DECE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0E5716E">
            <w:pPr>
              <w:widowControl/>
              <w:jc w:val="left"/>
              <w:rPr>
                <w:rFonts w:ascii="宋体" w:hAnsi="宋体" w:cs="宋体"/>
                <w:kern w:val="0"/>
                <w:sz w:val="18"/>
                <w:szCs w:val="18"/>
              </w:rPr>
            </w:pPr>
            <w:r>
              <w:rPr>
                <w:rFonts w:hint="eastAsia" w:ascii="宋体" w:hAnsi="宋体" w:cs="宋体"/>
                <w:kern w:val="0"/>
                <w:sz w:val="18"/>
                <w:szCs w:val="18"/>
              </w:rPr>
              <w:t xml:space="preserve">  广播电视设备制造</w:t>
            </w:r>
          </w:p>
        </w:tc>
        <w:tc>
          <w:tcPr>
            <w:tcW w:w="3784" w:type="dxa"/>
            <w:tcBorders>
              <w:top w:val="nil"/>
              <w:left w:val="nil"/>
              <w:bottom w:val="nil"/>
              <w:right w:val="single" w:color="auto" w:sz="4" w:space="0"/>
            </w:tcBorders>
            <w:shd w:val="clear" w:color="auto" w:fill="auto"/>
            <w:noWrap w:val="0"/>
            <w:vAlign w:val="top"/>
          </w:tcPr>
          <w:p w14:paraId="72424F73">
            <w:pPr>
              <w:widowControl/>
              <w:jc w:val="left"/>
              <w:rPr>
                <w:rFonts w:ascii="宋体" w:hAnsi="宋体" w:cs="宋体"/>
                <w:kern w:val="0"/>
                <w:sz w:val="18"/>
                <w:szCs w:val="18"/>
              </w:rPr>
            </w:pPr>
            <w:r>
              <w:rPr>
                <w:rFonts w:hint="eastAsia" w:ascii="宋体" w:hAnsi="宋体" w:cs="宋体"/>
                <w:kern w:val="0"/>
                <w:sz w:val="18"/>
                <w:szCs w:val="18"/>
              </w:rPr>
              <w:t>　</w:t>
            </w:r>
          </w:p>
        </w:tc>
      </w:tr>
      <w:tr w14:paraId="38FA257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BE31B5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8394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6E82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9C09C">
            <w:pPr>
              <w:widowControl/>
              <w:jc w:val="center"/>
              <w:rPr>
                <w:kern w:val="0"/>
                <w:sz w:val="18"/>
                <w:szCs w:val="18"/>
              </w:rPr>
            </w:pPr>
            <w:r>
              <w:rPr>
                <w:kern w:val="0"/>
                <w:sz w:val="18"/>
                <w:szCs w:val="18"/>
              </w:rPr>
              <w:t>3931</w:t>
            </w:r>
          </w:p>
        </w:tc>
        <w:tc>
          <w:tcPr>
            <w:tcW w:w="3020" w:type="dxa"/>
            <w:tcBorders>
              <w:top w:val="nil"/>
              <w:left w:val="nil"/>
              <w:bottom w:val="nil"/>
              <w:right w:val="single" w:color="auto" w:sz="4" w:space="0"/>
            </w:tcBorders>
            <w:shd w:val="clear" w:color="auto" w:fill="auto"/>
            <w:noWrap w:val="0"/>
            <w:vAlign w:val="top"/>
          </w:tcPr>
          <w:p w14:paraId="101C7430">
            <w:pPr>
              <w:widowControl/>
              <w:jc w:val="left"/>
              <w:rPr>
                <w:rFonts w:ascii="宋体" w:hAnsi="宋体" w:cs="宋体"/>
                <w:kern w:val="0"/>
                <w:sz w:val="18"/>
                <w:szCs w:val="18"/>
              </w:rPr>
            </w:pPr>
            <w:r>
              <w:rPr>
                <w:rFonts w:hint="eastAsia" w:ascii="宋体" w:hAnsi="宋体" w:cs="宋体"/>
                <w:kern w:val="0"/>
                <w:sz w:val="18"/>
                <w:szCs w:val="18"/>
              </w:rPr>
              <w:t xml:space="preserve">    广播电视节目制作及发射设备制造</w:t>
            </w:r>
          </w:p>
        </w:tc>
        <w:tc>
          <w:tcPr>
            <w:tcW w:w="3784" w:type="dxa"/>
            <w:tcBorders>
              <w:top w:val="nil"/>
              <w:left w:val="nil"/>
              <w:bottom w:val="nil"/>
              <w:right w:val="single" w:color="auto" w:sz="4" w:space="0"/>
            </w:tcBorders>
            <w:shd w:val="clear" w:color="auto" w:fill="auto"/>
            <w:noWrap w:val="0"/>
            <w:vAlign w:val="top"/>
          </w:tcPr>
          <w:p w14:paraId="5A5458B7">
            <w:pPr>
              <w:widowControl/>
              <w:jc w:val="left"/>
              <w:rPr>
                <w:rFonts w:ascii="宋体" w:hAnsi="宋体" w:cs="宋体"/>
                <w:kern w:val="0"/>
                <w:sz w:val="18"/>
                <w:szCs w:val="18"/>
              </w:rPr>
            </w:pPr>
            <w:r>
              <w:rPr>
                <w:rFonts w:hint="eastAsia" w:ascii="宋体" w:hAnsi="宋体" w:cs="宋体"/>
                <w:kern w:val="0"/>
                <w:sz w:val="18"/>
                <w:szCs w:val="18"/>
              </w:rPr>
              <w:t xml:space="preserve">  指广播电视节目制作、发射设备及器材的制造</w:t>
            </w:r>
          </w:p>
        </w:tc>
      </w:tr>
      <w:tr w14:paraId="3B34206E">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7D1304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5CB0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2E82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962EAC">
            <w:pPr>
              <w:widowControl/>
              <w:jc w:val="center"/>
              <w:rPr>
                <w:kern w:val="0"/>
                <w:sz w:val="18"/>
                <w:szCs w:val="18"/>
              </w:rPr>
            </w:pPr>
            <w:r>
              <w:rPr>
                <w:kern w:val="0"/>
                <w:sz w:val="18"/>
                <w:szCs w:val="18"/>
              </w:rPr>
              <w:t>3932</w:t>
            </w:r>
          </w:p>
        </w:tc>
        <w:tc>
          <w:tcPr>
            <w:tcW w:w="3020" w:type="dxa"/>
            <w:tcBorders>
              <w:top w:val="nil"/>
              <w:left w:val="nil"/>
              <w:bottom w:val="nil"/>
              <w:right w:val="single" w:color="auto" w:sz="4" w:space="0"/>
            </w:tcBorders>
            <w:shd w:val="clear" w:color="auto" w:fill="auto"/>
            <w:noWrap w:val="0"/>
            <w:vAlign w:val="top"/>
          </w:tcPr>
          <w:p w14:paraId="487BDB85">
            <w:pPr>
              <w:widowControl/>
              <w:jc w:val="left"/>
              <w:rPr>
                <w:rFonts w:ascii="宋体" w:hAnsi="宋体" w:cs="宋体"/>
                <w:kern w:val="0"/>
                <w:sz w:val="18"/>
                <w:szCs w:val="18"/>
              </w:rPr>
            </w:pPr>
            <w:r>
              <w:rPr>
                <w:rFonts w:hint="eastAsia" w:ascii="宋体" w:hAnsi="宋体" w:cs="宋体"/>
                <w:kern w:val="0"/>
                <w:sz w:val="18"/>
                <w:szCs w:val="18"/>
              </w:rPr>
              <w:t xml:space="preserve">    广播电视接收设备及器材制造</w:t>
            </w:r>
          </w:p>
        </w:tc>
        <w:tc>
          <w:tcPr>
            <w:tcW w:w="3784" w:type="dxa"/>
            <w:tcBorders>
              <w:top w:val="nil"/>
              <w:left w:val="nil"/>
              <w:bottom w:val="nil"/>
              <w:right w:val="single" w:color="auto" w:sz="4" w:space="0"/>
            </w:tcBorders>
            <w:shd w:val="clear" w:color="auto" w:fill="auto"/>
            <w:noWrap w:val="0"/>
            <w:vAlign w:val="top"/>
          </w:tcPr>
          <w:p w14:paraId="54FF6753">
            <w:pPr>
              <w:widowControl/>
              <w:jc w:val="left"/>
              <w:rPr>
                <w:rFonts w:ascii="宋体" w:hAnsi="宋体" w:cs="宋体"/>
                <w:kern w:val="0"/>
                <w:sz w:val="18"/>
                <w:szCs w:val="18"/>
              </w:rPr>
            </w:pPr>
            <w:r>
              <w:rPr>
                <w:rFonts w:hint="eastAsia" w:ascii="宋体" w:hAnsi="宋体" w:cs="宋体"/>
                <w:kern w:val="0"/>
                <w:sz w:val="18"/>
                <w:szCs w:val="18"/>
              </w:rPr>
              <w:t xml:space="preserve">  指专业广播电视接收设备、专业用录音录像重放、音响设备及其他配套的广播电视设备的制造，但不包括家用广播电视接收设备及装置的制造</w:t>
            </w:r>
          </w:p>
        </w:tc>
      </w:tr>
      <w:tr w14:paraId="4BD7C87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AFD076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A23A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8B0B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B00118">
            <w:pPr>
              <w:widowControl/>
              <w:jc w:val="center"/>
              <w:rPr>
                <w:kern w:val="0"/>
                <w:sz w:val="18"/>
                <w:szCs w:val="18"/>
              </w:rPr>
            </w:pPr>
            <w:r>
              <w:rPr>
                <w:kern w:val="0"/>
                <w:sz w:val="18"/>
                <w:szCs w:val="18"/>
              </w:rPr>
              <w:t>3939</w:t>
            </w:r>
          </w:p>
        </w:tc>
        <w:tc>
          <w:tcPr>
            <w:tcW w:w="3020" w:type="dxa"/>
            <w:tcBorders>
              <w:top w:val="nil"/>
              <w:left w:val="nil"/>
              <w:bottom w:val="nil"/>
              <w:right w:val="single" w:color="auto" w:sz="4" w:space="0"/>
            </w:tcBorders>
            <w:shd w:val="clear" w:color="auto" w:fill="auto"/>
            <w:noWrap w:val="0"/>
            <w:vAlign w:val="top"/>
          </w:tcPr>
          <w:p w14:paraId="6CD7D459">
            <w:pPr>
              <w:widowControl/>
              <w:jc w:val="left"/>
              <w:rPr>
                <w:rFonts w:ascii="宋体" w:hAnsi="宋体" w:cs="宋体"/>
                <w:kern w:val="0"/>
                <w:sz w:val="18"/>
                <w:szCs w:val="18"/>
              </w:rPr>
            </w:pPr>
            <w:r>
              <w:rPr>
                <w:rFonts w:hint="eastAsia" w:ascii="宋体" w:hAnsi="宋体" w:cs="宋体"/>
                <w:kern w:val="0"/>
                <w:sz w:val="18"/>
                <w:szCs w:val="18"/>
              </w:rPr>
              <w:t xml:space="preserve">    应用电视设备及其他广播电视设备制造</w:t>
            </w:r>
          </w:p>
        </w:tc>
        <w:tc>
          <w:tcPr>
            <w:tcW w:w="3784" w:type="dxa"/>
            <w:tcBorders>
              <w:top w:val="nil"/>
              <w:left w:val="nil"/>
              <w:bottom w:val="nil"/>
              <w:right w:val="single" w:color="auto" w:sz="4" w:space="0"/>
            </w:tcBorders>
            <w:shd w:val="clear" w:color="auto" w:fill="auto"/>
            <w:noWrap w:val="0"/>
            <w:vAlign w:val="top"/>
          </w:tcPr>
          <w:p w14:paraId="1DC9BC5E">
            <w:pPr>
              <w:widowControl/>
              <w:jc w:val="left"/>
              <w:rPr>
                <w:rFonts w:ascii="宋体" w:hAnsi="宋体" w:cs="宋体"/>
                <w:kern w:val="0"/>
                <w:sz w:val="18"/>
                <w:szCs w:val="18"/>
              </w:rPr>
            </w:pPr>
            <w:r>
              <w:rPr>
                <w:rFonts w:hint="eastAsia" w:ascii="宋体" w:hAnsi="宋体" w:cs="宋体"/>
                <w:kern w:val="0"/>
                <w:sz w:val="18"/>
                <w:szCs w:val="18"/>
              </w:rPr>
              <w:t xml:space="preserve">  指应用电视设备、其他广播电视设备和器材的制造</w:t>
            </w:r>
          </w:p>
        </w:tc>
      </w:tr>
      <w:tr w14:paraId="7528A7E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9D8806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DD284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AB7BF3">
            <w:pPr>
              <w:widowControl/>
              <w:jc w:val="center"/>
              <w:rPr>
                <w:kern w:val="0"/>
                <w:sz w:val="18"/>
                <w:szCs w:val="18"/>
              </w:rPr>
            </w:pPr>
            <w:r>
              <w:rPr>
                <w:kern w:val="0"/>
                <w:sz w:val="18"/>
                <w:szCs w:val="18"/>
              </w:rPr>
              <w:t>394</w:t>
            </w:r>
          </w:p>
        </w:tc>
        <w:tc>
          <w:tcPr>
            <w:tcW w:w="638" w:type="dxa"/>
            <w:tcBorders>
              <w:top w:val="nil"/>
              <w:left w:val="nil"/>
              <w:bottom w:val="nil"/>
              <w:right w:val="single" w:color="auto" w:sz="4" w:space="0"/>
            </w:tcBorders>
            <w:shd w:val="clear" w:color="auto" w:fill="auto"/>
            <w:noWrap w:val="0"/>
            <w:vAlign w:val="top"/>
          </w:tcPr>
          <w:p w14:paraId="7000D4B1">
            <w:pPr>
              <w:widowControl/>
              <w:jc w:val="center"/>
              <w:rPr>
                <w:kern w:val="0"/>
                <w:sz w:val="18"/>
                <w:szCs w:val="18"/>
              </w:rPr>
            </w:pPr>
            <w:r>
              <w:rPr>
                <w:kern w:val="0"/>
                <w:sz w:val="18"/>
                <w:szCs w:val="18"/>
              </w:rPr>
              <w:t>3940</w:t>
            </w:r>
          </w:p>
        </w:tc>
        <w:tc>
          <w:tcPr>
            <w:tcW w:w="3020" w:type="dxa"/>
            <w:tcBorders>
              <w:top w:val="nil"/>
              <w:left w:val="nil"/>
              <w:bottom w:val="nil"/>
              <w:right w:val="single" w:color="auto" w:sz="4" w:space="0"/>
            </w:tcBorders>
            <w:shd w:val="clear" w:color="auto" w:fill="auto"/>
            <w:noWrap w:val="0"/>
            <w:vAlign w:val="top"/>
          </w:tcPr>
          <w:p w14:paraId="720D0595">
            <w:pPr>
              <w:widowControl/>
              <w:jc w:val="left"/>
              <w:rPr>
                <w:rFonts w:ascii="宋体" w:hAnsi="宋体" w:cs="宋体"/>
                <w:kern w:val="0"/>
                <w:sz w:val="18"/>
                <w:szCs w:val="18"/>
              </w:rPr>
            </w:pPr>
            <w:r>
              <w:rPr>
                <w:rFonts w:hint="eastAsia" w:ascii="宋体" w:hAnsi="宋体" w:cs="宋体"/>
                <w:kern w:val="0"/>
                <w:sz w:val="18"/>
                <w:szCs w:val="18"/>
              </w:rPr>
              <w:t xml:space="preserve">  雷达及配套设备制造</w:t>
            </w:r>
          </w:p>
        </w:tc>
        <w:tc>
          <w:tcPr>
            <w:tcW w:w="3784" w:type="dxa"/>
            <w:tcBorders>
              <w:top w:val="nil"/>
              <w:left w:val="nil"/>
              <w:bottom w:val="nil"/>
              <w:right w:val="single" w:color="auto" w:sz="4" w:space="0"/>
            </w:tcBorders>
            <w:shd w:val="clear" w:color="auto" w:fill="auto"/>
            <w:noWrap w:val="0"/>
            <w:vAlign w:val="top"/>
          </w:tcPr>
          <w:p w14:paraId="5E86D707">
            <w:pPr>
              <w:widowControl/>
              <w:jc w:val="left"/>
              <w:rPr>
                <w:rFonts w:ascii="宋体" w:hAnsi="宋体" w:cs="宋体"/>
                <w:kern w:val="0"/>
                <w:sz w:val="18"/>
                <w:szCs w:val="18"/>
              </w:rPr>
            </w:pPr>
            <w:r>
              <w:rPr>
                <w:rFonts w:hint="eastAsia" w:ascii="宋体" w:hAnsi="宋体" w:cs="宋体"/>
                <w:kern w:val="0"/>
                <w:sz w:val="18"/>
                <w:szCs w:val="18"/>
              </w:rPr>
              <w:t xml:space="preserve">  指雷达整机及雷达配套产品的制造</w:t>
            </w:r>
          </w:p>
        </w:tc>
      </w:tr>
      <w:tr w14:paraId="3CDA5FF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9C01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8640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5CEBA8">
            <w:pPr>
              <w:widowControl/>
              <w:jc w:val="center"/>
              <w:rPr>
                <w:kern w:val="0"/>
                <w:sz w:val="18"/>
                <w:szCs w:val="18"/>
              </w:rPr>
            </w:pPr>
            <w:r>
              <w:rPr>
                <w:kern w:val="0"/>
                <w:sz w:val="18"/>
                <w:szCs w:val="18"/>
              </w:rPr>
              <w:t>395</w:t>
            </w:r>
          </w:p>
        </w:tc>
        <w:tc>
          <w:tcPr>
            <w:tcW w:w="638" w:type="dxa"/>
            <w:tcBorders>
              <w:top w:val="nil"/>
              <w:left w:val="nil"/>
              <w:bottom w:val="nil"/>
              <w:right w:val="single" w:color="auto" w:sz="4" w:space="0"/>
            </w:tcBorders>
            <w:shd w:val="clear" w:color="auto" w:fill="auto"/>
            <w:noWrap w:val="0"/>
            <w:vAlign w:val="top"/>
          </w:tcPr>
          <w:p w14:paraId="2BB7462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23699B2">
            <w:pPr>
              <w:widowControl/>
              <w:jc w:val="left"/>
              <w:rPr>
                <w:rFonts w:ascii="宋体" w:hAnsi="宋体" w:cs="宋体"/>
                <w:kern w:val="0"/>
                <w:sz w:val="18"/>
                <w:szCs w:val="18"/>
              </w:rPr>
            </w:pPr>
            <w:r>
              <w:rPr>
                <w:rFonts w:hint="eastAsia" w:ascii="宋体" w:hAnsi="宋体" w:cs="宋体"/>
                <w:kern w:val="0"/>
                <w:sz w:val="18"/>
                <w:szCs w:val="18"/>
              </w:rPr>
              <w:t xml:space="preserve">  视听设备制造</w:t>
            </w:r>
          </w:p>
        </w:tc>
        <w:tc>
          <w:tcPr>
            <w:tcW w:w="3784" w:type="dxa"/>
            <w:tcBorders>
              <w:top w:val="nil"/>
              <w:left w:val="nil"/>
              <w:bottom w:val="nil"/>
              <w:right w:val="single" w:color="auto" w:sz="4" w:space="0"/>
            </w:tcBorders>
            <w:shd w:val="clear" w:color="auto" w:fill="auto"/>
            <w:noWrap w:val="0"/>
            <w:vAlign w:val="top"/>
          </w:tcPr>
          <w:p w14:paraId="55453990">
            <w:pPr>
              <w:widowControl/>
              <w:jc w:val="left"/>
              <w:rPr>
                <w:rFonts w:ascii="宋体" w:hAnsi="宋体" w:cs="宋体"/>
                <w:kern w:val="0"/>
                <w:sz w:val="18"/>
                <w:szCs w:val="18"/>
              </w:rPr>
            </w:pPr>
            <w:r>
              <w:rPr>
                <w:rFonts w:hint="eastAsia" w:ascii="宋体" w:hAnsi="宋体" w:cs="宋体"/>
                <w:kern w:val="0"/>
                <w:sz w:val="18"/>
                <w:szCs w:val="18"/>
              </w:rPr>
              <w:t>　</w:t>
            </w:r>
          </w:p>
        </w:tc>
      </w:tr>
      <w:tr w14:paraId="7136F62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35302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83BB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7562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C04336">
            <w:pPr>
              <w:widowControl/>
              <w:jc w:val="center"/>
              <w:rPr>
                <w:kern w:val="0"/>
                <w:sz w:val="18"/>
                <w:szCs w:val="18"/>
              </w:rPr>
            </w:pPr>
            <w:r>
              <w:rPr>
                <w:kern w:val="0"/>
                <w:sz w:val="18"/>
                <w:szCs w:val="18"/>
              </w:rPr>
              <w:t>3951</w:t>
            </w:r>
          </w:p>
        </w:tc>
        <w:tc>
          <w:tcPr>
            <w:tcW w:w="3020" w:type="dxa"/>
            <w:tcBorders>
              <w:top w:val="nil"/>
              <w:left w:val="nil"/>
              <w:bottom w:val="nil"/>
              <w:right w:val="single" w:color="auto" w:sz="4" w:space="0"/>
            </w:tcBorders>
            <w:shd w:val="clear" w:color="auto" w:fill="auto"/>
            <w:noWrap w:val="0"/>
            <w:vAlign w:val="top"/>
          </w:tcPr>
          <w:p w14:paraId="4D6DF6AF">
            <w:pPr>
              <w:widowControl/>
              <w:jc w:val="left"/>
              <w:rPr>
                <w:rFonts w:ascii="宋体" w:hAnsi="宋体" w:cs="宋体"/>
                <w:kern w:val="0"/>
                <w:sz w:val="18"/>
                <w:szCs w:val="18"/>
              </w:rPr>
            </w:pPr>
            <w:r>
              <w:rPr>
                <w:rFonts w:hint="eastAsia" w:ascii="宋体" w:hAnsi="宋体" w:cs="宋体"/>
                <w:kern w:val="0"/>
                <w:sz w:val="18"/>
                <w:szCs w:val="18"/>
              </w:rPr>
              <w:t xml:space="preserve">    电视机制造</w:t>
            </w:r>
          </w:p>
        </w:tc>
        <w:tc>
          <w:tcPr>
            <w:tcW w:w="3784" w:type="dxa"/>
            <w:tcBorders>
              <w:top w:val="nil"/>
              <w:left w:val="nil"/>
              <w:bottom w:val="nil"/>
              <w:right w:val="single" w:color="auto" w:sz="4" w:space="0"/>
            </w:tcBorders>
            <w:shd w:val="clear" w:color="auto" w:fill="auto"/>
            <w:noWrap w:val="0"/>
            <w:vAlign w:val="top"/>
          </w:tcPr>
          <w:p w14:paraId="30962976">
            <w:pPr>
              <w:widowControl/>
              <w:jc w:val="left"/>
              <w:rPr>
                <w:rFonts w:ascii="宋体" w:hAnsi="宋体" w:cs="宋体"/>
                <w:kern w:val="0"/>
                <w:sz w:val="18"/>
                <w:szCs w:val="18"/>
              </w:rPr>
            </w:pPr>
            <w:r>
              <w:rPr>
                <w:rFonts w:hint="eastAsia" w:ascii="宋体" w:hAnsi="宋体" w:cs="宋体"/>
                <w:kern w:val="0"/>
                <w:sz w:val="18"/>
                <w:szCs w:val="18"/>
              </w:rPr>
              <w:t xml:space="preserve">  指非专业用电视机制造</w:t>
            </w:r>
          </w:p>
        </w:tc>
      </w:tr>
      <w:tr w14:paraId="1179130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3CF49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B37B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D56E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914518">
            <w:pPr>
              <w:widowControl/>
              <w:jc w:val="center"/>
              <w:rPr>
                <w:kern w:val="0"/>
                <w:sz w:val="18"/>
                <w:szCs w:val="18"/>
              </w:rPr>
            </w:pPr>
            <w:r>
              <w:rPr>
                <w:kern w:val="0"/>
                <w:sz w:val="18"/>
                <w:szCs w:val="18"/>
              </w:rPr>
              <w:t>3952</w:t>
            </w:r>
          </w:p>
        </w:tc>
        <w:tc>
          <w:tcPr>
            <w:tcW w:w="3020" w:type="dxa"/>
            <w:tcBorders>
              <w:top w:val="nil"/>
              <w:left w:val="nil"/>
              <w:bottom w:val="nil"/>
              <w:right w:val="single" w:color="auto" w:sz="4" w:space="0"/>
            </w:tcBorders>
            <w:shd w:val="clear" w:color="auto" w:fill="auto"/>
            <w:noWrap w:val="0"/>
            <w:vAlign w:val="top"/>
          </w:tcPr>
          <w:p w14:paraId="179A29CF">
            <w:pPr>
              <w:widowControl/>
              <w:jc w:val="left"/>
              <w:rPr>
                <w:rFonts w:ascii="宋体" w:hAnsi="宋体" w:cs="宋体"/>
                <w:kern w:val="0"/>
                <w:sz w:val="18"/>
                <w:szCs w:val="18"/>
              </w:rPr>
            </w:pPr>
            <w:r>
              <w:rPr>
                <w:rFonts w:hint="eastAsia" w:ascii="宋体" w:hAnsi="宋体" w:cs="宋体"/>
                <w:kern w:val="0"/>
                <w:sz w:val="18"/>
                <w:szCs w:val="18"/>
              </w:rPr>
              <w:t xml:space="preserve">    音响设备制造</w:t>
            </w:r>
          </w:p>
        </w:tc>
        <w:tc>
          <w:tcPr>
            <w:tcW w:w="3784" w:type="dxa"/>
            <w:tcBorders>
              <w:top w:val="nil"/>
              <w:left w:val="nil"/>
              <w:bottom w:val="nil"/>
              <w:right w:val="single" w:color="auto" w:sz="4" w:space="0"/>
            </w:tcBorders>
            <w:shd w:val="clear" w:color="auto" w:fill="auto"/>
            <w:noWrap w:val="0"/>
            <w:vAlign w:val="top"/>
          </w:tcPr>
          <w:p w14:paraId="41BFF64F">
            <w:pPr>
              <w:widowControl/>
              <w:jc w:val="left"/>
              <w:rPr>
                <w:rFonts w:ascii="宋体" w:hAnsi="宋体" w:cs="宋体"/>
                <w:kern w:val="0"/>
                <w:sz w:val="18"/>
                <w:szCs w:val="18"/>
              </w:rPr>
            </w:pPr>
            <w:r>
              <w:rPr>
                <w:rFonts w:hint="eastAsia" w:ascii="宋体" w:hAnsi="宋体" w:cs="宋体"/>
                <w:kern w:val="0"/>
                <w:sz w:val="18"/>
                <w:szCs w:val="18"/>
              </w:rPr>
              <w:t xml:space="preserve">  指非专业用无线电收音机、收录音机、唱机等音响设备的制造</w:t>
            </w:r>
          </w:p>
        </w:tc>
      </w:tr>
      <w:tr w14:paraId="7CC29D8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1C144B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DA14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BDCCC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0FA2E9">
            <w:pPr>
              <w:widowControl/>
              <w:jc w:val="center"/>
              <w:rPr>
                <w:kern w:val="0"/>
                <w:sz w:val="18"/>
                <w:szCs w:val="18"/>
              </w:rPr>
            </w:pPr>
            <w:r>
              <w:rPr>
                <w:kern w:val="0"/>
                <w:sz w:val="18"/>
                <w:szCs w:val="18"/>
              </w:rPr>
              <w:t>3953</w:t>
            </w:r>
          </w:p>
        </w:tc>
        <w:tc>
          <w:tcPr>
            <w:tcW w:w="3020" w:type="dxa"/>
            <w:tcBorders>
              <w:top w:val="nil"/>
              <w:left w:val="nil"/>
              <w:bottom w:val="nil"/>
              <w:right w:val="single" w:color="auto" w:sz="4" w:space="0"/>
            </w:tcBorders>
            <w:shd w:val="clear" w:color="auto" w:fill="auto"/>
            <w:noWrap w:val="0"/>
            <w:vAlign w:val="top"/>
          </w:tcPr>
          <w:p w14:paraId="0F5363E1">
            <w:pPr>
              <w:widowControl/>
              <w:jc w:val="left"/>
              <w:rPr>
                <w:rFonts w:ascii="宋体" w:hAnsi="宋体" w:cs="宋体"/>
                <w:kern w:val="0"/>
                <w:sz w:val="18"/>
                <w:szCs w:val="18"/>
              </w:rPr>
            </w:pPr>
            <w:r>
              <w:rPr>
                <w:rFonts w:hint="eastAsia" w:ascii="宋体" w:hAnsi="宋体" w:cs="宋体"/>
                <w:kern w:val="0"/>
                <w:sz w:val="18"/>
                <w:szCs w:val="18"/>
              </w:rPr>
              <w:t xml:space="preserve">    影视录放设备制造</w:t>
            </w:r>
          </w:p>
        </w:tc>
        <w:tc>
          <w:tcPr>
            <w:tcW w:w="3784" w:type="dxa"/>
            <w:tcBorders>
              <w:top w:val="nil"/>
              <w:left w:val="nil"/>
              <w:bottom w:val="nil"/>
              <w:right w:val="single" w:color="auto" w:sz="4" w:space="0"/>
            </w:tcBorders>
            <w:shd w:val="clear" w:color="auto" w:fill="auto"/>
            <w:noWrap w:val="0"/>
            <w:vAlign w:val="top"/>
          </w:tcPr>
          <w:p w14:paraId="47F67827">
            <w:pPr>
              <w:widowControl/>
              <w:jc w:val="left"/>
              <w:rPr>
                <w:rFonts w:ascii="宋体" w:hAnsi="宋体" w:cs="宋体"/>
                <w:kern w:val="0"/>
                <w:sz w:val="18"/>
                <w:szCs w:val="18"/>
              </w:rPr>
            </w:pPr>
            <w:r>
              <w:rPr>
                <w:rFonts w:hint="eastAsia" w:ascii="宋体" w:hAnsi="宋体" w:cs="宋体"/>
                <w:kern w:val="0"/>
                <w:sz w:val="18"/>
                <w:szCs w:val="18"/>
              </w:rPr>
              <w:t xml:space="preserve">  指非专业用录像机、摄像机、激光视盘机等影视设备整机及零部件的制造，包括教学用影视设备的制造，但不包括广播电视等专业影视设备的制造</w:t>
            </w:r>
          </w:p>
        </w:tc>
      </w:tr>
      <w:tr w14:paraId="4EA428B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2D210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5F4E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C1205F">
            <w:pPr>
              <w:widowControl/>
              <w:jc w:val="center"/>
              <w:rPr>
                <w:kern w:val="0"/>
                <w:sz w:val="18"/>
                <w:szCs w:val="18"/>
              </w:rPr>
            </w:pPr>
            <w:r>
              <w:rPr>
                <w:kern w:val="0"/>
                <w:sz w:val="18"/>
                <w:szCs w:val="18"/>
              </w:rPr>
              <w:t>396</w:t>
            </w:r>
          </w:p>
        </w:tc>
        <w:tc>
          <w:tcPr>
            <w:tcW w:w="638" w:type="dxa"/>
            <w:tcBorders>
              <w:top w:val="nil"/>
              <w:left w:val="nil"/>
              <w:bottom w:val="nil"/>
              <w:right w:val="single" w:color="auto" w:sz="4" w:space="0"/>
            </w:tcBorders>
            <w:shd w:val="clear" w:color="auto" w:fill="auto"/>
            <w:noWrap w:val="0"/>
            <w:vAlign w:val="top"/>
          </w:tcPr>
          <w:p w14:paraId="1C704DA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C29BCB">
            <w:pPr>
              <w:widowControl/>
              <w:jc w:val="left"/>
              <w:rPr>
                <w:rFonts w:ascii="宋体" w:hAnsi="宋体" w:cs="宋体"/>
                <w:kern w:val="0"/>
                <w:sz w:val="18"/>
                <w:szCs w:val="18"/>
              </w:rPr>
            </w:pPr>
            <w:r>
              <w:rPr>
                <w:rFonts w:hint="eastAsia" w:ascii="宋体" w:hAnsi="宋体" w:cs="宋体"/>
                <w:kern w:val="0"/>
                <w:sz w:val="18"/>
                <w:szCs w:val="18"/>
              </w:rPr>
              <w:t xml:space="preserve">  电子器件制造</w:t>
            </w:r>
          </w:p>
        </w:tc>
        <w:tc>
          <w:tcPr>
            <w:tcW w:w="3784" w:type="dxa"/>
            <w:tcBorders>
              <w:top w:val="nil"/>
              <w:left w:val="nil"/>
              <w:bottom w:val="nil"/>
              <w:right w:val="single" w:color="auto" w:sz="4" w:space="0"/>
            </w:tcBorders>
            <w:shd w:val="clear" w:color="auto" w:fill="auto"/>
            <w:noWrap w:val="0"/>
            <w:vAlign w:val="top"/>
          </w:tcPr>
          <w:p w14:paraId="4419D50D">
            <w:pPr>
              <w:widowControl/>
              <w:jc w:val="left"/>
              <w:rPr>
                <w:rFonts w:ascii="宋体" w:hAnsi="宋体" w:cs="宋体"/>
                <w:kern w:val="0"/>
                <w:sz w:val="18"/>
                <w:szCs w:val="18"/>
              </w:rPr>
            </w:pPr>
            <w:r>
              <w:rPr>
                <w:rFonts w:hint="eastAsia" w:ascii="宋体" w:hAnsi="宋体" w:cs="宋体"/>
                <w:kern w:val="0"/>
                <w:sz w:val="18"/>
                <w:szCs w:val="18"/>
              </w:rPr>
              <w:t>　</w:t>
            </w:r>
          </w:p>
        </w:tc>
      </w:tr>
      <w:tr w14:paraId="76C8F0C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6728D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3374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ABEDD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0B35C9">
            <w:pPr>
              <w:widowControl/>
              <w:jc w:val="center"/>
              <w:rPr>
                <w:kern w:val="0"/>
                <w:sz w:val="18"/>
                <w:szCs w:val="18"/>
              </w:rPr>
            </w:pPr>
            <w:r>
              <w:rPr>
                <w:kern w:val="0"/>
                <w:sz w:val="18"/>
                <w:szCs w:val="18"/>
              </w:rPr>
              <w:t>3961</w:t>
            </w:r>
          </w:p>
        </w:tc>
        <w:tc>
          <w:tcPr>
            <w:tcW w:w="3020" w:type="dxa"/>
            <w:tcBorders>
              <w:top w:val="nil"/>
              <w:left w:val="nil"/>
              <w:bottom w:val="nil"/>
              <w:right w:val="single" w:color="auto" w:sz="4" w:space="0"/>
            </w:tcBorders>
            <w:shd w:val="clear" w:color="auto" w:fill="auto"/>
            <w:noWrap w:val="0"/>
            <w:vAlign w:val="top"/>
          </w:tcPr>
          <w:p w14:paraId="73937649">
            <w:pPr>
              <w:widowControl/>
              <w:jc w:val="left"/>
              <w:rPr>
                <w:rFonts w:ascii="宋体" w:hAnsi="宋体" w:cs="宋体"/>
                <w:kern w:val="0"/>
                <w:sz w:val="18"/>
                <w:szCs w:val="18"/>
              </w:rPr>
            </w:pPr>
            <w:r>
              <w:rPr>
                <w:rFonts w:hint="eastAsia" w:ascii="宋体" w:hAnsi="宋体" w:cs="宋体"/>
                <w:kern w:val="0"/>
                <w:sz w:val="18"/>
                <w:szCs w:val="18"/>
              </w:rPr>
              <w:t xml:space="preserve">    电子真空器件制造</w:t>
            </w:r>
          </w:p>
        </w:tc>
        <w:tc>
          <w:tcPr>
            <w:tcW w:w="3784" w:type="dxa"/>
            <w:tcBorders>
              <w:top w:val="nil"/>
              <w:left w:val="nil"/>
              <w:bottom w:val="nil"/>
              <w:right w:val="single" w:color="auto" w:sz="4" w:space="0"/>
            </w:tcBorders>
            <w:shd w:val="clear" w:color="auto" w:fill="auto"/>
            <w:noWrap w:val="0"/>
            <w:vAlign w:val="top"/>
          </w:tcPr>
          <w:p w14:paraId="6B76B5B9">
            <w:pPr>
              <w:widowControl/>
              <w:jc w:val="left"/>
              <w:rPr>
                <w:rFonts w:ascii="宋体" w:hAnsi="宋体" w:cs="宋体"/>
                <w:kern w:val="0"/>
                <w:sz w:val="18"/>
                <w:szCs w:val="18"/>
              </w:rPr>
            </w:pPr>
            <w:r>
              <w:rPr>
                <w:rFonts w:hint="eastAsia" w:ascii="宋体" w:hAnsi="宋体" w:cs="宋体"/>
                <w:kern w:val="0"/>
                <w:sz w:val="18"/>
                <w:szCs w:val="18"/>
              </w:rPr>
              <w:t xml:space="preserve">  指电子热离子管、冷阴极管或光电阴极管及其他真空电子器件，以及电子管零件的制造</w:t>
            </w:r>
          </w:p>
        </w:tc>
      </w:tr>
      <w:tr w14:paraId="0AFA882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4C2F9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9F00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7314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672864">
            <w:pPr>
              <w:widowControl/>
              <w:jc w:val="center"/>
              <w:rPr>
                <w:kern w:val="0"/>
                <w:sz w:val="18"/>
                <w:szCs w:val="18"/>
              </w:rPr>
            </w:pPr>
            <w:r>
              <w:rPr>
                <w:kern w:val="0"/>
                <w:sz w:val="18"/>
                <w:szCs w:val="18"/>
              </w:rPr>
              <w:t>3962</w:t>
            </w:r>
          </w:p>
        </w:tc>
        <w:tc>
          <w:tcPr>
            <w:tcW w:w="3020" w:type="dxa"/>
            <w:tcBorders>
              <w:top w:val="nil"/>
              <w:left w:val="nil"/>
              <w:bottom w:val="nil"/>
              <w:right w:val="single" w:color="auto" w:sz="4" w:space="0"/>
            </w:tcBorders>
            <w:shd w:val="clear" w:color="auto" w:fill="auto"/>
            <w:noWrap w:val="0"/>
            <w:vAlign w:val="top"/>
          </w:tcPr>
          <w:p w14:paraId="67EA331B">
            <w:pPr>
              <w:widowControl/>
              <w:jc w:val="left"/>
              <w:rPr>
                <w:rFonts w:ascii="宋体" w:hAnsi="宋体" w:cs="宋体"/>
                <w:kern w:val="0"/>
                <w:sz w:val="18"/>
                <w:szCs w:val="18"/>
              </w:rPr>
            </w:pPr>
            <w:r>
              <w:rPr>
                <w:rFonts w:hint="eastAsia" w:ascii="宋体" w:hAnsi="宋体" w:cs="宋体"/>
                <w:kern w:val="0"/>
                <w:sz w:val="18"/>
                <w:szCs w:val="18"/>
              </w:rPr>
              <w:t xml:space="preserve">    半导体分立器件制造</w:t>
            </w:r>
          </w:p>
        </w:tc>
        <w:tc>
          <w:tcPr>
            <w:tcW w:w="3784" w:type="dxa"/>
            <w:tcBorders>
              <w:top w:val="nil"/>
              <w:left w:val="nil"/>
              <w:bottom w:val="nil"/>
              <w:right w:val="single" w:color="auto" w:sz="4" w:space="0"/>
            </w:tcBorders>
            <w:shd w:val="clear" w:color="auto" w:fill="auto"/>
            <w:noWrap w:val="0"/>
            <w:vAlign w:val="top"/>
          </w:tcPr>
          <w:p w14:paraId="2169200A">
            <w:pPr>
              <w:widowControl/>
              <w:jc w:val="left"/>
              <w:rPr>
                <w:rFonts w:ascii="宋体" w:hAnsi="宋体" w:cs="宋体"/>
                <w:kern w:val="0"/>
                <w:sz w:val="18"/>
                <w:szCs w:val="18"/>
              </w:rPr>
            </w:pPr>
            <w:r>
              <w:rPr>
                <w:rFonts w:hint="eastAsia" w:ascii="宋体" w:hAnsi="宋体" w:cs="宋体"/>
                <w:kern w:val="0"/>
                <w:sz w:val="18"/>
                <w:szCs w:val="18"/>
              </w:rPr>
              <w:t>　</w:t>
            </w:r>
          </w:p>
        </w:tc>
      </w:tr>
      <w:tr w14:paraId="1E21EB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3CA3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6643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E4AA2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58B895">
            <w:pPr>
              <w:widowControl/>
              <w:jc w:val="center"/>
              <w:rPr>
                <w:kern w:val="0"/>
                <w:sz w:val="18"/>
                <w:szCs w:val="18"/>
              </w:rPr>
            </w:pPr>
            <w:r>
              <w:rPr>
                <w:kern w:val="0"/>
                <w:sz w:val="18"/>
                <w:szCs w:val="18"/>
              </w:rPr>
              <w:t>3963</w:t>
            </w:r>
          </w:p>
        </w:tc>
        <w:tc>
          <w:tcPr>
            <w:tcW w:w="3020" w:type="dxa"/>
            <w:tcBorders>
              <w:top w:val="nil"/>
              <w:left w:val="nil"/>
              <w:bottom w:val="nil"/>
              <w:right w:val="single" w:color="auto" w:sz="4" w:space="0"/>
            </w:tcBorders>
            <w:shd w:val="clear" w:color="auto" w:fill="auto"/>
            <w:noWrap w:val="0"/>
            <w:vAlign w:val="top"/>
          </w:tcPr>
          <w:p w14:paraId="1A399284">
            <w:pPr>
              <w:widowControl/>
              <w:jc w:val="left"/>
              <w:rPr>
                <w:rFonts w:ascii="宋体" w:hAnsi="宋体" w:cs="宋体"/>
                <w:kern w:val="0"/>
                <w:sz w:val="18"/>
                <w:szCs w:val="18"/>
              </w:rPr>
            </w:pPr>
            <w:r>
              <w:rPr>
                <w:rFonts w:hint="eastAsia" w:ascii="宋体" w:hAnsi="宋体" w:cs="宋体"/>
                <w:kern w:val="0"/>
                <w:sz w:val="18"/>
                <w:szCs w:val="18"/>
              </w:rPr>
              <w:t xml:space="preserve">    集成电路制造</w:t>
            </w:r>
          </w:p>
        </w:tc>
        <w:tc>
          <w:tcPr>
            <w:tcW w:w="3784" w:type="dxa"/>
            <w:tcBorders>
              <w:top w:val="nil"/>
              <w:left w:val="nil"/>
              <w:bottom w:val="nil"/>
              <w:right w:val="single" w:color="auto" w:sz="4" w:space="0"/>
            </w:tcBorders>
            <w:shd w:val="clear" w:color="auto" w:fill="auto"/>
            <w:noWrap w:val="0"/>
            <w:vAlign w:val="top"/>
          </w:tcPr>
          <w:p w14:paraId="44EA0B07">
            <w:pPr>
              <w:widowControl/>
              <w:jc w:val="left"/>
              <w:rPr>
                <w:rFonts w:ascii="宋体" w:hAnsi="宋体" w:cs="宋体"/>
                <w:kern w:val="0"/>
                <w:sz w:val="18"/>
                <w:szCs w:val="18"/>
              </w:rPr>
            </w:pPr>
            <w:r>
              <w:rPr>
                <w:rFonts w:hint="eastAsia" w:ascii="宋体" w:hAnsi="宋体" w:cs="宋体"/>
                <w:kern w:val="0"/>
                <w:sz w:val="18"/>
                <w:szCs w:val="18"/>
              </w:rPr>
              <w:t xml:space="preserve">  指单片集成电路、混合式集成电路的制造</w:t>
            </w:r>
          </w:p>
        </w:tc>
      </w:tr>
      <w:tr w14:paraId="5A0B1C5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805E83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7375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A65C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B3C5E9">
            <w:pPr>
              <w:widowControl/>
              <w:jc w:val="center"/>
              <w:rPr>
                <w:kern w:val="0"/>
                <w:sz w:val="18"/>
                <w:szCs w:val="18"/>
              </w:rPr>
            </w:pPr>
            <w:r>
              <w:rPr>
                <w:kern w:val="0"/>
                <w:sz w:val="18"/>
                <w:szCs w:val="18"/>
              </w:rPr>
              <w:t>3969</w:t>
            </w:r>
          </w:p>
        </w:tc>
        <w:tc>
          <w:tcPr>
            <w:tcW w:w="3020" w:type="dxa"/>
            <w:tcBorders>
              <w:top w:val="nil"/>
              <w:left w:val="nil"/>
              <w:bottom w:val="nil"/>
              <w:right w:val="single" w:color="auto" w:sz="4" w:space="0"/>
            </w:tcBorders>
            <w:shd w:val="clear" w:color="auto" w:fill="auto"/>
            <w:noWrap w:val="0"/>
            <w:vAlign w:val="top"/>
          </w:tcPr>
          <w:p w14:paraId="1D0E4C46">
            <w:pPr>
              <w:widowControl/>
              <w:jc w:val="left"/>
              <w:rPr>
                <w:rFonts w:ascii="宋体" w:hAnsi="宋体" w:cs="宋体"/>
                <w:kern w:val="0"/>
                <w:sz w:val="18"/>
                <w:szCs w:val="18"/>
              </w:rPr>
            </w:pPr>
            <w:r>
              <w:rPr>
                <w:rFonts w:hint="eastAsia" w:ascii="宋体" w:hAnsi="宋体" w:cs="宋体"/>
                <w:kern w:val="0"/>
                <w:sz w:val="18"/>
                <w:szCs w:val="18"/>
              </w:rPr>
              <w:t xml:space="preserve">    光电子器件及其他电子器件制造</w:t>
            </w:r>
          </w:p>
        </w:tc>
        <w:tc>
          <w:tcPr>
            <w:tcW w:w="3784" w:type="dxa"/>
            <w:tcBorders>
              <w:top w:val="nil"/>
              <w:left w:val="nil"/>
              <w:bottom w:val="nil"/>
              <w:right w:val="single" w:color="auto" w:sz="4" w:space="0"/>
            </w:tcBorders>
            <w:shd w:val="clear" w:color="auto" w:fill="auto"/>
            <w:noWrap w:val="0"/>
            <w:vAlign w:val="top"/>
          </w:tcPr>
          <w:p w14:paraId="04C57630">
            <w:pPr>
              <w:widowControl/>
              <w:jc w:val="left"/>
              <w:rPr>
                <w:rFonts w:ascii="宋体" w:hAnsi="宋体" w:cs="宋体"/>
                <w:kern w:val="0"/>
                <w:sz w:val="18"/>
                <w:szCs w:val="18"/>
              </w:rPr>
            </w:pPr>
            <w:r>
              <w:rPr>
                <w:rFonts w:hint="eastAsia" w:ascii="宋体" w:hAnsi="宋体" w:cs="宋体"/>
                <w:kern w:val="0"/>
                <w:sz w:val="18"/>
                <w:szCs w:val="18"/>
              </w:rPr>
              <w:t xml:space="preserve">  指光电子器件、显示器件和组件，以及其他未列明的电子器件的制造</w:t>
            </w:r>
          </w:p>
        </w:tc>
      </w:tr>
      <w:tr w14:paraId="3F41CF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723C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0D70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36E858">
            <w:pPr>
              <w:widowControl/>
              <w:jc w:val="center"/>
              <w:rPr>
                <w:kern w:val="0"/>
                <w:sz w:val="18"/>
                <w:szCs w:val="18"/>
              </w:rPr>
            </w:pPr>
            <w:r>
              <w:rPr>
                <w:kern w:val="0"/>
                <w:sz w:val="18"/>
                <w:szCs w:val="18"/>
              </w:rPr>
              <w:t>397</w:t>
            </w:r>
          </w:p>
        </w:tc>
        <w:tc>
          <w:tcPr>
            <w:tcW w:w="638" w:type="dxa"/>
            <w:tcBorders>
              <w:top w:val="nil"/>
              <w:left w:val="nil"/>
              <w:bottom w:val="nil"/>
              <w:right w:val="single" w:color="auto" w:sz="4" w:space="0"/>
            </w:tcBorders>
            <w:shd w:val="clear" w:color="auto" w:fill="auto"/>
            <w:noWrap w:val="0"/>
            <w:vAlign w:val="top"/>
          </w:tcPr>
          <w:p w14:paraId="3CD8EA3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1E84004">
            <w:pPr>
              <w:widowControl/>
              <w:jc w:val="left"/>
              <w:rPr>
                <w:rFonts w:ascii="宋体" w:hAnsi="宋体" w:cs="宋体"/>
                <w:kern w:val="0"/>
                <w:sz w:val="18"/>
                <w:szCs w:val="18"/>
              </w:rPr>
            </w:pPr>
            <w:r>
              <w:rPr>
                <w:rFonts w:hint="eastAsia" w:ascii="宋体" w:hAnsi="宋体" w:cs="宋体"/>
                <w:kern w:val="0"/>
                <w:sz w:val="18"/>
                <w:szCs w:val="18"/>
              </w:rPr>
              <w:t xml:space="preserve">  电子元件制造</w:t>
            </w:r>
          </w:p>
        </w:tc>
        <w:tc>
          <w:tcPr>
            <w:tcW w:w="3784" w:type="dxa"/>
            <w:tcBorders>
              <w:top w:val="nil"/>
              <w:left w:val="nil"/>
              <w:bottom w:val="nil"/>
              <w:right w:val="single" w:color="auto" w:sz="4" w:space="0"/>
            </w:tcBorders>
            <w:shd w:val="clear" w:color="auto" w:fill="auto"/>
            <w:noWrap w:val="0"/>
            <w:vAlign w:val="top"/>
          </w:tcPr>
          <w:p w14:paraId="5F04D159">
            <w:pPr>
              <w:widowControl/>
              <w:jc w:val="left"/>
              <w:rPr>
                <w:rFonts w:ascii="宋体" w:hAnsi="宋体" w:cs="宋体"/>
                <w:kern w:val="0"/>
                <w:sz w:val="18"/>
                <w:szCs w:val="18"/>
              </w:rPr>
            </w:pPr>
            <w:r>
              <w:rPr>
                <w:rFonts w:hint="eastAsia" w:ascii="宋体" w:hAnsi="宋体" w:cs="宋体"/>
                <w:kern w:val="0"/>
                <w:sz w:val="18"/>
                <w:szCs w:val="18"/>
              </w:rPr>
              <w:t>　</w:t>
            </w:r>
          </w:p>
        </w:tc>
      </w:tr>
      <w:tr w14:paraId="7D95B62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7E7CA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3083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4F01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C0C842">
            <w:pPr>
              <w:widowControl/>
              <w:jc w:val="center"/>
              <w:rPr>
                <w:kern w:val="0"/>
                <w:sz w:val="18"/>
                <w:szCs w:val="18"/>
              </w:rPr>
            </w:pPr>
            <w:r>
              <w:rPr>
                <w:kern w:val="0"/>
                <w:sz w:val="18"/>
                <w:szCs w:val="18"/>
              </w:rPr>
              <w:t>3971</w:t>
            </w:r>
          </w:p>
        </w:tc>
        <w:tc>
          <w:tcPr>
            <w:tcW w:w="3020" w:type="dxa"/>
            <w:tcBorders>
              <w:top w:val="nil"/>
              <w:left w:val="nil"/>
              <w:bottom w:val="nil"/>
              <w:right w:val="single" w:color="auto" w:sz="4" w:space="0"/>
            </w:tcBorders>
            <w:shd w:val="clear" w:color="auto" w:fill="auto"/>
            <w:noWrap w:val="0"/>
            <w:vAlign w:val="top"/>
          </w:tcPr>
          <w:p w14:paraId="3B00DB61">
            <w:pPr>
              <w:widowControl/>
              <w:jc w:val="left"/>
              <w:rPr>
                <w:rFonts w:ascii="宋体" w:hAnsi="宋体" w:cs="宋体"/>
                <w:kern w:val="0"/>
                <w:sz w:val="18"/>
                <w:szCs w:val="18"/>
              </w:rPr>
            </w:pPr>
            <w:r>
              <w:rPr>
                <w:rFonts w:hint="eastAsia" w:ascii="宋体" w:hAnsi="宋体" w:cs="宋体"/>
                <w:kern w:val="0"/>
                <w:sz w:val="18"/>
                <w:szCs w:val="18"/>
              </w:rPr>
              <w:t xml:space="preserve">    电子元件及组件制造</w:t>
            </w:r>
          </w:p>
        </w:tc>
        <w:tc>
          <w:tcPr>
            <w:tcW w:w="3784" w:type="dxa"/>
            <w:tcBorders>
              <w:top w:val="nil"/>
              <w:left w:val="nil"/>
              <w:bottom w:val="nil"/>
              <w:right w:val="single" w:color="auto" w:sz="4" w:space="0"/>
            </w:tcBorders>
            <w:shd w:val="clear" w:color="auto" w:fill="auto"/>
            <w:noWrap w:val="0"/>
            <w:vAlign w:val="top"/>
          </w:tcPr>
          <w:p w14:paraId="50B6868C">
            <w:pPr>
              <w:widowControl/>
              <w:jc w:val="left"/>
              <w:rPr>
                <w:rFonts w:ascii="宋体" w:hAnsi="宋体" w:cs="宋体"/>
                <w:kern w:val="0"/>
                <w:sz w:val="18"/>
                <w:szCs w:val="18"/>
              </w:rPr>
            </w:pPr>
            <w:r>
              <w:rPr>
                <w:rFonts w:hint="eastAsia" w:ascii="宋体" w:hAnsi="宋体" w:cs="宋体"/>
                <w:kern w:val="0"/>
                <w:sz w:val="18"/>
                <w:szCs w:val="18"/>
              </w:rPr>
              <w:t xml:space="preserve">  指组装好的电子模压组件、微型组件或类似组件的制造</w:t>
            </w:r>
          </w:p>
        </w:tc>
      </w:tr>
      <w:tr w14:paraId="1090E66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B65B7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1342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C915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231C17">
            <w:pPr>
              <w:widowControl/>
              <w:jc w:val="center"/>
              <w:rPr>
                <w:kern w:val="0"/>
                <w:sz w:val="18"/>
                <w:szCs w:val="18"/>
              </w:rPr>
            </w:pPr>
            <w:r>
              <w:rPr>
                <w:kern w:val="0"/>
                <w:sz w:val="18"/>
                <w:szCs w:val="18"/>
              </w:rPr>
              <w:t>3972</w:t>
            </w:r>
          </w:p>
        </w:tc>
        <w:tc>
          <w:tcPr>
            <w:tcW w:w="3020" w:type="dxa"/>
            <w:tcBorders>
              <w:top w:val="nil"/>
              <w:left w:val="nil"/>
              <w:bottom w:val="nil"/>
              <w:right w:val="single" w:color="auto" w:sz="4" w:space="0"/>
            </w:tcBorders>
            <w:shd w:val="clear" w:color="auto" w:fill="auto"/>
            <w:noWrap w:val="0"/>
            <w:vAlign w:val="top"/>
          </w:tcPr>
          <w:p w14:paraId="288B333D">
            <w:pPr>
              <w:widowControl/>
              <w:jc w:val="left"/>
              <w:rPr>
                <w:rFonts w:ascii="宋体" w:hAnsi="宋体" w:cs="宋体"/>
                <w:kern w:val="0"/>
                <w:sz w:val="18"/>
                <w:szCs w:val="18"/>
              </w:rPr>
            </w:pPr>
            <w:r>
              <w:rPr>
                <w:rFonts w:hint="eastAsia" w:ascii="宋体" w:hAnsi="宋体" w:cs="宋体"/>
                <w:kern w:val="0"/>
                <w:sz w:val="18"/>
                <w:szCs w:val="18"/>
              </w:rPr>
              <w:t xml:space="preserve">    印制电路板制造</w:t>
            </w:r>
          </w:p>
        </w:tc>
        <w:tc>
          <w:tcPr>
            <w:tcW w:w="3784" w:type="dxa"/>
            <w:tcBorders>
              <w:top w:val="nil"/>
              <w:left w:val="nil"/>
              <w:bottom w:val="nil"/>
              <w:right w:val="single" w:color="auto" w:sz="4" w:space="0"/>
            </w:tcBorders>
            <w:shd w:val="clear" w:color="auto" w:fill="auto"/>
            <w:noWrap w:val="0"/>
            <w:vAlign w:val="top"/>
          </w:tcPr>
          <w:p w14:paraId="1CA9BDC9">
            <w:pPr>
              <w:widowControl/>
              <w:jc w:val="left"/>
              <w:rPr>
                <w:rFonts w:ascii="宋体" w:hAnsi="宋体" w:cs="宋体"/>
                <w:kern w:val="0"/>
                <w:sz w:val="18"/>
                <w:szCs w:val="18"/>
              </w:rPr>
            </w:pPr>
            <w:r>
              <w:rPr>
                <w:rFonts w:hint="eastAsia" w:ascii="宋体" w:hAnsi="宋体" w:cs="宋体"/>
                <w:kern w:val="0"/>
                <w:sz w:val="18"/>
                <w:szCs w:val="18"/>
              </w:rPr>
              <w:t xml:space="preserve">  指在绝缘板上通过常规或非常规的印刷工艺，使导电元件、触点或电感器件、电阻器和电容器等其他印刷元件组成的电路及专用元件的制造</w:t>
            </w:r>
          </w:p>
        </w:tc>
      </w:tr>
      <w:tr w14:paraId="377E87B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62C85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1D88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F96E7E">
            <w:pPr>
              <w:widowControl/>
              <w:jc w:val="center"/>
              <w:rPr>
                <w:kern w:val="0"/>
                <w:sz w:val="18"/>
                <w:szCs w:val="18"/>
              </w:rPr>
            </w:pPr>
            <w:r>
              <w:rPr>
                <w:kern w:val="0"/>
                <w:sz w:val="18"/>
                <w:szCs w:val="18"/>
              </w:rPr>
              <w:t>399</w:t>
            </w:r>
          </w:p>
        </w:tc>
        <w:tc>
          <w:tcPr>
            <w:tcW w:w="638" w:type="dxa"/>
            <w:tcBorders>
              <w:top w:val="nil"/>
              <w:left w:val="nil"/>
              <w:bottom w:val="nil"/>
              <w:right w:val="single" w:color="auto" w:sz="4" w:space="0"/>
            </w:tcBorders>
            <w:shd w:val="clear" w:color="auto" w:fill="auto"/>
            <w:noWrap w:val="0"/>
            <w:vAlign w:val="top"/>
          </w:tcPr>
          <w:p w14:paraId="5A27F39F">
            <w:pPr>
              <w:widowControl/>
              <w:jc w:val="center"/>
              <w:rPr>
                <w:kern w:val="0"/>
                <w:sz w:val="18"/>
                <w:szCs w:val="18"/>
              </w:rPr>
            </w:pPr>
            <w:r>
              <w:rPr>
                <w:kern w:val="0"/>
                <w:sz w:val="18"/>
                <w:szCs w:val="18"/>
              </w:rPr>
              <w:t>3990</w:t>
            </w:r>
          </w:p>
        </w:tc>
        <w:tc>
          <w:tcPr>
            <w:tcW w:w="3020" w:type="dxa"/>
            <w:tcBorders>
              <w:top w:val="nil"/>
              <w:left w:val="nil"/>
              <w:bottom w:val="nil"/>
              <w:right w:val="single" w:color="auto" w:sz="4" w:space="0"/>
            </w:tcBorders>
            <w:shd w:val="clear" w:color="auto" w:fill="auto"/>
            <w:noWrap w:val="0"/>
            <w:vAlign w:val="top"/>
          </w:tcPr>
          <w:p w14:paraId="2031124D">
            <w:pPr>
              <w:widowControl/>
              <w:jc w:val="left"/>
              <w:rPr>
                <w:rFonts w:ascii="宋体" w:hAnsi="宋体" w:cs="宋体"/>
                <w:kern w:val="0"/>
                <w:sz w:val="18"/>
                <w:szCs w:val="18"/>
              </w:rPr>
            </w:pPr>
            <w:r>
              <w:rPr>
                <w:rFonts w:hint="eastAsia" w:ascii="宋体" w:hAnsi="宋体" w:cs="宋体"/>
                <w:kern w:val="0"/>
                <w:sz w:val="18"/>
                <w:szCs w:val="18"/>
              </w:rPr>
              <w:t xml:space="preserve">  其他电子设备制造</w:t>
            </w:r>
          </w:p>
        </w:tc>
        <w:tc>
          <w:tcPr>
            <w:tcW w:w="3784" w:type="dxa"/>
            <w:tcBorders>
              <w:top w:val="nil"/>
              <w:left w:val="nil"/>
              <w:bottom w:val="nil"/>
              <w:right w:val="single" w:color="auto" w:sz="4" w:space="0"/>
            </w:tcBorders>
            <w:shd w:val="clear" w:color="auto" w:fill="auto"/>
            <w:noWrap w:val="0"/>
            <w:vAlign w:val="top"/>
          </w:tcPr>
          <w:p w14:paraId="5EB00B9E">
            <w:pPr>
              <w:widowControl/>
              <w:jc w:val="left"/>
              <w:rPr>
                <w:rFonts w:ascii="宋体" w:hAnsi="宋体" w:cs="宋体"/>
                <w:kern w:val="0"/>
                <w:sz w:val="18"/>
                <w:szCs w:val="18"/>
              </w:rPr>
            </w:pPr>
            <w:r>
              <w:rPr>
                <w:rFonts w:hint="eastAsia" w:ascii="宋体" w:hAnsi="宋体" w:cs="宋体"/>
                <w:kern w:val="0"/>
                <w:sz w:val="18"/>
                <w:szCs w:val="18"/>
              </w:rPr>
              <w:t xml:space="preserve">  指电子（气）物理设备及其他未列明的电子设备的制造</w:t>
            </w:r>
          </w:p>
        </w:tc>
      </w:tr>
      <w:tr w14:paraId="2AFC347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0371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D4DE2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40</w:t>
            </w:r>
          </w:p>
        </w:tc>
        <w:tc>
          <w:tcPr>
            <w:tcW w:w="638" w:type="dxa"/>
            <w:tcBorders>
              <w:top w:val="nil"/>
              <w:left w:val="nil"/>
              <w:bottom w:val="nil"/>
              <w:right w:val="single" w:color="auto" w:sz="4" w:space="0"/>
            </w:tcBorders>
            <w:shd w:val="clear" w:color="auto" w:fill="auto"/>
            <w:noWrap w:val="0"/>
            <w:vAlign w:val="top"/>
          </w:tcPr>
          <w:p w14:paraId="3C28A6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789EE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D49B57E">
            <w:pPr>
              <w:widowControl/>
              <w:jc w:val="left"/>
              <w:rPr>
                <w:rFonts w:ascii="宋体" w:hAnsi="宋体" w:cs="宋体"/>
                <w:b/>
                <w:bCs/>
                <w:kern w:val="0"/>
                <w:sz w:val="18"/>
                <w:szCs w:val="18"/>
              </w:rPr>
            </w:pPr>
            <w:r>
              <w:rPr>
                <w:rFonts w:hint="eastAsia" w:ascii="宋体" w:hAnsi="宋体" w:cs="宋体"/>
                <w:b/>
                <w:bCs/>
                <w:kern w:val="0"/>
                <w:sz w:val="18"/>
                <w:szCs w:val="18"/>
              </w:rPr>
              <w:t>仪器仪表制造业</w:t>
            </w:r>
          </w:p>
        </w:tc>
        <w:tc>
          <w:tcPr>
            <w:tcW w:w="3784" w:type="dxa"/>
            <w:tcBorders>
              <w:top w:val="nil"/>
              <w:left w:val="nil"/>
              <w:bottom w:val="nil"/>
              <w:right w:val="single" w:color="auto" w:sz="4" w:space="0"/>
            </w:tcBorders>
            <w:shd w:val="clear" w:color="auto" w:fill="auto"/>
            <w:noWrap w:val="0"/>
            <w:vAlign w:val="top"/>
          </w:tcPr>
          <w:p w14:paraId="1106A09E">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C02BC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9D566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5D97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7906C3">
            <w:pPr>
              <w:widowControl/>
              <w:jc w:val="center"/>
              <w:rPr>
                <w:kern w:val="0"/>
                <w:sz w:val="18"/>
                <w:szCs w:val="18"/>
              </w:rPr>
            </w:pPr>
            <w:r>
              <w:rPr>
                <w:kern w:val="0"/>
                <w:sz w:val="18"/>
                <w:szCs w:val="18"/>
              </w:rPr>
              <w:t>401</w:t>
            </w:r>
          </w:p>
        </w:tc>
        <w:tc>
          <w:tcPr>
            <w:tcW w:w="638" w:type="dxa"/>
            <w:tcBorders>
              <w:top w:val="nil"/>
              <w:left w:val="nil"/>
              <w:bottom w:val="nil"/>
              <w:right w:val="single" w:color="auto" w:sz="4" w:space="0"/>
            </w:tcBorders>
            <w:shd w:val="clear" w:color="auto" w:fill="auto"/>
            <w:noWrap w:val="0"/>
            <w:vAlign w:val="top"/>
          </w:tcPr>
          <w:p w14:paraId="5DADEE0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C359D0">
            <w:pPr>
              <w:widowControl/>
              <w:jc w:val="left"/>
              <w:rPr>
                <w:rFonts w:ascii="宋体" w:hAnsi="宋体" w:cs="宋体"/>
                <w:kern w:val="0"/>
                <w:sz w:val="18"/>
                <w:szCs w:val="18"/>
              </w:rPr>
            </w:pPr>
            <w:r>
              <w:rPr>
                <w:rFonts w:hint="eastAsia" w:ascii="宋体" w:hAnsi="宋体" w:cs="宋体"/>
                <w:kern w:val="0"/>
                <w:sz w:val="18"/>
                <w:szCs w:val="18"/>
              </w:rPr>
              <w:t xml:space="preserve">  通用仪器仪表制造</w:t>
            </w:r>
          </w:p>
        </w:tc>
        <w:tc>
          <w:tcPr>
            <w:tcW w:w="3784" w:type="dxa"/>
            <w:tcBorders>
              <w:top w:val="nil"/>
              <w:left w:val="nil"/>
              <w:bottom w:val="nil"/>
              <w:right w:val="single" w:color="auto" w:sz="4" w:space="0"/>
            </w:tcBorders>
            <w:shd w:val="clear" w:color="auto" w:fill="auto"/>
            <w:noWrap w:val="0"/>
            <w:vAlign w:val="top"/>
          </w:tcPr>
          <w:p w14:paraId="02D0C0E5">
            <w:pPr>
              <w:widowControl/>
              <w:jc w:val="left"/>
              <w:rPr>
                <w:rFonts w:ascii="宋体" w:hAnsi="宋体" w:cs="宋体"/>
                <w:kern w:val="0"/>
                <w:sz w:val="18"/>
                <w:szCs w:val="18"/>
              </w:rPr>
            </w:pPr>
            <w:r>
              <w:rPr>
                <w:rFonts w:hint="eastAsia" w:ascii="宋体" w:hAnsi="宋体" w:cs="宋体"/>
                <w:kern w:val="0"/>
                <w:sz w:val="18"/>
                <w:szCs w:val="18"/>
              </w:rPr>
              <w:t>　</w:t>
            </w:r>
          </w:p>
        </w:tc>
      </w:tr>
      <w:tr w14:paraId="63FA2448">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024C2D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EAE9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EA6B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99B2E9">
            <w:pPr>
              <w:widowControl/>
              <w:jc w:val="center"/>
              <w:rPr>
                <w:kern w:val="0"/>
                <w:sz w:val="18"/>
                <w:szCs w:val="18"/>
              </w:rPr>
            </w:pPr>
            <w:r>
              <w:rPr>
                <w:kern w:val="0"/>
                <w:sz w:val="18"/>
                <w:szCs w:val="18"/>
              </w:rPr>
              <w:t>4011</w:t>
            </w:r>
          </w:p>
        </w:tc>
        <w:tc>
          <w:tcPr>
            <w:tcW w:w="3020" w:type="dxa"/>
            <w:tcBorders>
              <w:top w:val="nil"/>
              <w:left w:val="nil"/>
              <w:bottom w:val="nil"/>
              <w:right w:val="single" w:color="auto" w:sz="4" w:space="0"/>
            </w:tcBorders>
            <w:shd w:val="clear" w:color="auto" w:fill="auto"/>
            <w:noWrap w:val="0"/>
            <w:vAlign w:val="top"/>
          </w:tcPr>
          <w:p w14:paraId="0A071BF2">
            <w:pPr>
              <w:widowControl/>
              <w:jc w:val="left"/>
              <w:rPr>
                <w:rFonts w:ascii="宋体" w:hAnsi="宋体" w:cs="宋体"/>
                <w:kern w:val="0"/>
                <w:sz w:val="18"/>
                <w:szCs w:val="18"/>
              </w:rPr>
            </w:pPr>
            <w:r>
              <w:rPr>
                <w:rFonts w:hint="eastAsia" w:ascii="宋体" w:hAnsi="宋体" w:cs="宋体"/>
                <w:kern w:val="0"/>
                <w:sz w:val="18"/>
                <w:szCs w:val="18"/>
              </w:rPr>
              <w:t xml:space="preserve">    工业自动控制系统装置制造</w:t>
            </w:r>
          </w:p>
        </w:tc>
        <w:tc>
          <w:tcPr>
            <w:tcW w:w="3784" w:type="dxa"/>
            <w:tcBorders>
              <w:top w:val="nil"/>
              <w:left w:val="nil"/>
              <w:bottom w:val="nil"/>
              <w:right w:val="single" w:color="auto" w:sz="4" w:space="0"/>
            </w:tcBorders>
            <w:shd w:val="clear" w:color="auto" w:fill="auto"/>
            <w:noWrap w:val="0"/>
            <w:vAlign w:val="top"/>
          </w:tcPr>
          <w:p w14:paraId="7D7B5243">
            <w:pPr>
              <w:widowControl/>
              <w:jc w:val="left"/>
              <w:rPr>
                <w:rFonts w:ascii="宋体" w:hAnsi="宋体" w:cs="宋体"/>
                <w:kern w:val="0"/>
                <w:sz w:val="18"/>
                <w:szCs w:val="18"/>
              </w:rPr>
            </w:pPr>
            <w:r>
              <w:rPr>
                <w:rFonts w:hint="eastAsia" w:ascii="宋体" w:hAnsi="宋体" w:cs="宋体"/>
                <w:kern w:val="0"/>
                <w:sz w:val="18"/>
                <w:szCs w:val="18"/>
              </w:rPr>
              <w:t xml:space="preserve">  指用于连续或断续生产制造过程中，测量和控制生产制造过程的温度、压力、流量、物位等变量或者物体位置、倾斜、旋转等参数的工业用计算机控制系统、检测仪表、执行机构和装置的制造</w:t>
            </w:r>
          </w:p>
        </w:tc>
      </w:tr>
      <w:tr w14:paraId="0952288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D108BB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B05D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D7BF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DDCD0C">
            <w:pPr>
              <w:widowControl/>
              <w:jc w:val="center"/>
              <w:rPr>
                <w:kern w:val="0"/>
                <w:sz w:val="18"/>
                <w:szCs w:val="18"/>
              </w:rPr>
            </w:pPr>
            <w:r>
              <w:rPr>
                <w:kern w:val="0"/>
                <w:sz w:val="18"/>
                <w:szCs w:val="18"/>
              </w:rPr>
              <w:t>4012</w:t>
            </w:r>
          </w:p>
        </w:tc>
        <w:tc>
          <w:tcPr>
            <w:tcW w:w="3020" w:type="dxa"/>
            <w:tcBorders>
              <w:top w:val="nil"/>
              <w:left w:val="nil"/>
              <w:bottom w:val="nil"/>
              <w:right w:val="single" w:color="auto" w:sz="4" w:space="0"/>
            </w:tcBorders>
            <w:shd w:val="clear" w:color="auto" w:fill="auto"/>
            <w:noWrap w:val="0"/>
            <w:vAlign w:val="top"/>
          </w:tcPr>
          <w:p w14:paraId="7F28473D">
            <w:pPr>
              <w:widowControl/>
              <w:jc w:val="left"/>
              <w:rPr>
                <w:rFonts w:ascii="宋体" w:hAnsi="宋体" w:cs="宋体"/>
                <w:kern w:val="0"/>
                <w:sz w:val="18"/>
                <w:szCs w:val="18"/>
              </w:rPr>
            </w:pPr>
            <w:r>
              <w:rPr>
                <w:rFonts w:hint="eastAsia" w:ascii="宋体" w:hAnsi="宋体" w:cs="宋体"/>
                <w:kern w:val="0"/>
                <w:sz w:val="18"/>
                <w:szCs w:val="18"/>
              </w:rPr>
              <w:t xml:space="preserve">    电工仪器仪表制造</w:t>
            </w:r>
          </w:p>
        </w:tc>
        <w:tc>
          <w:tcPr>
            <w:tcW w:w="3784" w:type="dxa"/>
            <w:tcBorders>
              <w:top w:val="nil"/>
              <w:left w:val="nil"/>
              <w:bottom w:val="nil"/>
              <w:right w:val="single" w:color="auto" w:sz="4" w:space="0"/>
            </w:tcBorders>
            <w:shd w:val="clear" w:color="auto" w:fill="auto"/>
            <w:noWrap w:val="0"/>
            <w:vAlign w:val="top"/>
          </w:tcPr>
          <w:p w14:paraId="19BF6027">
            <w:pPr>
              <w:widowControl/>
              <w:jc w:val="left"/>
              <w:rPr>
                <w:rFonts w:ascii="宋体" w:hAnsi="宋体" w:cs="宋体"/>
                <w:kern w:val="0"/>
                <w:sz w:val="18"/>
                <w:szCs w:val="18"/>
              </w:rPr>
            </w:pPr>
            <w:r>
              <w:rPr>
                <w:rFonts w:hint="eastAsia" w:ascii="宋体" w:hAnsi="宋体" w:cs="宋体"/>
                <w:kern w:val="0"/>
                <w:sz w:val="18"/>
                <w:szCs w:val="18"/>
              </w:rPr>
              <w:t xml:space="preserve">  指用于电压、电流、电阻、功率等电磁量的测量、计量、采集、监测、分析、处理、检验与控制用仪器仪表及系统装置的制造</w:t>
            </w:r>
          </w:p>
        </w:tc>
      </w:tr>
      <w:tr w14:paraId="08A3387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CFFCB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3918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067C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D0724F">
            <w:pPr>
              <w:widowControl/>
              <w:jc w:val="center"/>
              <w:rPr>
                <w:kern w:val="0"/>
                <w:sz w:val="18"/>
                <w:szCs w:val="18"/>
              </w:rPr>
            </w:pPr>
            <w:r>
              <w:rPr>
                <w:kern w:val="0"/>
                <w:sz w:val="18"/>
                <w:szCs w:val="18"/>
              </w:rPr>
              <w:t>4013</w:t>
            </w:r>
          </w:p>
        </w:tc>
        <w:tc>
          <w:tcPr>
            <w:tcW w:w="3020" w:type="dxa"/>
            <w:tcBorders>
              <w:top w:val="nil"/>
              <w:left w:val="nil"/>
              <w:bottom w:val="nil"/>
              <w:right w:val="single" w:color="auto" w:sz="4" w:space="0"/>
            </w:tcBorders>
            <w:shd w:val="clear" w:color="auto" w:fill="auto"/>
            <w:noWrap w:val="0"/>
            <w:vAlign w:val="top"/>
          </w:tcPr>
          <w:p w14:paraId="7CC9E583">
            <w:pPr>
              <w:widowControl/>
              <w:jc w:val="left"/>
              <w:rPr>
                <w:rFonts w:ascii="宋体" w:hAnsi="宋体" w:cs="宋体"/>
                <w:kern w:val="0"/>
                <w:sz w:val="18"/>
                <w:szCs w:val="18"/>
              </w:rPr>
            </w:pPr>
            <w:r>
              <w:rPr>
                <w:rFonts w:hint="eastAsia" w:ascii="宋体" w:hAnsi="宋体" w:cs="宋体"/>
                <w:kern w:val="0"/>
                <w:sz w:val="18"/>
                <w:szCs w:val="18"/>
              </w:rPr>
              <w:t xml:space="preserve">    绘图、计算及测量仪器制造</w:t>
            </w:r>
          </w:p>
        </w:tc>
        <w:tc>
          <w:tcPr>
            <w:tcW w:w="3784" w:type="dxa"/>
            <w:tcBorders>
              <w:top w:val="nil"/>
              <w:left w:val="nil"/>
              <w:bottom w:val="nil"/>
              <w:right w:val="single" w:color="auto" w:sz="4" w:space="0"/>
            </w:tcBorders>
            <w:shd w:val="clear" w:color="auto" w:fill="auto"/>
            <w:noWrap w:val="0"/>
            <w:vAlign w:val="top"/>
          </w:tcPr>
          <w:p w14:paraId="03657445">
            <w:pPr>
              <w:widowControl/>
              <w:jc w:val="left"/>
              <w:rPr>
                <w:rFonts w:ascii="宋体" w:hAnsi="宋体" w:cs="宋体"/>
                <w:kern w:val="0"/>
                <w:sz w:val="18"/>
                <w:szCs w:val="18"/>
              </w:rPr>
            </w:pPr>
            <w:r>
              <w:rPr>
                <w:rFonts w:hint="eastAsia" w:ascii="宋体" w:hAnsi="宋体" w:cs="宋体"/>
                <w:kern w:val="0"/>
                <w:sz w:val="18"/>
                <w:szCs w:val="18"/>
              </w:rPr>
              <w:t xml:space="preserve">  指供设计、制图、绘图、计算、测量，以及学习或办公、教学等使用的测量和绘图用具、器具、精密天平及量仪的制造</w:t>
            </w:r>
          </w:p>
        </w:tc>
      </w:tr>
      <w:tr w14:paraId="5C5EDC24">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10FA78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8D38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03BC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4A6257">
            <w:pPr>
              <w:widowControl/>
              <w:jc w:val="center"/>
              <w:rPr>
                <w:kern w:val="0"/>
                <w:sz w:val="18"/>
                <w:szCs w:val="18"/>
              </w:rPr>
            </w:pPr>
            <w:r>
              <w:rPr>
                <w:kern w:val="0"/>
                <w:sz w:val="18"/>
                <w:szCs w:val="18"/>
              </w:rPr>
              <w:t>4014</w:t>
            </w:r>
          </w:p>
        </w:tc>
        <w:tc>
          <w:tcPr>
            <w:tcW w:w="3020" w:type="dxa"/>
            <w:tcBorders>
              <w:top w:val="nil"/>
              <w:left w:val="nil"/>
              <w:bottom w:val="nil"/>
              <w:right w:val="single" w:color="auto" w:sz="4" w:space="0"/>
            </w:tcBorders>
            <w:shd w:val="clear" w:color="auto" w:fill="auto"/>
            <w:noWrap w:val="0"/>
            <w:vAlign w:val="top"/>
          </w:tcPr>
          <w:p w14:paraId="44A92A3C">
            <w:pPr>
              <w:widowControl/>
              <w:jc w:val="left"/>
              <w:rPr>
                <w:rFonts w:ascii="宋体" w:hAnsi="宋体" w:cs="宋体"/>
                <w:kern w:val="0"/>
                <w:sz w:val="18"/>
                <w:szCs w:val="18"/>
              </w:rPr>
            </w:pPr>
            <w:r>
              <w:rPr>
                <w:rFonts w:hint="eastAsia" w:ascii="宋体" w:hAnsi="宋体" w:cs="宋体"/>
                <w:kern w:val="0"/>
                <w:sz w:val="18"/>
                <w:szCs w:val="18"/>
              </w:rPr>
              <w:t xml:space="preserve">    实验分析仪器制造</w:t>
            </w:r>
          </w:p>
        </w:tc>
        <w:tc>
          <w:tcPr>
            <w:tcW w:w="3784" w:type="dxa"/>
            <w:tcBorders>
              <w:top w:val="nil"/>
              <w:left w:val="nil"/>
              <w:bottom w:val="nil"/>
              <w:right w:val="single" w:color="auto" w:sz="4" w:space="0"/>
            </w:tcBorders>
            <w:shd w:val="clear" w:color="auto" w:fill="auto"/>
            <w:noWrap w:val="0"/>
            <w:vAlign w:val="top"/>
          </w:tcPr>
          <w:p w14:paraId="0228897A">
            <w:pPr>
              <w:widowControl/>
              <w:jc w:val="left"/>
              <w:rPr>
                <w:rFonts w:ascii="宋体" w:hAnsi="宋体" w:cs="宋体"/>
                <w:kern w:val="0"/>
                <w:sz w:val="18"/>
                <w:szCs w:val="18"/>
              </w:rPr>
            </w:pPr>
            <w:r>
              <w:rPr>
                <w:rFonts w:hint="eastAsia" w:ascii="宋体" w:hAnsi="宋体" w:cs="宋体"/>
                <w:kern w:val="0"/>
                <w:sz w:val="18"/>
                <w:szCs w:val="18"/>
              </w:rPr>
              <w:t xml:space="preserve">  指利用物质的物理、化学、电学等性能对物质进行定性、定量分析和结构分析，以及湿度、粘度、质量、比重等性能测定所使用的仪器的制造；用于对各种物体在温度、湿度、光照、辐射等环境变化后适应能力的实验装置的制造；各种物体物化特性参数测量的仪器、实验装置及相关器具的制造</w:t>
            </w:r>
          </w:p>
        </w:tc>
      </w:tr>
      <w:tr w14:paraId="0DEA5F5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3C487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4211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BD03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E0084E">
            <w:pPr>
              <w:widowControl/>
              <w:jc w:val="center"/>
              <w:rPr>
                <w:kern w:val="0"/>
                <w:sz w:val="18"/>
                <w:szCs w:val="18"/>
              </w:rPr>
            </w:pPr>
            <w:r>
              <w:rPr>
                <w:kern w:val="0"/>
                <w:sz w:val="18"/>
                <w:szCs w:val="18"/>
              </w:rPr>
              <w:t>4015</w:t>
            </w:r>
          </w:p>
        </w:tc>
        <w:tc>
          <w:tcPr>
            <w:tcW w:w="3020" w:type="dxa"/>
            <w:tcBorders>
              <w:top w:val="nil"/>
              <w:left w:val="nil"/>
              <w:bottom w:val="nil"/>
              <w:right w:val="single" w:color="auto" w:sz="4" w:space="0"/>
            </w:tcBorders>
            <w:shd w:val="clear" w:color="auto" w:fill="auto"/>
            <w:noWrap w:val="0"/>
            <w:vAlign w:val="top"/>
          </w:tcPr>
          <w:p w14:paraId="2937FF50">
            <w:pPr>
              <w:widowControl/>
              <w:jc w:val="left"/>
              <w:rPr>
                <w:rFonts w:ascii="宋体" w:hAnsi="宋体" w:cs="宋体"/>
                <w:kern w:val="0"/>
                <w:sz w:val="18"/>
                <w:szCs w:val="18"/>
              </w:rPr>
            </w:pPr>
            <w:r>
              <w:rPr>
                <w:rFonts w:hint="eastAsia" w:ascii="宋体" w:hAnsi="宋体" w:cs="宋体"/>
                <w:kern w:val="0"/>
                <w:sz w:val="18"/>
                <w:szCs w:val="18"/>
              </w:rPr>
              <w:t xml:space="preserve">    试验机制造</w:t>
            </w:r>
          </w:p>
        </w:tc>
        <w:tc>
          <w:tcPr>
            <w:tcW w:w="3784" w:type="dxa"/>
            <w:tcBorders>
              <w:top w:val="nil"/>
              <w:left w:val="nil"/>
              <w:bottom w:val="nil"/>
              <w:right w:val="single" w:color="auto" w:sz="4" w:space="0"/>
            </w:tcBorders>
            <w:shd w:val="clear" w:color="auto" w:fill="auto"/>
            <w:noWrap w:val="0"/>
            <w:vAlign w:val="top"/>
          </w:tcPr>
          <w:p w14:paraId="0782B800">
            <w:pPr>
              <w:widowControl/>
              <w:jc w:val="left"/>
              <w:rPr>
                <w:rFonts w:ascii="宋体" w:hAnsi="宋体" w:cs="宋体"/>
                <w:kern w:val="0"/>
                <w:sz w:val="18"/>
                <w:szCs w:val="18"/>
              </w:rPr>
            </w:pPr>
            <w:r>
              <w:rPr>
                <w:rFonts w:hint="eastAsia" w:ascii="宋体" w:hAnsi="宋体" w:cs="宋体"/>
                <w:kern w:val="0"/>
                <w:sz w:val="18"/>
                <w:szCs w:val="18"/>
              </w:rPr>
              <w:t xml:space="preserve">  指测试、评定和研究材料、零部件及其制成品的物理性能、机械（力学）性能、工艺性能、安全性能、舒适性能的实验仪器和设备的制造</w:t>
            </w:r>
          </w:p>
        </w:tc>
      </w:tr>
      <w:tr w14:paraId="2BD1D79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D00091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5A625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77109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B3AE16">
            <w:pPr>
              <w:widowControl/>
              <w:jc w:val="center"/>
              <w:rPr>
                <w:kern w:val="0"/>
                <w:sz w:val="18"/>
                <w:szCs w:val="18"/>
              </w:rPr>
            </w:pPr>
            <w:r>
              <w:rPr>
                <w:kern w:val="0"/>
                <w:sz w:val="18"/>
                <w:szCs w:val="18"/>
              </w:rPr>
              <w:t>4019</w:t>
            </w:r>
          </w:p>
        </w:tc>
        <w:tc>
          <w:tcPr>
            <w:tcW w:w="3020" w:type="dxa"/>
            <w:tcBorders>
              <w:top w:val="nil"/>
              <w:left w:val="nil"/>
              <w:bottom w:val="nil"/>
              <w:right w:val="single" w:color="auto" w:sz="4" w:space="0"/>
            </w:tcBorders>
            <w:shd w:val="clear" w:color="auto" w:fill="auto"/>
            <w:noWrap w:val="0"/>
            <w:vAlign w:val="top"/>
          </w:tcPr>
          <w:p w14:paraId="29A9AEB6">
            <w:pPr>
              <w:widowControl/>
              <w:jc w:val="left"/>
              <w:rPr>
                <w:rFonts w:ascii="宋体" w:hAnsi="宋体" w:cs="宋体"/>
                <w:kern w:val="0"/>
                <w:sz w:val="18"/>
                <w:szCs w:val="18"/>
              </w:rPr>
            </w:pPr>
            <w:r>
              <w:rPr>
                <w:rFonts w:hint="eastAsia" w:ascii="宋体" w:hAnsi="宋体" w:cs="宋体"/>
                <w:kern w:val="0"/>
                <w:sz w:val="18"/>
                <w:szCs w:val="18"/>
              </w:rPr>
              <w:t xml:space="preserve">    供应用仪表及其他通用仪器制造</w:t>
            </w:r>
          </w:p>
        </w:tc>
        <w:tc>
          <w:tcPr>
            <w:tcW w:w="3784" w:type="dxa"/>
            <w:tcBorders>
              <w:top w:val="nil"/>
              <w:left w:val="nil"/>
              <w:bottom w:val="nil"/>
              <w:right w:val="single" w:color="auto" w:sz="4" w:space="0"/>
            </w:tcBorders>
            <w:shd w:val="clear" w:color="auto" w:fill="auto"/>
            <w:noWrap w:val="0"/>
            <w:vAlign w:val="top"/>
          </w:tcPr>
          <w:p w14:paraId="65B3653C">
            <w:pPr>
              <w:widowControl/>
              <w:jc w:val="left"/>
              <w:rPr>
                <w:rFonts w:ascii="宋体" w:hAnsi="宋体" w:cs="宋体"/>
                <w:kern w:val="0"/>
                <w:sz w:val="18"/>
                <w:szCs w:val="18"/>
              </w:rPr>
            </w:pPr>
            <w:r>
              <w:rPr>
                <w:rFonts w:hint="eastAsia" w:ascii="宋体" w:hAnsi="宋体" w:cs="宋体"/>
                <w:kern w:val="0"/>
                <w:sz w:val="18"/>
                <w:szCs w:val="18"/>
              </w:rPr>
              <w:t xml:space="preserve">  指电、气、水、油和热等类似气体或液体的供应过程中使用的计量仪表、自动调节或控制仪器及装置，以及其他未列明的通用仪器仪表和仪表元器件的制造</w:t>
            </w:r>
          </w:p>
        </w:tc>
      </w:tr>
      <w:tr w14:paraId="6B88E8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C54F1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95F2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004A6D">
            <w:pPr>
              <w:widowControl/>
              <w:jc w:val="center"/>
              <w:rPr>
                <w:kern w:val="0"/>
                <w:sz w:val="18"/>
                <w:szCs w:val="18"/>
              </w:rPr>
            </w:pPr>
            <w:r>
              <w:rPr>
                <w:kern w:val="0"/>
                <w:sz w:val="18"/>
                <w:szCs w:val="18"/>
              </w:rPr>
              <w:t>402</w:t>
            </w:r>
          </w:p>
        </w:tc>
        <w:tc>
          <w:tcPr>
            <w:tcW w:w="638" w:type="dxa"/>
            <w:tcBorders>
              <w:top w:val="nil"/>
              <w:left w:val="nil"/>
              <w:bottom w:val="nil"/>
              <w:right w:val="single" w:color="auto" w:sz="4" w:space="0"/>
            </w:tcBorders>
            <w:shd w:val="clear" w:color="auto" w:fill="auto"/>
            <w:noWrap w:val="0"/>
            <w:vAlign w:val="top"/>
          </w:tcPr>
          <w:p w14:paraId="287E7E1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37E269B">
            <w:pPr>
              <w:widowControl/>
              <w:jc w:val="left"/>
              <w:rPr>
                <w:rFonts w:ascii="宋体" w:hAnsi="宋体" w:cs="宋体"/>
                <w:kern w:val="0"/>
                <w:sz w:val="18"/>
                <w:szCs w:val="18"/>
              </w:rPr>
            </w:pPr>
            <w:r>
              <w:rPr>
                <w:rFonts w:hint="eastAsia" w:ascii="宋体" w:hAnsi="宋体" w:cs="宋体"/>
                <w:kern w:val="0"/>
                <w:sz w:val="18"/>
                <w:szCs w:val="18"/>
              </w:rPr>
              <w:t xml:space="preserve">  专用仪器仪表制造</w:t>
            </w:r>
          </w:p>
        </w:tc>
        <w:tc>
          <w:tcPr>
            <w:tcW w:w="3784" w:type="dxa"/>
            <w:tcBorders>
              <w:top w:val="nil"/>
              <w:left w:val="nil"/>
              <w:bottom w:val="nil"/>
              <w:right w:val="single" w:color="auto" w:sz="4" w:space="0"/>
            </w:tcBorders>
            <w:shd w:val="clear" w:color="auto" w:fill="auto"/>
            <w:noWrap w:val="0"/>
            <w:vAlign w:val="top"/>
          </w:tcPr>
          <w:p w14:paraId="7FC3E953">
            <w:pPr>
              <w:widowControl/>
              <w:jc w:val="left"/>
              <w:rPr>
                <w:rFonts w:ascii="宋体" w:hAnsi="宋体" w:cs="宋体"/>
                <w:kern w:val="0"/>
                <w:sz w:val="18"/>
                <w:szCs w:val="18"/>
              </w:rPr>
            </w:pPr>
            <w:r>
              <w:rPr>
                <w:rFonts w:hint="eastAsia" w:ascii="宋体" w:hAnsi="宋体" w:cs="宋体"/>
                <w:kern w:val="0"/>
                <w:sz w:val="18"/>
                <w:szCs w:val="18"/>
              </w:rPr>
              <w:t>　</w:t>
            </w:r>
          </w:p>
        </w:tc>
      </w:tr>
      <w:tr w14:paraId="6B2AC56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EFBBB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883A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9230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873EF8">
            <w:pPr>
              <w:widowControl/>
              <w:jc w:val="center"/>
              <w:rPr>
                <w:kern w:val="0"/>
                <w:sz w:val="18"/>
                <w:szCs w:val="18"/>
              </w:rPr>
            </w:pPr>
            <w:r>
              <w:rPr>
                <w:kern w:val="0"/>
                <w:sz w:val="18"/>
                <w:szCs w:val="18"/>
              </w:rPr>
              <w:t>4021</w:t>
            </w:r>
          </w:p>
        </w:tc>
        <w:tc>
          <w:tcPr>
            <w:tcW w:w="3020" w:type="dxa"/>
            <w:tcBorders>
              <w:top w:val="nil"/>
              <w:left w:val="nil"/>
              <w:bottom w:val="nil"/>
              <w:right w:val="single" w:color="auto" w:sz="4" w:space="0"/>
            </w:tcBorders>
            <w:shd w:val="clear" w:color="auto" w:fill="auto"/>
            <w:noWrap w:val="0"/>
            <w:vAlign w:val="top"/>
          </w:tcPr>
          <w:p w14:paraId="117B449B">
            <w:pPr>
              <w:widowControl/>
              <w:jc w:val="left"/>
              <w:rPr>
                <w:rFonts w:ascii="宋体" w:hAnsi="宋体" w:cs="宋体"/>
                <w:kern w:val="0"/>
                <w:sz w:val="18"/>
                <w:szCs w:val="18"/>
              </w:rPr>
            </w:pPr>
            <w:r>
              <w:rPr>
                <w:rFonts w:hint="eastAsia" w:ascii="宋体" w:hAnsi="宋体" w:cs="宋体"/>
                <w:kern w:val="0"/>
                <w:sz w:val="18"/>
                <w:szCs w:val="18"/>
              </w:rPr>
              <w:t xml:space="preserve">    环境监测专用仪器仪表制造</w:t>
            </w:r>
          </w:p>
        </w:tc>
        <w:tc>
          <w:tcPr>
            <w:tcW w:w="3784" w:type="dxa"/>
            <w:tcBorders>
              <w:top w:val="nil"/>
              <w:left w:val="nil"/>
              <w:bottom w:val="nil"/>
              <w:right w:val="single" w:color="auto" w:sz="4" w:space="0"/>
            </w:tcBorders>
            <w:shd w:val="clear" w:color="auto" w:fill="auto"/>
            <w:noWrap w:val="0"/>
            <w:vAlign w:val="top"/>
          </w:tcPr>
          <w:p w14:paraId="432C4D68">
            <w:pPr>
              <w:widowControl/>
              <w:jc w:val="left"/>
              <w:rPr>
                <w:rFonts w:ascii="宋体" w:hAnsi="宋体" w:cs="宋体"/>
                <w:kern w:val="0"/>
                <w:sz w:val="18"/>
                <w:szCs w:val="18"/>
              </w:rPr>
            </w:pPr>
            <w:r>
              <w:rPr>
                <w:rFonts w:hint="eastAsia" w:ascii="宋体" w:hAnsi="宋体" w:cs="宋体"/>
                <w:kern w:val="0"/>
                <w:sz w:val="18"/>
                <w:szCs w:val="18"/>
              </w:rPr>
              <w:t xml:space="preserve">  指对环境中的污染物、噪声、放射性物质、电磁波等进行监测和监控的专用仪器仪表及系统装置的制造</w:t>
            </w:r>
          </w:p>
        </w:tc>
      </w:tr>
      <w:tr w14:paraId="6832105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B696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EDDD1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DACD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AF33EE">
            <w:pPr>
              <w:widowControl/>
              <w:jc w:val="center"/>
              <w:rPr>
                <w:kern w:val="0"/>
                <w:sz w:val="18"/>
                <w:szCs w:val="18"/>
              </w:rPr>
            </w:pPr>
            <w:r>
              <w:rPr>
                <w:kern w:val="0"/>
                <w:sz w:val="18"/>
                <w:szCs w:val="18"/>
              </w:rPr>
              <w:t>4022</w:t>
            </w:r>
          </w:p>
        </w:tc>
        <w:tc>
          <w:tcPr>
            <w:tcW w:w="3020" w:type="dxa"/>
            <w:tcBorders>
              <w:top w:val="nil"/>
              <w:left w:val="nil"/>
              <w:bottom w:val="nil"/>
              <w:right w:val="single" w:color="auto" w:sz="4" w:space="0"/>
            </w:tcBorders>
            <w:shd w:val="clear" w:color="auto" w:fill="auto"/>
            <w:noWrap w:val="0"/>
            <w:vAlign w:val="top"/>
          </w:tcPr>
          <w:p w14:paraId="5F79D3EC">
            <w:pPr>
              <w:widowControl/>
              <w:jc w:val="left"/>
              <w:rPr>
                <w:rFonts w:ascii="宋体" w:hAnsi="宋体" w:cs="宋体"/>
                <w:kern w:val="0"/>
                <w:sz w:val="18"/>
                <w:szCs w:val="18"/>
              </w:rPr>
            </w:pPr>
            <w:r>
              <w:rPr>
                <w:rFonts w:hint="eastAsia" w:ascii="宋体" w:hAnsi="宋体" w:cs="宋体"/>
                <w:kern w:val="0"/>
                <w:sz w:val="18"/>
                <w:szCs w:val="18"/>
              </w:rPr>
              <w:t xml:space="preserve">    运输设备及生产用计数仪表制造</w:t>
            </w:r>
          </w:p>
        </w:tc>
        <w:tc>
          <w:tcPr>
            <w:tcW w:w="3784" w:type="dxa"/>
            <w:tcBorders>
              <w:top w:val="nil"/>
              <w:left w:val="nil"/>
              <w:bottom w:val="nil"/>
              <w:right w:val="single" w:color="auto" w:sz="4" w:space="0"/>
            </w:tcBorders>
            <w:shd w:val="clear" w:color="auto" w:fill="auto"/>
            <w:noWrap w:val="0"/>
            <w:vAlign w:val="top"/>
          </w:tcPr>
          <w:p w14:paraId="1C1A997A">
            <w:pPr>
              <w:widowControl/>
              <w:jc w:val="left"/>
              <w:rPr>
                <w:rFonts w:ascii="宋体" w:hAnsi="宋体" w:cs="宋体"/>
                <w:kern w:val="0"/>
                <w:sz w:val="18"/>
                <w:szCs w:val="18"/>
              </w:rPr>
            </w:pPr>
            <w:r>
              <w:rPr>
                <w:rFonts w:hint="eastAsia" w:ascii="宋体" w:hAnsi="宋体" w:cs="宋体"/>
                <w:kern w:val="0"/>
                <w:sz w:val="18"/>
                <w:szCs w:val="18"/>
              </w:rPr>
              <w:t xml:space="preserve">  指汽车、船舶及工业生产用转数计、生产计数器、里程记录器及类似仪表的制造</w:t>
            </w:r>
          </w:p>
        </w:tc>
      </w:tr>
      <w:tr w14:paraId="16A1EC4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545B3B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7AA5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1F7B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B84B31">
            <w:pPr>
              <w:widowControl/>
              <w:jc w:val="center"/>
              <w:rPr>
                <w:kern w:val="0"/>
                <w:sz w:val="18"/>
                <w:szCs w:val="18"/>
              </w:rPr>
            </w:pPr>
            <w:r>
              <w:rPr>
                <w:kern w:val="0"/>
                <w:sz w:val="18"/>
                <w:szCs w:val="18"/>
              </w:rPr>
              <w:t>4023</w:t>
            </w:r>
          </w:p>
        </w:tc>
        <w:tc>
          <w:tcPr>
            <w:tcW w:w="3020" w:type="dxa"/>
            <w:tcBorders>
              <w:top w:val="nil"/>
              <w:left w:val="nil"/>
              <w:bottom w:val="nil"/>
              <w:right w:val="single" w:color="auto" w:sz="4" w:space="0"/>
            </w:tcBorders>
            <w:shd w:val="clear" w:color="auto" w:fill="auto"/>
            <w:noWrap w:val="0"/>
            <w:vAlign w:val="top"/>
          </w:tcPr>
          <w:p w14:paraId="658F7F2B">
            <w:pPr>
              <w:widowControl/>
              <w:jc w:val="left"/>
              <w:rPr>
                <w:rFonts w:ascii="宋体" w:hAnsi="宋体" w:cs="宋体"/>
                <w:kern w:val="0"/>
                <w:sz w:val="18"/>
                <w:szCs w:val="18"/>
              </w:rPr>
            </w:pPr>
            <w:r>
              <w:rPr>
                <w:rFonts w:hint="eastAsia" w:ascii="宋体" w:hAnsi="宋体" w:cs="宋体"/>
                <w:kern w:val="0"/>
                <w:sz w:val="18"/>
                <w:szCs w:val="18"/>
              </w:rPr>
              <w:t xml:space="preserve">    导航、气象及海洋专用仪器制造</w:t>
            </w:r>
          </w:p>
        </w:tc>
        <w:tc>
          <w:tcPr>
            <w:tcW w:w="3784" w:type="dxa"/>
            <w:tcBorders>
              <w:top w:val="nil"/>
              <w:left w:val="nil"/>
              <w:bottom w:val="nil"/>
              <w:right w:val="single" w:color="auto" w:sz="4" w:space="0"/>
            </w:tcBorders>
            <w:shd w:val="clear" w:color="auto" w:fill="auto"/>
            <w:noWrap w:val="0"/>
            <w:vAlign w:val="top"/>
          </w:tcPr>
          <w:p w14:paraId="78E4353D">
            <w:pPr>
              <w:widowControl/>
              <w:jc w:val="left"/>
              <w:rPr>
                <w:rFonts w:ascii="宋体" w:hAnsi="宋体" w:cs="宋体"/>
                <w:kern w:val="0"/>
                <w:sz w:val="18"/>
                <w:szCs w:val="18"/>
              </w:rPr>
            </w:pPr>
            <w:r>
              <w:rPr>
                <w:rFonts w:hint="eastAsia" w:ascii="宋体" w:hAnsi="宋体" w:cs="宋体"/>
                <w:kern w:val="0"/>
                <w:sz w:val="18"/>
                <w:szCs w:val="18"/>
              </w:rPr>
              <w:t xml:space="preserve">  指用于气象、海洋、水文、天文、航海、航空等方面的导航、制导、测量仪器和仪表及类似装置的制造 </w:t>
            </w:r>
          </w:p>
        </w:tc>
      </w:tr>
      <w:tr w14:paraId="12DB23D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88A59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1D379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82AB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9520E4">
            <w:pPr>
              <w:widowControl/>
              <w:jc w:val="center"/>
              <w:rPr>
                <w:kern w:val="0"/>
                <w:sz w:val="18"/>
                <w:szCs w:val="18"/>
              </w:rPr>
            </w:pPr>
            <w:r>
              <w:rPr>
                <w:kern w:val="0"/>
                <w:sz w:val="18"/>
                <w:szCs w:val="18"/>
              </w:rPr>
              <w:t>4024</w:t>
            </w:r>
          </w:p>
        </w:tc>
        <w:tc>
          <w:tcPr>
            <w:tcW w:w="3020" w:type="dxa"/>
            <w:tcBorders>
              <w:top w:val="nil"/>
              <w:left w:val="nil"/>
              <w:bottom w:val="nil"/>
              <w:right w:val="single" w:color="auto" w:sz="4" w:space="0"/>
            </w:tcBorders>
            <w:shd w:val="clear" w:color="auto" w:fill="auto"/>
            <w:noWrap w:val="0"/>
            <w:vAlign w:val="top"/>
          </w:tcPr>
          <w:p w14:paraId="61387E34">
            <w:pPr>
              <w:widowControl/>
              <w:jc w:val="left"/>
              <w:rPr>
                <w:rFonts w:ascii="宋体" w:hAnsi="宋体" w:cs="宋体"/>
                <w:kern w:val="0"/>
                <w:sz w:val="18"/>
                <w:szCs w:val="18"/>
              </w:rPr>
            </w:pPr>
            <w:r>
              <w:rPr>
                <w:rFonts w:hint="eastAsia" w:ascii="宋体" w:hAnsi="宋体" w:cs="宋体"/>
                <w:kern w:val="0"/>
                <w:sz w:val="18"/>
                <w:szCs w:val="18"/>
              </w:rPr>
              <w:t xml:space="preserve">    农林牧渔专用仪器仪表制造</w:t>
            </w:r>
          </w:p>
        </w:tc>
        <w:tc>
          <w:tcPr>
            <w:tcW w:w="3784" w:type="dxa"/>
            <w:tcBorders>
              <w:top w:val="nil"/>
              <w:left w:val="nil"/>
              <w:bottom w:val="nil"/>
              <w:right w:val="single" w:color="auto" w:sz="4" w:space="0"/>
            </w:tcBorders>
            <w:shd w:val="clear" w:color="auto" w:fill="auto"/>
            <w:noWrap w:val="0"/>
            <w:vAlign w:val="top"/>
          </w:tcPr>
          <w:p w14:paraId="411D27E9">
            <w:pPr>
              <w:widowControl/>
              <w:jc w:val="left"/>
              <w:rPr>
                <w:rFonts w:ascii="宋体" w:hAnsi="宋体" w:cs="宋体"/>
                <w:kern w:val="0"/>
                <w:sz w:val="18"/>
                <w:szCs w:val="18"/>
              </w:rPr>
            </w:pPr>
            <w:r>
              <w:rPr>
                <w:rFonts w:hint="eastAsia" w:ascii="宋体" w:hAnsi="宋体" w:cs="宋体"/>
                <w:kern w:val="0"/>
                <w:sz w:val="18"/>
                <w:szCs w:val="18"/>
              </w:rPr>
              <w:t xml:space="preserve">  指农、林、牧、渔生产专用仪器、仪表及类似装置的制造</w:t>
            </w:r>
          </w:p>
        </w:tc>
      </w:tr>
      <w:tr w14:paraId="720890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838522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993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24F9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050642">
            <w:pPr>
              <w:widowControl/>
              <w:jc w:val="center"/>
              <w:rPr>
                <w:kern w:val="0"/>
                <w:sz w:val="18"/>
                <w:szCs w:val="18"/>
              </w:rPr>
            </w:pPr>
            <w:r>
              <w:rPr>
                <w:kern w:val="0"/>
                <w:sz w:val="18"/>
                <w:szCs w:val="18"/>
              </w:rPr>
              <w:t>4025</w:t>
            </w:r>
          </w:p>
        </w:tc>
        <w:tc>
          <w:tcPr>
            <w:tcW w:w="3020" w:type="dxa"/>
            <w:tcBorders>
              <w:top w:val="nil"/>
              <w:left w:val="nil"/>
              <w:bottom w:val="nil"/>
              <w:right w:val="single" w:color="auto" w:sz="4" w:space="0"/>
            </w:tcBorders>
            <w:shd w:val="clear" w:color="auto" w:fill="auto"/>
            <w:noWrap w:val="0"/>
            <w:vAlign w:val="top"/>
          </w:tcPr>
          <w:p w14:paraId="68D38214">
            <w:pPr>
              <w:widowControl/>
              <w:jc w:val="left"/>
              <w:rPr>
                <w:rFonts w:ascii="宋体" w:hAnsi="宋体" w:cs="宋体"/>
                <w:kern w:val="0"/>
                <w:sz w:val="18"/>
                <w:szCs w:val="18"/>
              </w:rPr>
            </w:pPr>
            <w:r>
              <w:rPr>
                <w:rFonts w:hint="eastAsia" w:ascii="宋体" w:hAnsi="宋体" w:cs="宋体"/>
                <w:kern w:val="0"/>
                <w:sz w:val="18"/>
                <w:szCs w:val="18"/>
              </w:rPr>
              <w:t xml:space="preserve">    地质勘探和地震专用仪器制造</w:t>
            </w:r>
          </w:p>
        </w:tc>
        <w:tc>
          <w:tcPr>
            <w:tcW w:w="3784" w:type="dxa"/>
            <w:tcBorders>
              <w:top w:val="nil"/>
              <w:left w:val="nil"/>
              <w:bottom w:val="nil"/>
              <w:right w:val="single" w:color="auto" w:sz="4" w:space="0"/>
            </w:tcBorders>
            <w:shd w:val="clear" w:color="auto" w:fill="auto"/>
            <w:noWrap w:val="0"/>
            <w:vAlign w:val="top"/>
          </w:tcPr>
          <w:p w14:paraId="783534FE">
            <w:pPr>
              <w:widowControl/>
              <w:jc w:val="left"/>
              <w:rPr>
                <w:rFonts w:ascii="宋体" w:hAnsi="宋体" w:cs="宋体"/>
                <w:kern w:val="0"/>
                <w:sz w:val="18"/>
                <w:szCs w:val="18"/>
              </w:rPr>
            </w:pPr>
            <w:r>
              <w:rPr>
                <w:rFonts w:hint="eastAsia" w:ascii="宋体" w:hAnsi="宋体" w:cs="宋体"/>
                <w:kern w:val="0"/>
                <w:sz w:val="18"/>
                <w:szCs w:val="18"/>
              </w:rPr>
              <w:t xml:space="preserve">  指地质勘探、钻采、地震等地球物理专用仪器、仪表及类似装置的制造</w:t>
            </w:r>
          </w:p>
        </w:tc>
      </w:tr>
      <w:tr w14:paraId="46C972A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85634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D63E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2BA2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BE6CBB">
            <w:pPr>
              <w:widowControl/>
              <w:jc w:val="center"/>
              <w:rPr>
                <w:kern w:val="0"/>
                <w:sz w:val="18"/>
                <w:szCs w:val="18"/>
              </w:rPr>
            </w:pPr>
            <w:r>
              <w:rPr>
                <w:kern w:val="0"/>
                <w:sz w:val="18"/>
                <w:szCs w:val="18"/>
              </w:rPr>
              <w:t>4026</w:t>
            </w:r>
          </w:p>
        </w:tc>
        <w:tc>
          <w:tcPr>
            <w:tcW w:w="3020" w:type="dxa"/>
            <w:tcBorders>
              <w:top w:val="nil"/>
              <w:left w:val="nil"/>
              <w:bottom w:val="nil"/>
              <w:right w:val="single" w:color="auto" w:sz="4" w:space="0"/>
            </w:tcBorders>
            <w:shd w:val="clear" w:color="auto" w:fill="auto"/>
            <w:noWrap w:val="0"/>
            <w:vAlign w:val="top"/>
          </w:tcPr>
          <w:p w14:paraId="2B72ACE9">
            <w:pPr>
              <w:widowControl/>
              <w:jc w:val="left"/>
              <w:rPr>
                <w:rFonts w:ascii="宋体" w:hAnsi="宋体" w:cs="宋体"/>
                <w:kern w:val="0"/>
                <w:sz w:val="18"/>
                <w:szCs w:val="18"/>
              </w:rPr>
            </w:pPr>
            <w:r>
              <w:rPr>
                <w:rFonts w:hint="eastAsia" w:ascii="宋体" w:hAnsi="宋体" w:cs="宋体"/>
                <w:kern w:val="0"/>
                <w:sz w:val="18"/>
                <w:szCs w:val="18"/>
              </w:rPr>
              <w:t xml:space="preserve">    教学专用仪器制造</w:t>
            </w:r>
          </w:p>
        </w:tc>
        <w:tc>
          <w:tcPr>
            <w:tcW w:w="3784" w:type="dxa"/>
            <w:tcBorders>
              <w:top w:val="nil"/>
              <w:left w:val="nil"/>
              <w:bottom w:val="nil"/>
              <w:right w:val="single" w:color="auto" w:sz="4" w:space="0"/>
            </w:tcBorders>
            <w:shd w:val="clear" w:color="auto" w:fill="auto"/>
            <w:noWrap w:val="0"/>
            <w:vAlign w:val="top"/>
          </w:tcPr>
          <w:p w14:paraId="5B592E18">
            <w:pPr>
              <w:widowControl/>
              <w:jc w:val="left"/>
              <w:rPr>
                <w:rFonts w:ascii="宋体" w:hAnsi="宋体" w:cs="宋体"/>
                <w:kern w:val="0"/>
                <w:sz w:val="18"/>
                <w:szCs w:val="18"/>
              </w:rPr>
            </w:pPr>
            <w:r>
              <w:rPr>
                <w:rFonts w:hint="eastAsia" w:ascii="宋体" w:hAnsi="宋体" w:cs="宋体"/>
                <w:kern w:val="0"/>
                <w:sz w:val="18"/>
                <w:szCs w:val="18"/>
              </w:rPr>
              <w:t xml:space="preserve">  指专供教学示范或展览，而无其他用途的专用仪器的制造</w:t>
            </w:r>
          </w:p>
        </w:tc>
      </w:tr>
      <w:tr w14:paraId="1539495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8B144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8B4A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5EA8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27022F">
            <w:pPr>
              <w:widowControl/>
              <w:jc w:val="center"/>
              <w:rPr>
                <w:kern w:val="0"/>
                <w:sz w:val="18"/>
                <w:szCs w:val="18"/>
              </w:rPr>
            </w:pPr>
            <w:r>
              <w:rPr>
                <w:kern w:val="0"/>
                <w:sz w:val="18"/>
                <w:szCs w:val="18"/>
              </w:rPr>
              <w:t>4027</w:t>
            </w:r>
          </w:p>
        </w:tc>
        <w:tc>
          <w:tcPr>
            <w:tcW w:w="3020" w:type="dxa"/>
            <w:tcBorders>
              <w:top w:val="nil"/>
              <w:left w:val="nil"/>
              <w:bottom w:val="nil"/>
              <w:right w:val="single" w:color="auto" w:sz="4" w:space="0"/>
            </w:tcBorders>
            <w:shd w:val="clear" w:color="auto" w:fill="auto"/>
            <w:noWrap w:val="0"/>
            <w:vAlign w:val="top"/>
          </w:tcPr>
          <w:p w14:paraId="322F3A64">
            <w:pPr>
              <w:widowControl/>
              <w:jc w:val="left"/>
              <w:rPr>
                <w:rFonts w:ascii="宋体" w:hAnsi="宋体" w:cs="宋体"/>
                <w:kern w:val="0"/>
                <w:sz w:val="18"/>
                <w:szCs w:val="18"/>
              </w:rPr>
            </w:pPr>
            <w:r>
              <w:rPr>
                <w:rFonts w:hint="eastAsia" w:ascii="宋体" w:hAnsi="宋体" w:cs="宋体"/>
                <w:kern w:val="0"/>
                <w:sz w:val="18"/>
                <w:szCs w:val="18"/>
              </w:rPr>
              <w:t xml:space="preserve">    核子及核辐射测量仪器制造</w:t>
            </w:r>
          </w:p>
        </w:tc>
        <w:tc>
          <w:tcPr>
            <w:tcW w:w="3784" w:type="dxa"/>
            <w:tcBorders>
              <w:top w:val="nil"/>
              <w:left w:val="nil"/>
              <w:bottom w:val="nil"/>
              <w:right w:val="single" w:color="auto" w:sz="4" w:space="0"/>
            </w:tcBorders>
            <w:shd w:val="clear" w:color="auto" w:fill="auto"/>
            <w:noWrap w:val="0"/>
            <w:vAlign w:val="top"/>
          </w:tcPr>
          <w:p w14:paraId="1A546A61">
            <w:pPr>
              <w:widowControl/>
              <w:jc w:val="left"/>
              <w:rPr>
                <w:rFonts w:ascii="宋体" w:hAnsi="宋体" w:cs="宋体"/>
                <w:kern w:val="0"/>
                <w:sz w:val="18"/>
                <w:szCs w:val="18"/>
              </w:rPr>
            </w:pPr>
            <w:r>
              <w:rPr>
                <w:rFonts w:hint="eastAsia" w:ascii="宋体" w:hAnsi="宋体" w:cs="宋体"/>
                <w:kern w:val="0"/>
                <w:sz w:val="18"/>
                <w:szCs w:val="18"/>
              </w:rPr>
              <w:t xml:space="preserve">  指专门用于核离子射线的测量或检验的仪器、装置，核辐射探测器等核专业用仪器仪表的制造</w:t>
            </w:r>
          </w:p>
        </w:tc>
      </w:tr>
      <w:tr w14:paraId="2B91D5A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5BF3F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A174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A933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1EBF4">
            <w:pPr>
              <w:widowControl/>
              <w:jc w:val="center"/>
              <w:rPr>
                <w:kern w:val="0"/>
                <w:sz w:val="18"/>
                <w:szCs w:val="18"/>
              </w:rPr>
            </w:pPr>
            <w:r>
              <w:rPr>
                <w:kern w:val="0"/>
                <w:sz w:val="18"/>
                <w:szCs w:val="18"/>
              </w:rPr>
              <w:t>4028</w:t>
            </w:r>
          </w:p>
        </w:tc>
        <w:tc>
          <w:tcPr>
            <w:tcW w:w="3020" w:type="dxa"/>
            <w:tcBorders>
              <w:top w:val="nil"/>
              <w:left w:val="nil"/>
              <w:bottom w:val="nil"/>
              <w:right w:val="single" w:color="auto" w:sz="4" w:space="0"/>
            </w:tcBorders>
            <w:shd w:val="clear" w:color="auto" w:fill="auto"/>
            <w:noWrap w:val="0"/>
            <w:vAlign w:val="top"/>
          </w:tcPr>
          <w:p w14:paraId="5564B9D2">
            <w:pPr>
              <w:widowControl/>
              <w:jc w:val="left"/>
              <w:rPr>
                <w:rFonts w:ascii="宋体" w:hAnsi="宋体" w:cs="宋体"/>
                <w:kern w:val="0"/>
                <w:sz w:val="18"/>
                <w:szCs w:val="18"/>
              </w:rPr>
            </w:pPr>
            <w:r>
              <w:rPr>
                <w:rFonts w:hint="eastAsia" w:ascii="宋体" w:hAnsi="宋体" w:cs="宋体"/>
                <w:kern w:val="0"/>
                <w:sz w:val="18"/>
                <w:szCs w:val="18"/>
              </w:rPr>
              <w:t xml:space="preserve">    电子测量仪器制造 </w:t>
            </w:r>
          </w:p>
        </w:tc>
        <w:tc>
          <w:tcPr>
            <w:tcW w:w="3784" w:type="dxa"/>
            <w:tcBorders>
              <w:top w:val="nil"/>
              <w:left w:val="nil"/>
              <w:bottom w:val="nil"/>
              <w:right w:val="single" w:color="auto" w:sz="4" w:space="0"/>
            </w:tcBorders>
            <w:shd w:val="clear" w:color="auto" w:fill="auto"/>
            <w:noWrap w:val="0"/>
            <w:vAlign w:val="top"/>
          </w:tcPr>
          <w:p w14:paraId="6AD9C117">
            <w:pPr>
              <w:widowControl/>
              <w:jc w:val="left"/>
              <w:rPr>
                <w:rFonts w:ascii="宋体" w:hAnsi="宋体" w:cs="宋体"/>
                <w:kern w:val="0"/>
                <w:sz w:val="18"/>
                <w:szCs w:val="18"/>
              </w:rPr>
            </w:pPr>
            <w:r>
              <w:rPr>
                <w:rFonts w:hint="eastAsia" w:ascii="宋体" w:hAnsi="宋体" w:cs="宋体"/>
                <w:kern w:val="0"/>
                <w:sz w:val="18"/>
                <w:szCs w:val="18"/>
              </w:rPr>
              <w:t xml:space="preserve">  指用电子技术实现对被测对象（电子产品）的电参数定量检测装置的制造  </w:t>
            </w:r>
          </w:p>
        </w:tc>
      </w:tr>
      <w:tr w14:paraId="3524834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75E45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1B23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4E00F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1FB9FB">
            <w:pPr>
              <w:widowControl/>
              <w:jc w:val="center"/>
              <w:rPr>
                <w:kern w:val="0"/>
                <w:sz w:val="18"/>
                <w:szCs w:val="18"/>
              </w:rPr>
            </w:pPr>
            <w:r>
              <w:rPr>
                <w:kern w:val="0"/>
                <w:sz w:val="18"/>
                <w:szCs w:val="18"/>
              </w:rPr>
              <w:t>4029</w:t>
            </w:r>
          </w:p>
        </w:tc>
        <w:tc>
          <w:tcPr>
            <w:tcW w:w="3020" w:type="dxa"/>
            <w:tcBorders>
              <w:top w:val="nil"/>
              <w:left w:val="nil"/>
              <w:bottom w:val="nil"/>
              <w:right w:val="single" w:color="auto" w:sz="4" w:space="0"/>
            </w:tcBorders>
            <w:shd w:val="clear" w:color="auto" w:fill="auto"/>
            <w:noWrap w:val="0"/>
            <w:vAlign w:val="top"/>
          </w:tcPr>
          <w:p w14:paraId="1DDB0268">
            <w:pPr>
              <w:widowControl/>
              <w:jc w:val="left"/>
              <w:rPr>
                <w:rFonts w:ascii="宋体" w:hAnsi="宋体" w:cs="宋体"/>
                <w:kern w:val="0"/>
                <w:sz w:val="18"/>
                <w:szCs w:val="18"/>
              </w:rPr>
            </w:pPr>
            <w:r>
              <w:rPr>
                <w:rFonts w:hint="eastAsia" w:ascii="宋体" w:hAnsi="宋体" w:cs="宋体"/>
                <w:kern w:val="0"/>
                <w:sz w:val="18"/>
                <w:szCs w:val="18"/>
              </w:rPr>
              <w:t xml:space="preserve">    其他专用仪器制造</w:t>
            </w:r>
          </w:p>
        </w:tc>
        <w:tc>
          <w:tcPr>
            <w:tcW w:w="3784" w:type="dxa"/>
            <w:tcBorders>
              <w:top w:val="nil"/>
              <w:left w:val="nil"/>
              <w:bottom w:val="nil"/>
              <w:right w:val="single" w:color="auto" w:sz="4" w:space="0"/>
            </w:tcBorders>
            <w:shd w:val="clear" w:color="auto" w:fill="auto"/>
            <w:noWrap w:val="0"/>
            <w:vAlign w:val="top"/>
          </w:tcPr>
          <w:p w14:paraId="058A2329">
            <w:pPr>
              <w:widowControl/>
              <w:jc w:val="left"/>
              <w:rPr>
                <w:rFonts w:ascii="宋体" w:hAnsi="宋体" w:cs="宋体"/>
                <w:kern w:val="0"/>
                <w:sz w:val="18"/>
                <w:szCs w:val="18"/>
              </w:rPr>
            </w:pPr>
            <w:r>
              <w:rPr>
                <w:rFonts w:hint="eastAsia" w:ascii="宋体" w:hAnsi="宋体" w:cs="宋体"/>
                <w:kern w:val="0"/>
                <w:sz w:val="18"/>
                <w:szCs w:val="18"/>
              </w:rPr>
              <w:t xml:space="preserve">  指用于纺织、电站热工仪表等其他未列明的专用仪器的制造</w:t>
            </w:r>
          </w:p>
        </w:tc>
      </w:tr>
      <w:tr w14:paraId="5369FC4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0DE078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6BEB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854C03">
            <w:pPr>
              <w:widowControl/>
              <w:jc w:val="center"/>
              <w:rPr>
                <w:kern w:val="0"/>
                <w:sz w:val="18"/>
                <w:szCs w:val="18"/>
              </w:rPr>
            </w:pPr>
            <w:r>
              <w:rPr>
                <w:kern w:val="0"/>
                <w:sz w:val="18"/>
                <w:szCs w:val="18"/>
              </w:rPr>
              <w:t>403</w:t>
            </w:r>
          </w:p>
        </w:tc>
        <w:tc>
          <w:tcPr>
            <w:tcW w:w="638" w:type="dxa"/>
            <w:tcBorders>
              <w:top w:val="nil"/>
              <w:left w:val="nil"/>
              <w:bottom w:val="nil"/>
              <w:right w:val="single" w:color="auto" w:sz="4" w:space="0"/>
            </w:tcBorders>
            <w:shd w:val="clear" w:color="auto" w:fill="auto"/>
            <w:noWrap w:val="0"/>
            <w:vAlign w:val="top"/>
          </w:tcPr>
          <w:p w14:paraId="64891E3F">
            <w:pPr>
              <w:widowControl/>
              <w:jc w:val="center"/>
              <w:rPr>
                <w:kern w:val="0"/>
                <w:sz w:val="18"/>
                <w:szCs w:val="18"/>
              </w:rPr>
            </w:pPr>
            <w:r>
              <w:rPr>
                <w:kern w:val="0"/>
                <w:sz w:val="18"/>
                <w:szCs w:val="18"/>
              </w:rPr>
              <w:t>4030</w:t>
            </w:r>
          </w:p>
        </w:tc>
        <w:tc>
          <w:tcPr>
            <w:tcW w:w="3020" w:type="dxa"/>
            <w:tcBorders>
              <w:top w:val="nil"/>
              <w:left w:val="nil"/>
              <w:bottom w:val="nil"/>
              <w:right w:val="single" w:color="auto" w:sz="4" w:space="0"/>
            </w:tcBorders>
            <w:shd w:val="clear" w:color="auto" w:fill="auto"/>
            <w:noWrap w:val="0"/>
            <w:vAlign w:val="top"/>
          </w:tcPr>
          <w:p w14:paraId="311AE8BE">
            <w:pPr>
              <w:widowControl/>
              <w:jc w:val="left"/>
              <w:rPr>
                <w:rFonts w:ascii="宋体" w:hAnsi="宋体" w:cs="宋体"/>
                <w:kern w:val="0"/>
                <w:sz w:val="18"/>
                <w:szCs w:val="18"/>
              </w:rPr>
            </w:pPr>
            <w:r>
              <w:rPr>
                <w:rFonts w:hint="eastAsia" w:ascii="宋体" w:hAnsi="宋体" w:cs="宋体"/>
                <w:kern w:val="0"/>
                <w:sz w:val="18"/>
                <w:szCs w:val="18"/>
              </w:rPr>
              <w:t xml:space="preserve">  钟表与计时仪器制造</w:t>
            </w:r>
          </w:p>
        </w:tc>
        <w:tc>
          <w:tcPr>
            <w:tcW w:w="3784" w:type="dxa"/>
            <w:tcBorders>
              <w:top w:val="nil"/>
              <w:left w:val="nil"/>
              <w:bottom w:val="nil"/>
              <w:right w:val="single" w:color="auto" w:sz="4" w:space="0"/>
            </w:tcBorders>
            <w:shd w:val="clear" w:color="auto" w:fill="auto"/>
            <w:noWrap w:val="0"/>
            <w:vAlign w:val="top"/>
          </w:tcPr>
          <w:p w14:paraId="56F65DD7">
            <w:pPr>
              <w:widowControl/>
              <w:jc w:val="left"/>
              <w:rPr>
                <w:rFonts w:ascii="宋体" w:hAnsi="宋体" w:cs="宋体"/>
                <w:kern w:val="0"/>
                <w:sz w:val="18"/>
                <w:szCs w:val="18"/>
              </w:rPr>
            </w:pPr>
            <w:r>
              <w:rPr>
                <w:rFonts w:hint="eastAsia" w:ascii="宋体" w:hAnsi="宋体" w:cs="宋体"/>
                <w:kern w:val="0"/>
                <w:sz w:val="18"/>
                <w:szCs w:val="18"/>
              </w:rPr>
              <w:t xml:space="preserve">  指各种钟、表、钟表机芯、时间记录装置、计时器的制造，还包括装有钟表机芯或同步马达，用以测量、记录或指示时间间隔的装置、定时开关，以及钟表零配件的制造</w:t>
            </w:r>
          </w:p>
        </w:tc>
      </w:tr>
      <w:tr w14:paraId="17DBDA7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2DCAA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80B26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8FB0EB">
            <w:pPr>
              <w:widowControl/>
              <w:jc w:val="center"/>
              <w:rPr>
                <w:kern w:val="0"/>
                <w:sz w:val="18"/>
                <w:szCs w:val="18"/>
              </w:rPr>
            </w:pPr>
            <w:r>
              <w:rPr>
                <w:kern w:val="0"/>
                <w:sz w:val="18"/>
                <w:szCs w:val="18"/>
              </w:rPr>
              <w:t>404</w:t>
            </w:r>
          </w:p>
        </w:tc>
        <w:tc>
          <w:tcPr>
            <w:tcW w:w="638" w:type="dxa"/>
            <w:tcBorders>
              <w:top w:val="nil"/>
              <w:left w:val="nil"/>
              <w:bottom w:val="nil"/>
              <w:right w:val="single" w:color="auto" w:sz="4" w:space="0"/>
            </w:tcBorders>
            <w:shd w:val="clear" w:color="auto" w:fill="auto"/>
            <w:noWrap w:val="0"/>
            <w:vAlign w:val="top"/>
          </w:tcPr>
          <w:p w14:paraId="30DD4CF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04B2957">
            <w:pPr>
              <w:widowControl/>
              <w:jc w:val="left"/>
              <w:rPr>
                <w:rFonts w:ascii="宋体" w:hAnsi="宋体" w:cs="宋体"/>
                <w:kern w:val="0"/>
                <w:sz w:val="18"/>
                <w:szCs w:val="18"/>
              </w:rPr>
            </w:pPr>
            <w:r>
              <w:rPr>
                <w:rFonts w:hint="eastAsia" w:ascii="宋体" w:hAnsi="宋体" w:cs="宋体"/>
                <w:kern w:val="0"/>
                <w:sz w:val="18"/>
                <w:szCs w:val="18"/>
              </w:rPr>
              <w:t xml:space="preserve">  光学仪器及眼镜制造</w:t>
            </w:r>
          </w:p>
        </w:tc>
        <w:tc>
          <w:tcPr>
            <w:tcW w:w="3784" w:type="dxa"/>
            <w:tcBorders>
              <w:top w:val="nil"/>
              <w:left w:val="nil"/>
              <w:bottom w:val="nil"/>
              <w:right w:val="single" w:color="auto" w:sz="4" w:space="0"/>
            </w:tcBorders>
            <w:shd w:val="clear" w:color="auto" w:fill="auto"/>
            <w:noWrap w:val="0"/>
            <w:vAlign w:val="top"/>
          </w:tcPr>
          <w:p w14:paraId="61FD78F6">
            <w:pPr>
              <w:widowControl/>
              <w:jc w:val="left"/>
              <w:rPr>
                <w:rFonts w:ascii="宋体" w:hAnsi="宋体" w:cs="宋体"/>
                <w:kern w:val="0"/>
                <w:sz w:val="18"/>
                <w:szCs w:val="18"/>
              </w:rPr>
            </w:pPr>
            <w:r>
              <w:rPr>
                <w:rFonts w:hint="eastAsia" w:ascii="宋体" w:hAnsi="宋体" w:cs="宋体"/>
                <w:kern w:val="0"/>
                <w:sz w:val="18"/>
                <w:szCs w:val="18"/>
              </w:rPr>
              <w:t>　</w:t>
            </w:r>
          </w:p>
        </w:tc>
      </w:tr>
      <w:tr w14:paraId="6B026562">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E026D0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67C5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9A03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91EF63">
            <w:pPr>
              <w:widowControl/>
              <w:jc w:val="center"/>
              <w:rPr>
                <w:kern w:val="0"/>
                <w:sz w:val="18"/>
                <w:szCs w:val="18"/>
              </w:rPr>
            </w:pPr>
            <w:r>
              <w:rPr>
                <w:kern w:val="0"/>
                <w:sz w:val="18"/>
                <w:szCs w:val="18"/>
              </w:rPr>
              <w:t>4041</w:t>
            </w:r>
          </w:p>
        </w:tc>
        <w:tc>
          <w:tcPr>
            <w:tcW w:w="3020" w:type="dxa"/>
            <w:tcBorders>
              <w:top w:val="nil"/>
              <w:left w:val="nil"/>
              <w:bottom w:val="nil"/>
              <w:right w:val="single" w:color="auto" w:sz="4" w:space="0"/>
            </w:tcBorders>
            <w:shd w:val="clear" w:color="auto" w:fill="auto"/>
            <w:noWrap w:val="0"/>
            <w:vAlign w:val="top"/>
          </w:tcPr>
          <w:p w14:paraId="5AA35767">
            <w:pPr>
              <w:widowControl/>
              <w:jc w:val="left"/>
              <w:rPr>
                <w:rFonts w:ascii="宋体" w:hAnsi="宋体" w:cs="宋体"/>
                <w:kern w:val="0"/>
                <w:sz w:val="18"/>
                <w:szCs w:val="18"/>
              </w:rPr>
            </w:pPr>
            <w:r>
              <w:rPr>
                <w:rFonts w:hint="eastAsia" w:ascii="宋体" w:hAnsi="宋体" w:cs="宋体"/>
                <w:kern w:val="0"/>
                <w:sz w:val="18"/>
                <w:szCs w:val="18"/>
              </w:rPr>
              <w:t xml:space="preserve">    光学仪器制造</w:t>
            </w:r>
          </w:p>
        </w:tc>
        <w:tc>
          <w:tcPr>
            <w:tcW w:w="3784" w:type="dxa"/>
            <w:tcBorders>
              <w:top w:val="nil"/>
              <w:left w:val="nil"/>
              <w:bottom w:val="nil"/>
              <w:right w:val="single" w:color="auto" w:sz="4" w:space="0"/>
            </w:tcBorders>
            <w:shd w:val="clear" w:color="auto" w:fill="auto"/>
            <w:noWrap w:val="0"/>
            <w:vAlign w:val="top"/>
          </w:tcPr>
          <w:p w14:paraId="1B906822">
            <w:pPr>
              <w:widowControl/>
              <w:jc w:val="left"/>
              <w:rPr>
                <w:rFonts w:ascii="宋体" w:hAnsi="宋体" w:cs="宋体"/>
                <w:kern w:val="0"/>
                <w:sz w:val="18"/>
                <w:szCs w:val="18"/>
              </w:rPr>
            </w:pPr>
            <w:r>
              <w:rPr>
                <w:rFonts w:hint="eastAsia" w:ascii="宋体" w:hAnsi="宋体" w:cs="宋体"/>
                <w:kern w:val="0"/>
                <w:sz w:val="18"/>
                <w:szCs w:val="18"/>
              </w:rPr>
              <w:t xml:space="preserve">  指用玻璃或其他材料（如石英、萤石、塑料或金属）制作的光学配件、装配好的光学元件、组合式光学显微镜，以及军用望远镜等光学仪器的制造</w:t>
            </w:r>
          </w:p>
        </w:tc>
      </w:tr>
      <w:tr w14:paraId="2165F6D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6194DA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7170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BD26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383FD1">
            <w:pPr>
              <w:widowControl/>
              <w:jc w:val="center"/>
              <w:rPr>
                <w:kern w:val="0"/>
                <w:sz w:val="18"/>
                <w:szCs w:val="18"/>
              </w:rPr>
            </w:pPr>
            <w:r>
              <w:rPr>
                <w:kern w:val="0"/>
                <w:sz w:val="18"/>
                <w:szCs w:val="18"/>
              </w:rPr>
              <w:t>4042</w:t>
            </w:r>
          </w:p>
        </w:tc>
        <w:tc>
          <w:tcPr>
            <w:tcW w:w="3020" w:type="dxa"/>
            <w:tcBorders>
              <w:top w:val="nil"/>
              <w:left w:val="nil"/>
              <w:bottom w:val="nil"/>
              <w:right w:val="single" w:color="auto" w:sz="4" w:space="0"/>
            </w:tcBorders>
            <w:shd w:val="clear" w:color="auto" w:fill="auto"/>
            <w:noWrap w:val="0"/>
            <w:vAlign w:val="top"/>
          </w:tcPr>
          <w:p w14:paraId="3956C9A7">
            <w:pPr>
              <w:widowControl/>
              <w:jc w:val="left"/>
              <w:rPr>
                <w:rFonts w:ascii="宋体" w:hAnsi="宋体" w:cs="宋体"/>
                <w:kern w:val="0"/>
                <w:sz w:val="18"/>
                <w:szCs w:val="18"/>
              </w:rPr>
            </w:pPr>
            <w:r>
              <w:rPr>
                <w:rFonts w:hint="eastAsia" w:ascii="宋体" w:hAnsi="宋体" w:cs="宋体"/>
                <w:kern w:val="0"/>
                <w:sz w:val="18"/>
                <w:szCs w:val="18"/>
              </w:rPr>
              <w:t xml:space="preserve">    眼镜制造</w:t>
            </w:r>
          </w:p>
        </w:tc>
        <w:tc>
          <w:tcPr>
            <w:tcW w:w="3784" w:type="dxa"/>
            <w:tcBorders>
              <w:top w:val="nil"/>
              <w:left w:val="nil"/>
              <w:bottom w:val="nil"/>
              <w:right w:val="single" w:color="auto" w:sz="4" w:space="0"/>
            </w:tcBorders>
            <w:shd w:val="clear" w:color="auto" w:fill="auto"/>
            <w:noWrap w:val="0"/>
            <w:vAlign w:val="top"/>
          </w:tcPr>
          <w:p w14:paraId="0A912E41">
            <w:pPr>
              <w:widowControl/>
              <w:jc w:val="left"/>
              <w:rPr>
                <w:rFonts w:ascii="宋体" w:hAnsi="宋体" w:cs="宋体"/>
                <w:kern w:val="0"/>
                <w:sz w:val="18"/>
                <w:szCs w:val="18"/>
              </w:rPr>
            </w:pPr>
            <w:r>
              <w:rPr>
                <w:rFonts w:hint="eastAsia" w:ascii="宋体" w:hAnsi="宋体" w:cs="宋体"/>
                <w:kern w:val="0"/>
                <w:sz w:val="18"/>
                <w:szCs w:val="18"/>
              </w:rPr>
              <w:t xml:space="preserve">  指眼镜成镜、眼镜框架和零配件、眼镜镜片、角膜接触镜（隐形眼镜）及护理产品的制造</w:t>
            </w:r>
          </w:p>
        </w:tc>
      </w:tr>
      <w:tr w14:paraId="70F49B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476E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09ED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F2F622">
            <w:pPr>
              <w:widowControl/>
              <w:jc w:val="center"/>
              <w:rPr>
                <w:kern w:val="0"/>
                <w:sz w:val="18"/>
                <w:szCs w:val="18"/>
              </w:rPr>
            </w:pPr>
            <w:r>
              <w:rPr>
                <w:kern w:val="0"/>
                <w:sz w:val="18"/>
                <w:szCs w:val="18"/>
              </w:rPr>
              <w:t>409</w:t>
            </w:r>
          </w:p>
        </w:tc>
        <w:tc>
          <w:tcPr>
            <w:tcW w:w="638" w:type="dxa"/>
            <w:tcBorders>
              <w:top w:val="nil"/>
              <w:left w:val="nil"/>
              <w:bottom w:val="nil"/>
              <w:right w:val="single" w:color="auto" w:sz="4" w:space="0"/>
            </w:tcBorders>
            <w:shd w:val="clear" w:color="auto" w:fill="auto"/>
            <w:noWrap w:val="0"/>
            <w:vAlign w:val="top"/>
          </w:tcPr>
          <w:p w14:paraId="62F5910A">
            <w:pPr>
              <w:widowControl/>
              <w:jc w:val="center"/>
              <w:rPr>
                <w:kern w:val="0"/>
                <w:sz w:val="18"/>
                <w:szCs w:val="18"/>
              </w:rPr>
            </w:pPr>
            <w:r>
              <w:rPr>
                <w:kern w:val="0"/>
                <w:sz w:val="18"/>
                <w:szCs w:val="18"/>
              </w:rPr>
              <w:t>4090</w:t>
            </w:r>
          </w:p>
        </w:tc>
        <w:tc>
          <w:tcPr>
            <w:tcW w:w="3020" w:type="dxa"/>
            <w:tcBorders>
              <w:top w:val="nil"/>
              <w:left w:val="nil"/>
              <w:bottom w:val="nil"/>
              <w:right w:val="single" w:color="auto" w:sz="4" w:space="0"/>
            </w:tcBorders>
            <w:shd w:val="clear" w:color="auto" w:fill="auto"/>
            <w:noWrap w:val="0"/>
            <w:vAlign w:val="top"/>
          </w:tcPr>
          <w:p w14:paraId="328D3530">
            <w:pPr>
              <w:widowControl/>
              <w:jc w:val="left"/>
              <w:rPr>
                <w:rFonts w:ascii="宋体" w:hAnsi="宋体" w:cs="宋体"/>
                <w:kern w:val="0"/>
                <w:sz w:val="18"/>
                <w:szCs w:val="18"/>
              </w:rPr>
            </w:pPr>
            <w:r>
              <w:rPr>
                <w:rFonts w:hint="eastAsia" w:ascii="宋体" w:hAnsi="宋体" w:cs="宋体"/>
                <w:kern w:val="0"/>
                <w:sz w:val="18"/>
                <w:szCs w:val="18"/>
              </w:rPr>
              <w:t xml:space="preserve">  其他仪器仪表制造业</w:t>
            </w:r>
          </w:p>
        </w:tc>
        <w:tc>
          <w:tcPr>
            <w:tcW w:w="3784" w:type="dxa"/>
            <w:tcBorders>
              <w:top w:val="nil"/>
              <w:left w:val="nil"/>
              <w:bottom w:val="nil"/>
              <w:right w:val="single" w:color="auto" w:sz="4" w:space="0"/>
            </w:tcBorders>
            <w:shd w:val="clear" w:color="auto" w:fill="auto"/>
            <w:noWrap w:val="0"/>
            <w:vAlign w:val="top"/>
          </w:tcPr>
          <w:p w14:paraId="684E4623">
            <w:pPr>
              <w:widowControl/>
              <w:jc w:val="left"/>
              <w:rPr>
                <w:rFonts w:ascii="宋体" w:hAnsi="宋体" w:cs="宋体"/>
                <w:kern w:val="0"/>
                <w:sz w:val="18"/>
                <w:szCs w:val="18"/>
              </w:rPr>
            </w:pPr>
            <w:r>
              <w:rPr>
                <w:rFonts w:hint="eastAsia" w:ascii="宋体" w:hAnsi="宋体" w:cs="宋体"/>
                <w:kern w:val="0"/>
                <w:sz w:val="18"/>
                <w:szCs w:val="18"/>
              </w:rPr>
              <w:t xml:space="preserve">  指上述未列明的仪器、仪表的制造</w:t>
            </w:r>
          </w:p>
        </w:tc>
      </w:tr>
      <w:tr w14:paraId="2B4882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EEC72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DC816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41</w:t>
            </w:r>
          </w:p>
        </w:tc>
        <w:tc>
          <w:tcPr>
            <w:tcW w:w="638" w:type="dxa"/>
            <w:tcBorders>
              <w:top w:val="nil"/>
              <w:left w:val="nil"/>
              <w:bottom w:val="nil"/>
              <w:right w:val="single" w:color="auto" w:sz="4" w:space="0"/>
            </w:tcBorders>
            <w:shd w:val="clear" w:color="auto" w:fill="auto"/>
            <w:noWrap w:val="0"/>
            <w:vAlign w:val="top"/>
          </w:tcPr>
          <w:p w14:paraId="0E1D22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4A81C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2E2676C">
            <w:pPr>
              <w:widowControl/>
              <w:jc w:val="left"/>
              <w:rPr>
                <w:rFonts w:ascii="宋体" w:hAnsi="宋体" w:cs="宋体"/>
                <w:b/>
                <w:bCs/>
                <w:kern w:val="0"/>
                <w:sz w:val="18"/>
                <w:szCs w:val="18"/>
              </w:rPr>
            </w:pPr>
            <w:r>
              <w:rPr>
                <w:rFonts w:hint="eastAsia" w:ascii="宋体" w:hAnsi="宋体" w:cs="宋体"/>
                <w:b/>
                <w:bCs/>
                <w:kern w:val="0"/>
                <w:sz w:val="18"/>
                <w:szCs w:val="18"/>
              </w:rPr>
              <w:t>其他制造业</w:t>
            </w:r>
          </w:p>
        </w:tc>
        <w:tc>
          <w:tcPr>
            <w:tcW w:w="3784" w:type="dxa"/>
            <w:tcBorders>
              <w:top w:val="nil"/>
              <w:left w:val="nil"/>
              <w:bottom w:val="nil"/>
              <w:right w:val="single" w:color="auto" w:sz="4" w:space="0"/>
            </w:tcBorders>
            <w:shd w:val="clear" w:color="auto" w:fill="auto"/>
            <w:noWrap w:val="0"/>
            <w:vAlign w:val="top"/>
          </w:tcPr>
          <w:p w14:paraId="048B284B">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47469F4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7A22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4069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E5B7CC">
            <w:pPr>
              <w:widowControl/>
              <w:jc w:val="center"/>
              <w:rPr>
                <w:kern w:val="0"/>
                <w:sz w:val="18"/>
                <w:szCs w:val="18"/>
              </w:rPr>
            </w:pPr>
            <w:r>
              <w:rPr>
                <w:kern w:val="0"/>
                <w:sz w:val="18"/>
                <w:szCs w:val="18"/>
              </w:rPr>
              <w:t>411</w:t>
            </w:r>
          </w:p>
        </w:tc>
        <w:tc>
          <w:tcPr>
            <w:tcW w:w="638" w:type="dxa"/>
            <w:tcBorders>
              <w:top w:val="nil"/>
              <w:left w:val="nil"/>
              <w:bottom w:val="nil"/>
              <w:right w:val="single" w:color="auto" w:sz="4" w:space="0"/>
            </w:tcBorders>
            <w:shd w:val="clear" w:color="auto" w:fill="auto"/>
            <w:noWrap w:val="0"/>
            <w:vAlign w:val="top"/>
          </w:tcPr>
          <w:p w14:paraId="0DABC17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F8C07C">
            <w:pPr>
              <w:widowControl/>
              <w:jc w:val="left"/>
              <w:rPr>
                <w:rFonts w:ascii="宋体" w:hAnsi="宋体" w:cs="宋体"/>
                <w:kern w:val="0"/>
                <w:sz w:val="18"/>
                <w:szCs w:val="18"/>
              </w:rPr>
            </w:pPr>
            <w:r>
              <w:rPr>
                <w:rFonts w:hint="eastAsia" w:ascii="宋体" w:hAnsi="宋体" w:cs="宋体"/>
                <w:kern w:val="0"/>
                <w:sz w:val="18"/>
                <w:szCs w:val="18"/>
              </w:rPr>
              <w:t xml:space="preserve">  日用杂品制造</w:t>
            </w:r>
          </w:p>
        </w:tc>
        <w:tc>
          <w:tcPr>
            <w:tcW w:w="3784" w:type="dxa"/>
            <w:tcBorders>
              <w:top w:val="nil"/>
              <w:left w:val="nil"/>
              <w:bottom w:val="nil"/>
              <w:right w:val="single" w:color="auto" w:sz="4" w:space="0"/>
            </w:tcBorders>
            <w:shd w:val="clear" w:color="auto" w:fill="auto"/>
            <w:noWrap w:val="0"/>
            <w:vAlign w:val="top"/>
          </w:tcPr>
          <w:p w14:paraId="173BF0D8">
            <w:pPr>
              <w:widowControl/>
              <w:jc w:val="left"/>
              <w:rPr>
                <w:rFonts w:ascii="宋体" w:hAnsi="宋体" w:cs="宋体"/>
                <w:kern w:val="0"/>
                <w:sz w:val="18"/>
                <w:szCs w:val="18"/>
              </w:rPr>
            </w:pPr>
            <w:r>
              <w:rPr>
                <w:rFonts w:hint="eastAsia" w:ascii="宋体" w:hAnsi="宋体" w:cs="宋体"/>
                <w:kern w:val="0"/>
                <w:sz w:val="18"/>
                <w:szCs w:val="18"/>
              </w:rPr>
              <w:t>　</w:t>
            </w:r>
          </w:p>
        </w:tc>
      </w:tr>
      <w:tr w14:paraId="01067AD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94EA31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29740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780E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D1865C">
            <w:pPr>
              <w:widowControl/>
              <w:jc w:val="center"/>
              <w:rPr>
                <w:kern w:val="0"/>
                <w:sz w:val="18"/>
                <w:szCs w:val="18"/>
              </w:rPr>
            </w:pPr>
            <w:r>
              <w:rPr>
                <w:kern w:val="0"/>
                <w:sz w:val="18"/>
                <w:szCs w:val="18"/>
              </w:rPr>
              <w:t>4111</w:t>
            </w:r>
          </w:p>
        </w:tc>
        <w:tc>
          <w:tcPr>
            <w:tcW w:w="3020" w:type="dxa"/>
            <w:tcBorders>
              <w:top w:val="nil"/>
              <w:left w:val="nil"/>
              <w:bottom w:val="nil"/>
              <w:right w:val="single" w:color="auto" w:sz="4" w:space="0"/>
            </w:tcBorders>
            <w:shd w:val="clear" w:color="auto" w:fill="auto"/>
            <w:noWrap w:val="0"/>
            <w:vAlign w:val="top"/>
          </w:tcPr>
          <w:p w14:paraId="4431DE8D">
            <w:pPr>
              <w:widowControl/>
              <w:jc w:val="left"/>
              <w:rPr>
                <w:rFonts w:ascii="宋体" w:hAnsi="宋体" w:cs="宋体"/>
                <w:kern w:val="0"/>
                <w:sz w:val="18"/>
                <w:szCs w:val="18"/>
              </w:rPr>
            </w:pPr>
            <w:r>
              <w:rPr>
                <w:rFonts w:hint="eastAsia" w:ascii="宋体" w:hAnsi="宋体" w:cs="宋体"/>
                <w:kern w:val="0"/>
                <w:sz w:val="18"/>
                <w:szCs w:val="18"/>
              </w:rPr>
              <w:t xml:space="preserve">    鬃毛加工、制刷及清扫工具制造</w:t>
            </w:r>
          </w:p>
        </w:tc>
        <w:tc>
          <w:tcPr>
            <w:tcW w:w="3784" w:type="dxa"/>
            <w:tcBorders>
              <w:top w:val="nil"/>
              <w:left w:val="nil"/>
              <w:bottom w:val="nil"/>
              <w:right w:val="single" w:color="auto" w:sz="4" w:space="0"/>
            </w:tcBorders>
            <w:shd w:val="clear" w:color="auto" w:fill="auto"/>
            <w:noWrap w:val="0"/>
            <w:vAlign w:val="top"/>
          </w:tcPr>
          <w:p w14:paraId="1D806DFF">
            <w:pPr>
              <w:widowControl/>
              <w:jc w:val="left"/>
              <w:rPr>
                <w:rFonts w:ascii="宋体" w:hAnsi="宋体" w:cs="宋体"/>
                <w:kern w:val="0"/>
                <w:sz w:val="18"/>
                <w:szCs w:val="18"/>
              </w:rPr>
            </w:pPr>
            <w:r>
              <w:rPr>
                <w:rFonts w:hint="eastAsia" w:ascii="宋体" w:hAnsi="宋体" w:cs="宋体"/>
                <w:kern w:val="0"/>
                <w:sz w:val="18"/>
                <w:szCs w:val="18"/>
              </w:rPr>
              <w:t xml:space="preserve">  指用原毛加工成生产刷子类产品的成品毛的生产，或以成品毛和棕、金属丝、塑料丝等为原料加工制刷的生产，以及其他清扫工具的制造</w:t>
            </w:r>
          </w:p>
        </w:tc>
      </w:tr>
      <w:tr w14:paraId="3EA2325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2267C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53FA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01DC0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F509A9">
            <w:pPr>
              <w:widowControl/>
              <w:jc w:val="center"/>
              <w:rPr>
                <w:kern w:val="0"/>
                <w:sz w:val="18"/>
                <w:szCs w:val="18"/>
              </w:rPr>
            </w:pPr>
            <w:r>
              <w:rPr>
                <w:kern w:val="0"/>
                <w:sz w:val="18"/>
                <w:szCs w:val="18"/>
              </w:rPr>
              <w:t>4119</w:t>
            </w:r>
          </w:p>
        </w:tc>
        <w:tc>
          <w:tcPr>
            <w:tcW w:w="3020" w:type="dxa"/>
            <w:tcBorders>
              <w:top w:val="nil"/>
              <w:left w:val="nil"/>
              <w:bottom w:val="nil"/>
              <w:right w:val="single" w:color="auto" w:sz="4" w:space="0"/>
            </w:tcBorders>
            <w:shd w:val="clear" w:color="auto" w:fill="auto"/>
            <w:noWrap w:val="0"/>
            <w:vAlign w:val="top"/>
          </w:tcPr>
          <w:p w14:paraId="0B32D6A2">
            <w:pPr>
              <w:widowControl/>
              <w:jc w:val="left"/>
              <w:rPr>
                <w:rFonts w:ascii="宋体" w:hAnsi="宋体" w:cs="宋体"/>
                <w:kern w:val="0"/>
                <w:sz w:val="18"/>
                <w:szCs w:val="18"/>
              </w:rPr>
            </w:pPr>
            <w:r>
              <w:rPr>
                <w:rFonts w:hint="eastAsia" w:ascii="宋体" w:hAnsi="宋体" w:cs="宋体"/>
                <w:kern w:val="0"/>
                <w:sz w:val="18"/>
                <w:szCs w:val="18"/>
              </w:rPr>
              <w:t xml:space="preserve">    其他日用杂品制造</w:t>
            </w:r>
          </w:p>
        </w:tc>
        <w:tc>
          <w:tcPr>
            <w:tcW w:w="3784" w:type="dxa"/>
            <w:tcBorders>
              <w:top w:val="nil"/>
              <w:left w:val="nil"/>
              <w:bottom w:val="nil"/>
              <w:right w:val="single" w:color="auto" w:sz="4" w:space="0"/>
            </w:tcBorders>
            <w:shd w:val="clear" w:color="auto" w:fill="auto"/>
            <w:noWrap w:val="0"/>
            <w:vAlign w:val="top"/>
          </w:tcPr>
          <w:p w14:paraId="2A89F77D">
            <w:pPr>
              <w:widowControl/>
              <w:jc w:val="left"/>
              <w:rPr>
                <w:rFonts w:ascii="宋体" w:hAnsi="宋体" w:cs="宋体"/>
                <w:kern w:val="0"/>
                <w:sz w:val="18"/>
                <w:szCs w:val="18"/>
              </w:rPr>
            </w:pPr>
            <w:r>
              <w:rPr>
                <w:rFonts w:hint="eastAsia" w:ascii="宋体" w:hAnsi="宋体" w:cs="宋体"/>
                <w:kern w:val="0"/>
                <w:sz w:val="18"/>
                <w:szCs w:val="18"/>
              </w:rPr>
              <w:t xml:space="preserve">  指制伞及其他未列明的各种日常生活用杂品的生产活动</w:t>
            </w:r>
          </w:p>
        </w:tc>
      </w:tr>
      <w:tr w14:paraId="37B43F2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C1946C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42FC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7EDBE5">
            <w:pPr>
              <w:widowControl/>
              <w:jc w:val="center"/>
              <w:rPr>
                <w:kern w:val="0"/>
                <w:sz w:val="18"/>
                <w:szCs w:val="18"/>
              </w:rPr>
            </w:pPr>
            <w:r>
              <w:rPr>
                <w:kern w:val="0"/>
                <w:sz w:val="18"/>
                <w:szCs w:val="18"/>
              </w:rPr>
              <w:t>412</w:t>
            </w:r>
          </w:p>
        </w:tc>
        <w:tc>
          <w:tcPr>
            <w:tcW w:w="638" w:type="dxa"/>
            <w:tcBorders>
              <w:top w:val="nil"/>
              <w:left w:val="nil"/>
              <w:bottom w:val="nil"/>
              <w:right w:val="single" w:color="auto" w:sz="4" w:space="0"/>
            </w:tcBorders>
            <w:shd w:val="clear" w:color="auto" w:fill="auto"/>
            <w:noWrap w:val="0"/>
            <w:vAlign w:val="top"/>
          </w:tcPr>
          <w:p w14:paraId="52CECFFD">
            <w:pPr>
              <w:widowControl/>
              <w:jc w:val="center"/>
              <w:rPr>
                <w:kern w:val="0"/>
                <w:sz w:val="18"/>
                <w:szCs w:val="18"/>
              </w:rPr>
            </w:pPr>
            <w:r>
              <w:rPr>
                <w:kern w:val="0"/>
                <w:sz w:val="18"/>
                <w:szCs w:val="18"/>
              </w:rPr>
              <w:t>4120</w:t>
            </w:r>
          </w:p>
        </w:tc>
        <w:tc>
          <w:tcPr>
            <w:tcW w:w="3020" w:type="dxa"/>
            <w:tcBorders>
              <w:top w:val="nil"/>
              <w:left w:val="nil"/>
              <w:bottom w:val="nil"/>
              <w:right w:val="single" w:color="auto" w:sz="4" w:space="0"/>
            </w:tcBorders>
            <w:shd w:val="clear" w:color="auto" w:fill="auto"/>
            <w:noWrap w:val="0"/>
            <w:vAlign w:val="top"/>
          </w:tcPr>
          <w:p w14:paraId="6B8CD4E9">
            <w:pPr>
              <w:widowControl/>
              <w:jc w:val="left"/>
              <w:rPr>
                <w:rFonts w:ascii="宋体" w:hAnsi="宋体" w:cs="宋体"/>
                <w:kern w:val="0"/>
                <w:sz w:val="18"/>
                <w:szCs w:val="18"/>
              </w:rPr>
            </w:pPr>
            <w:r>
              <w:rPr>
                <w:rFonts w:hint="eastAsia" w:ascii="宋体" w:hAnsi="宋体" w:cs="宋体"/>
                <w:kern w:val="0"/>
                <w:sz w:val="18"/>
                <w:szCs w:val="18"/>
              </w:rPr>
              <w:t xml:space="preserve">  煤制品制造</w:t>
            </w:r>
          </w:p>
        </w:tc>
        <w:tc>
          <w:tcPr>
            <w:tcW w:w="3784" w:type="dxa"/>
            <w:tcBorders>
              <w:top w:val="nil"/>
              <w:left w:val="nil"/>
              <w:bottom w:val="nil"/>
              <w:right w:val="single" w:color="auto" w:sz="4" w:space="0"/>
            </w:tcBorders>
            <w:shd w:val="clear" w:color="auto" w:fill="auto"/>
            <w:noWrap w:val="0"/>
            <w:vAlign w:val="top"/>
          </w:tcPr>
          <w:p w14:paraId="1C516545">
            <w:pPr>
              <w:widowControl/>
              <w:jc w:val="left"/>
              <w:rPr>
                <w:rFonts w:ascii="宋体" w:hAnsi="宋体" w:cs="宋体"/>
                <w:kern w:val="0"/>
                <w:sz w:val="18"/>
                <w:szCs w:val="18"/>
              </w:rPr>
            </w:pPr>
            <w:r>
              <w:rPr>
                <w:rFonts w:hint="eastAsia" w:ascii="宋体" w:hAnsi="宋体" w:cs="宋体"/>
                <w:kern w:val="0"/>
                <w:sz w:val="18"/>
                <w:szCs w:val="18"/>
              </w:rPr>
              <w:t xml:space="preserve">  指用烟煤、无烟煤、褐煤及其他各种煤炭制成的煤砖、煤球等固体燃料制品的活动</w:t>
            </w:r>
          </w:p>
        </w:tc>
      </w:tr>
      <w:tr w14:paraId="47E3639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B30C23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0AE6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685A08">
            <w:pPr>
              <w:widowControl/>
              <w:jc w:val="center"/>
              <w:rPr>
                <w:kern w:val="0"/>
                <w:sz w:val="18"/>
                <w:szCs w:val="18"/>
              </w:rPr>
            </w:pPr>
            <w:r>
              <w:rPr>
                <w:kern w:val="0"/>
                <w:sz w:val="18"/>
                <w:szCs w:val="18"/>
              </w:rPr>
              <w:t>413</w:t>
            </w:r>
          </w:p>
        </w:tc>
        <w:tc>
          <w:tcPr>
            <w:tcW w:w="638" w:type="dxa"/>
            <w:tcBorders>
              <w:top w:val="nil"/>
              <w:left w:val="nil"/>
              <w:bottom w:val="nil"/>
              <w:right w:val="single" w:color="auto" w:sz="4" w:space="0"/>
            </w:tcBorders>
            <w:shd w:val="clear" w:color="auto" w:fill="auto"/>
            <w:noWrap w:val="0"/>
            <w:vAlign w:val="top"/>
          </w:tcPr>
          <w:p w14:paraId="431BB265">
            <w:pPr>
              <w:widowControl/>
              <w:jc w:val="center"/>
              <w:rPr>
                <w:kern w:val="0"/>
                <w:sz w:val="18"/>
                <w:szCs w:val="18"/>
              </w:rPr>
            </w:pPr>
            <w:r>
              <w:rPr>
                <w:kern w:val="0"/>
                <w:sz w:val="18"/>
                <w:szCs w:val="18"/>
              </w:rPr>
              <w:t>4130</w:t>
            </w:r>
          </w:p>
        </w:tc>
        <w:tc>
          <w:tcPr>
            <w:tcW w:w="3020" w:type="dxa"/>
            <w:tcBorders>
              <w:top w:val="nil"/>
              <w:left w:val="nil"/>
              <w:bottom w:val="nil"/>
              <w:right w:val="single" w:color="auto" w:sz="4" w:space="0"/>
            </w:tcBorders>
            <w:shd w:val="clear" w:color="auto" w:fill="auto"/>
            <w:noWrap w:val="0"/>
            <w:vAlign w:val="top"/>
          </w:tcPr>
          <w:p w14:paraId="115D841A">
            <w:pPr>
              <w:widowControl/>
              <w:jc w:val="left"/>
              <w:rPr>
                <w:rFonts w:ascii="宋体" w:hAnsi="宋体" w:cs="宋体"/>
                <w:kern w:val="0"/>
                <w:sz w:val="18"/>
                <w:szCs w:val="18"/>
              </w:rPr>
            </w:pPr>
            <w:r>
              <w:rPr>
                <w:rFonts w:hint="eastAsia" w:ascii="宋体" w:hAnsi="宋体" w:cs="宋体"/>
                <w:kern w:val="0"/>
                <w:sz w:val="18"/>
                <w:szCs w:val="18"/>
              </w:rPr>
              <w:t xml:space="preserve">  核辐射加工</w:t>
            </w:r>
          </w:p>
        </w:tc>
        <w:tc>
          <w:tcPr>
            <w:tcW w:w="3784" w:type="dxa"/>
            <w:tcBorders>
              <w:top w:val="nil"/>
              <w:left w:val="nil"/>
              <w:bottom w:val="nil"/>
              <w:right w:val="single" w:color="auto" w:sz="4" w:space="0"/>
            </w:tcBorders>
            <w:shd w:val="clear" w:color="auto" w:fill="auto"/>
            <w:noWrap w:val="0"/>
            <w:vAlign w:val="top"/>
          </w:tcPr>
          <w:p w14:paraId="415FF0B8">
            <w:pPr>
              <w:widowControl/>
              <w:jc w:val="left"/>
              <w:rPr>
                <w:rFonts w:ascii="宋体" w:hAnsi="宋体" w:cs="宋体"/>
                <w:kern w:val="0"/>
                <w:sz w:val="18"/>
                <w:szCs w:val="18"/>
              </w:rPr>
            </w:pPr>
            <w:r>
              <w:rPr>
                <w:rFonts w:hint="eastAsia" w:ascii="宋体" w:hAnsi="宋体" w:cs="宋体"/>
                <w:kern w:val="0"/>
                <w:sz w:val="18"/>
                <w:szCs w:val="18"/>
              </w:rPr>
              <w:t xml:space="preserve">  指核技术与同位素技术的应用，由核辐照站利用核技术对原有产品改良、改变性质并使其增值的加工活动</w:t>
            </w:r>
          </w:p>
        </w:tc>
      </w:tr>
      <w:tr w14:paraId="4BD0761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EE89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F93F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881139">
            <w:pPr>
              <w:widowControl/>
              <w:jc w:val="center"/>
              <w:rPr>
                <w:kern w:val="0"/>
                <w:sz w:val="18"/>
                <w:szCs w:val="18"/>
              </w:rPr>
            </w:pPr>
            <w:r>
              <w:rPr>
                <w:kern w:val="0"/>
                <w:sz w:val="18"/>
                <w:szCs w:val="18"/>
              </w:rPr>
              <w:t>419</w:t>
            </w:r>
          </w:p>
        </w:tc>
        <w:tc>
          <w:tcPr>
            <w:tcW w:w="638" w:type="dxa"/>
            <w:tcBorders>
              <w:top w:val="nil"/>
              <w:left w:val="nil"/>
              <w:bottom w:val="nil"/>
              <w:right w:val="single" w:color="auto" w:sz="4" w:space="0"/>
            </w:tcBorders>
            <w:shd w:val="clear" w:color="auto" w:fill="auto"/>
            <w:noWrap w:val="0"/>
            <w:vAlign w:val="top"/>
          </w:tcPr>
          <w:p w14:paraId="37A10B2C">
            <w:pPr>
              <w:widowControl/>
              <w:jc w:val="center"/>
              <w:rPr>
                <w:kern w:val="0"/>
                <w:sz w:val="18"/>
                <w:szCs w:val="18"/>
              </w:rPr>
            </w:pPr>
            <w:r>
              <w:rPr>
                <w:kern w:val="0"/>
                <w:sz w:val="18"/>
                <w:szCs w:val="18"/>
              </w:rPr>
              <w:t>4190</w:t>
            </w:r>
          </w:p>
        </w:tc>
        <w:tc>
          <w:tcPr>
            <w:tcW w:w="3020" w:type="dxa"/>
            <w:tcBorders>
              <w:top w:val="nil"/>
              <w:left w:val="nil"/>
              <w:bottom w:val="nil"/>
              <w:right w:val="single" w:color="auto" w:sz="4" w:space="0"/>
            </w:tcBorders>
            <w:shd w:val="clear" w:color="auto" w:fill="auto"/>
            <w:noWrap w:val="0"/>
            <w:vAlign w:val="top"/>
          </w:tcPr>
          <w:p w14:paraId="25452781">
            <w:pPr>
              <w:widowControl/>
              <w:jc w:val="left"/>
              <w:rPr>
                <w:rFonts w:ascii="宋体" w:hAnsi="宋体" w:cs="宋体"/>
                <w:kern w:val="0"/>
                <w:sz w:val="18"/>
                <w:szCs w:val="18"/>
              </w:rPr>
            </w:pPr>
            <w:r>
              <w:rPr>
                <w:rFonts w:hint="eastAsia" w:ascii="宋体" w:hAnsi="宋体" w:cs="宋体"/>
                <w:kern w:val="0"/>
                <w:sz w:val="18"/>
                <w:szCs w:val="18"/>
              </w:rPr>
              <w:t xml:space="preserve">  其他未列明制造业</w:t>
            </w:r>
          </w:p>
        </w:tc>
        <w:tc>
          <w:tcPr>
            <w:tcW w:w="3784" w:type="dxa"/>
            <w:tcBorders>
              <w:top w:val="nil"/>
              <w:left w:val="nil"/>
              <w:bottom w:val="nil"/>
              <w:right w:val="single" w:color="auto" w:sz="4" w:space="0"/>
            </w:tcBorders>
            <w:shd w:val="clear" w:color="auto" w:fill="auto"/>
            <w:noWrap w:val="0"/>
            <w:vAlign w:val="top"/>
          </w:tcPr>
          <w:p w14:paraId="7B5A2178">
            <w:pPr>
              <w:widowControl/>
              <w:jc w:val="left"/>
              <w:rPr>
                <w:rFonts w:ascii="宋体" w:hAnsi="宋体" w:cs="宋体"/>
                <w:kern w:val="0"/>
                <w:sz w:val="18"/>
                <w:szCs w:val="18"/>
              </w:rPr>
            </w:pPr>
            <w:r>
              <w:rPr>
                <w:rFonts w:hint="eastAsia" w:ascii="宋体" w:hAnsi="宋体" w:cs="宋体"/>
                <w:kern w:val="0"/>
                <w:sz w:val="18"/>
                <w:szCs w:val="18"/>
              </w:rPr>
              <w:t>　</w:t>
            </w:r>
          </w:p>
        </w:tc>
      </w:tr>
      <w:tr w14:paraId="3529633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1002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F62A52">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42</w:t>
            </w:r>
          </w:p>
        </w:tc>
        <w:tc>
          <w:tcPr>
            <w:tcW w:w="638" w:type="dxa"/>
            <w:tcBorders>
              <w:top w:val="nil"/>
              <w:left w:val="nil"/>
              <w:bottom w:val="nil"/>
              <w:right w:val="single" w:color="auto" w:sz="4" w:space="0"/>
            </w:tcBorders>
            <w:shd w:val="clear" w:color="auto" w:fill="auto"/>
            <w:noWrap w:val="0"/>
            <w:vAlign w:val="top"/>
          </w:tcPr>
          <w:p w14:paraId="3038DC6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16F86F">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7940C3D">
            <w:pPr>
              <w:widowControl/>
              <w:jc w:val="left"/>
              <w:rPr>
                <w:rFonts w:ascii="宋体" w:hAnsi="宋体" w:cs="宋体"/>
                <w:b/>
                <w:bCs/>
                <w:kern w:val="0"/>
                <w:sz w:val="18"/>
                <w:szCs w:val="18"/>
              </w:rPr>
            </w:pPr>
            <w:r>
              <w:rPr>
                <w:rFonts w:hint="eastAsia" w:ascii="宋体" w:hAnsi="宋体" w:cs="宋体"/>
                <w:b/>
                <w:bCs/>
                <w:kern w:val="0"/>
                <w:sz w:val="18"/>
                <w:szCs w:val="18"/>
              </w:rPr>
              <w:t xml:space="preserve">废弃资源综合利用业  </w:t>
            </w:r>
          </w:p>
        </w:tc>
        <w:tc>
          <w:tcPr>
            <w:tcW w:w="3784" w:type="dxa"/>
            <w:tcBorders>
              <w:top w:val="nil"/>
              <w:left w:val="nil"/>
              <w:bottom w:val="nil"/>
              <w:right w:val="single" w:color="auto" w:sz="4" w:space="0"/>
            </w:tcBorders>
            <w:shd w:val="clear" w:color="auto" w:fill="auto"/>
            <w:noWrap w:val="0"/>
            <w:vAlign w:val="top"/>
          </w:tcPr>
          <w:p w14:paraId="0D1F150D">
            <w:pPr>
              <w:widowControl/>
              <w:jc w:val="left"/>
              <w:rPr>
                <w:rFonts w:ascii="宋体" w:hAnsi="宋体" w:cs="宋体"/>
                <w:kern w:val="0"/>
                <w:sz w:val="18"/>
                <w:szCs w:val="18"/>
              </w:rPr>
            </w:pPr>
            <w:r>
              <w:rPr>
                <w:rFonts w:hint="eastAsia" w:ascii="宋体" w:hAnsi="宋体" w:cs="宋体"/>
                <w:kern w:val="0"/>
                <w:sz w:val="18"/>
                <w:szCs w:val="18"/>
              </w:rPr>
              <w:t xml:space="preserve">  指废弃资源和废旧材料回收加工</w:t>
            </w:r>
          </w:p>
        </w:tc>
      </w:tr>
      <w:tr w14:paraId="28DBA946">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7548A4F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78C4A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1B71B3">
            <w:pPr>
              <w:widowControl/>
              <w:jc w:val="center"/>
              <w:rPr>
                <w:kern w:val="0"/>
                <w:sz w:val="18"/>
                <w:szCs w:val="18"/>
              </w:rPr>
            </w:pPr>
            <w:r>
              <w:rPr>
                <w:kern w:val="0"/>
                <w:sz w:val="18"/>
                <w:szCs w:val="18"/>
              </w:rPr>
              <w:t>421</w:t>
            </w:r>
          </w:p>
        </w:tc>
        <w:tc>
          <w:tcPr>
            <w:tcW w:w="638" w:type="dxa"/>
            <w:tcBorders>
              <w:top w:val="nil"/>
              <w:left w:val="nil"/>
              <w:bottom w:val="nil"/>
              <w:right w:val="single" w:color="auto" w:sz="4" w:space="0"/>
            </w:tcBorders>
            <w:shd w:val="clear" w:color="auto" w:fill="auto"/>
            <w:noWrap w:val="0"/>
            <w:vAlign w:val="top"/>
          </w:tcPr>
          <w:p w14:paraId="6BDF9109">
            <w:pPr>
              <w:widowControl/>
              <w:jc w:val="center"/>
              <w:rPr>
                <w:kern w:val="0"/>
                <w:sz w:val="18"/>
                <w:szCs w:val="18"/>
              </w:rPr>
            </w:pPr>
            <w:r>
              <w:rPr>
                <w:kern w:val="0"/>
                <w:sz w:val="18"/>
                <w:szCs w:val="18"/>
              </w:rPr>
              <w:t>4210</w:t>
            </w:r>
          </w:p>
        </w:tc>
        <w:tc>
          <w:tcPr>
            <w:tcW w:w="3020" w:type="dxa"/>
            <w:tcBorders>
              <w:top w:val="nil"/>
              <w:left w:val="nil"/>
              <w:bottom w:val="nil"/>
              <w:right w:val="single" w:color="auto" w:sz="4" w:space="0"/>
            </w:tcBorders>
            <w:shd w:val="clear" w:color="auto" w:fill="auto"/>
            <w:noWrap w:val="0"/>
            <w:vAlign w:val="top"/>
          </w:tcPr>
          <w:p w14:paraId="25BA20A2">
            <w:pPr>
              <w:widowControl/>
              <w:jc w:val="left"/>
              <w:rPr>
                <w:rFonts w:ascii="宋体" w:hAnsi="宋体" w:cs="宋体"/>
                <w:kern w:val="0"/>
                <w:sz w:val="18"/>
                <w:szCs w:val="18"/>
              </w:rPr>
            </w:pPr>
            <w:r>
              <w:rPr>
                <w:rFonts w:hint="eastAsia" w:ascii="宋体" w:hAnsi="宋体" w:cs="宋体"/>
                <w:kern w:val="0"/>
                <w:sz w:val="18"/>
                <w:szCs w:val="18"/>
              </w:rPr>
              <w:t xml:space="preserve">  金属废料和碎屑加工处理</w:t>
            </w:r>
          </w:p>
        </w:tc>
        <w:tc>
          <w:tcPr>
            <w:tcW w:w="3784" w:type="dxa"/>
            <w:tcBorders>
              <w:top w:val="nil"/>
              <w:left w:val="nil"/>
              <w:bottom w:val="nil"/>
              <w:right w:val="single" w:color="auto" w:sz="4" w:space="0"/>
            </w:tcBorders>
            <w:shd w:val="clear" w:color="auto" w:fill="auto"/>
            <w:noWrap w:val="0"/>
            <w:vAlign w:val="top"/>
          </w:tcPr>
          <w:p w14:paraId="351BBB03">
            <w:pPr>
              <w:widowControl/>
              <w:jc w:val="left"/>
              <w:rPr>
                <w:rFonts w:ascii="宋体" w:hAnsi="宋体" w:cs="宋体"/>
                <w:kern w:val="0"/>
                <w:sz w:val="18"/>
                <w:szCs w:val="18"/>
              </w:rPr>
            </w:pPr>
            <w:r>
              <w:rPr>
                <w:rFonts w:hint="eastAsia" w:ascii="宋体" w:hAnsi="宋体" w:cs="宋体"/>
                <w:kern w:val="0"/>
                <w:sz w:val="18"/>
                <w:szCs w:val="18"/>
              </w:rPr>
              <w:t xml:space="preserve">  指从各种废料［包括固体废料、废水（液）、废气等］中回收，并使之便于转化为新的原材料，或适于进一步加工为金属原料的金属废料和碎屑的再加工处理活动，包括废旧电器、电子产品拆解回收</w:t>
            </w:r>
          </w:p>
        </w:tc>
      </w:tr>
      <w:tr w14:paraId="4E6E34C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A3881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CAFE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3327DA">
            <w:pPr>
              <w:widowControl/>
              <w:jc w:val="center"/>
              <w:rPr>
                <w:kern w:val="0"/>
                <w:sz w:val="18"/>
                <w:szCs w:val="18"/>
              </w:rPr>
            </w:pPr>
            <w:r>
              <w:rPr>
                <w:kern w:val="0"/>
                <w:sz w:val="18"/>
                <w:szCs w:val="18"/>
              </w:rPr>
              <w:t>422</w:t>
            </w:r>
          </w:p>
        </w:tc>
        <w:tc>
          <w:tcPr>
            <w:tcW w:w="638" w:type="dxa"/>
            <w:tcBorders>
              <w:top w:val="nil"/>
              <w:left w:val="nil"/>
              <w:bottom w:val="nil"/>
              <w:right w:val="single" w:color="auto" w:sz="4" w:space="0"/>
            </w:tcBorders>
            <w:shd w:val="clear" w:color="auto" w:fill="auto"/>
            <w:noWrap w:val="0"/>
            <w:vAlign w:val="top"/>
          </w:tcPr>
          <w:p w14:paraId="473DA859">
            <w:pPr>
              <w:widowControl/>
              <w:jc w:val="center"/>
              <w:rPr>
                <w:kern w:val="0"/>
                <w:sz w:val="18"/>
                <w:szCs w:val="18"/>
              </w:rPr>
            </w:pPr>
            <w:r>
              <w:rPr>
                <w:kern w:val="0"/>
                <w:sz w:val="18"/>
                <w:szCs w:val="18"/>
              </w:rPr>
              <w:t>4220</w:t>
            </w:r>
          </w:p>
        </w:tc>
        <w:tc>
          <w:tcPr>
            <w:tcW w:w="3020" w:type="dxa"/>
            <w:tcBorders>
              <w:top w:val="nil"/>
              <w:left w:val="nil"/>
              <w:bottom w:val="nil"/>
              <w:right w:val="single" w:color="auto" w:sz="4" w:space="0"/>
            </w:tcBorders>
            <w:shd w:val="clear" w:color="auto" w:fill="auto"/>
            <w:noWrap w:val="0"/>
            <w:vAlign w:val="top"/>
          </w:tcPr>
          <w:p w14:paraId="573BA33C">
            <w:pPr>
              <w:widowControl/>
              <w:jc w:val="left"/>
              <w:rPr>
                <w:rFonts w:ascii="宋体" w:hAnsi="宋体" w:cs="宋体"/>
                <w:kern w:val="0"/>
                <w:sz w:val="18"/>
                <w:szCs w:val="18"/>
              </w:rPr>
            </w:pPr>
            <w:r>
              <w:rPr>
                <w:rFonts w:hint="eastAsia" w:ascii="宋体" w:hAnsi="宋体" w:cs="宋体"/>
                <w:kern w:val="0"/>
                <w:sz w:val="18"/>
                <w:szCs w:val="18"/>
              </w:rPr>
              <w:t xml:space="preserve">  非金属废料和碎屑加工处理</w:t>
            </w:r>
          </w:p>
        </w:tc>
        <w:tc>
          <w:tcPr>
            <w:tcW w:w="3784" w:type="dxa"/>
            <w:tcBorders>
              <w:top w:val="nil"/>
              <w:left w:val="nil"/>
              <w:bottom w:val="nil"/>
              <w:right w:val="single" w:color="auto" w:sz="4" w:space="0"/>
            </w:tcBorders>
            <w:shd w:val="clear" w:color="auto" w:fill="auto"/>
            <w:noWrap w:val="0"/>
            <w:vAlign w:val="top"/>
          </w:tcPr>
          <w:p w14:paraId="0D43C1F2">
            <w:pPr>
              <w:widowControl/>
              <w:jc w:val="left"/>
              <w:rPr>
                <w:rFonts w:ascii="宋体" w:hAnsi="宋体" w:cs="宋体"/>
                <w:kern w:val="0"/>
                <w:sz w:val="18"/>
                <w:szCs w:val="18"/>
              </w:rPr>
            </w:pPr>
            <w:r>
              <w:rPr>
                <w:rFonts w:hint="eastAsia" w:ascii="宋体" w:hAnsi="宋体" w:cs="宋体"/>
                <w:kern w:val="0"/>
                <w:sz w:val="18"/>
                <w:szCs w:val="18"/>
              </w:rPr>
              <w:t xml:space="preserve">  指从各种废料［包括固体废料、废水（液）、废气等］中回收，或经过分类，使其适于进一步加工为新原料的非金属废料和碎屑的再加工处理活动</w:t>
            </w:r>
          </w:p>
        </w:tc>
      </w:tr>
      <w:tr w14:paraId="7335E2E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4562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F2D18F">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43</w:t>
            </w:r>
          </w:p>
        </w:tc>
        <w:tc>
          <w:tcPr>
            <w:tcW w:w="638" w:type="dxa"/>
            <w:tcBorders>
              <w:top w:val="nil"/>
              <w:left w:val="nil"/>
              <w:bottom w:val="nil"/>
              <w:right w:val="single" w:color="auto" w:sz="4" w:space="0"/>
            </w:tcBorders>
            <w:shd w:val="clear" w:color="auto" w:fill="auto"/>
            <w:noWrap w:val="0"/>
            <w:vAlign w:val="top"/>
          </w:tcPr>
          <w:p w14:paraId="0A17078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82E64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6EB0F1">
            <w:pPr>
              <w:widowControl/>
              <w:jc w:val="left"/>
              <w:rPr>
                <w:rFonts w:ascii="宋体" w:hAnsi="宋体" w:cs="宋体"/>
                <w:b/>
                <w:bCs/>
                <w:kern w:val="0"/>
                <w:sz w:val="18"/>
                <w:szCs w:val="18"/>
              </w:rPr>
            </w:pPr>
            <w:r>
              <w:rPr>
                <w:rFonts w:hint="eastAsia" w:ascii="宋体" w:hAnsi="宋体" w:cs="宋体"/>
                <w:b/>
                <w:bCs/>
                <w:kern w:val="0"/>
                <w:sz w:val="18"/>
                <w:szCs w:val="18"/>
              </w:rPr>
              <w:t>金属制品、机械和设备修理业</w:t>
            </w:r>
          </w:p>
        </w:tc>
        <w:tc>
          <w:tcPr>
            <w:tcW w:w="3784" w:type="dxa"/>
            <w:tcBorders>
              <w:top w:val="nil"/>
              <w:left w:val="nil"/>
              <w:bottom w:val="nil"/>
              <w:right w:val="single" w:color="auto" w:sz="4" w:space="0"/>
            </w:tcBorders>
            <w:shd w:val="clear" w:color="auto" w:fill="auto"/>
            <w:noWrap w:val="0"/>
            <w:vAlign w:val="top"/>
          </w:tcPr>
          <w:p w14:paraId="0C85939F">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161B664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9CC1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BE37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6AD1C8">
            <w:pPr>
              <w:widowControl/>
              <w:jc w:val="center"/>
              <w:rPr>
                <w:kern w:val="0"/>
                <w:sz w:val="18"/>
                <w:szCs w:val="18"/>
              </w:rPr>
            </w:pPr>
            <w:r>
              <w:rPr>
                <w:kern w:val="0"/>
                <w:sz w:val="18"/>
                <w:szCs w:val="18"/>
              </w:rPr>
              <w:t>431</w:t>
            </w:r>
          </w:p>
        </w:tc>
        <w:tc>
          <w:tcPr>
            <w:tcW w:w="638" w:type="dxa"/>
            <w:tcBorders>
              <w:top w:val="nil"/>
              <w:left w:val="nil"/>
              <w:bottom w:val="nil"/>
              <w:right w:val="single" w:color="auto" w:sz="4" w:space="0"/>
            </w:tcBorders>
            <w:shd w:val="clear" w:color="auto" w:fill="auto"/>
            <w:noWrap w:val="0"/>
            <w:vAlign w:val="top"/>
          </w:tcPr>
          <w:p w14:paraId="5C3A9D25">
            <w:pPr>
              <w:widowControl/>
              <w:jc w:val="center"/>
              <w:rPr>
                <w:kern w:val="0"/>
                <w:sz w:val="18"/>
                <w:szCs w:val="18"/>
              </w:rPr>
            </w:pPr>
            <w:r>
              <w:rPr>
                <w:kern w:val="0"/>
                <w:sz w:val="18"/>
                <w:szCs w:val="18"/>
              </w:rPr>
              <w:t>4310</w:t>
            </w:r>
          </w:p>
        </w:tc>
        <w:tc>
          <w:tcPr>
            <w:tcW w:w="3020" w:type="dxa"/>
            <w:tcBorders>
              <w:top w:val="nil"/>
              <w:left w:val="nil"/>
              <w:bottom w:val="nil"/>
              <w:right w:val="single" w:color="auto" w:sz="4" w:space="0"/>
            </w:tcBorders>
            <w:shd w:val="clear" w:color="auto" w:fill="auto"/>
            <w:noWrap w:val="0"/>
            <w:vAlign w:val="top"/>
          </w:tcPr>
          <w:p w14:paraId="5C2DF0AB">
            <w:pPr>
              <w:widowControl/>
              <w:jc w:val="left"/>
              <w:rPr>
                <w:rFonts w:ascii="宋体" w:hAnsi="宋体" w:cs="宋体"/>
                <w:kern w:val="0"/>
                <w:sz w:val="18"/>
                <w:szCs w:val="18"/>
              </w:rPr>
            </w:pPr>
            <w:r>
              <w:rPr>
                <w:rFonts w:hint="eastAsia" w:ascii="宋体" w:hAnsi="宋体" w:cs="宋体"/>
                <w:kern w:val="0"/>
                <w:sz w:val="18"/>
                <w:szCs w:val="18"/>
              </w:rPr>
              <w:t xml:space="preserve">  金属制品修理</w:t>
            </w:r>
          </w:p>
        </w:tc>
        <w:tc>
          <w:tcPr>
            <w:tcW w:w="3784" w:type="dxa"/>
            <w:tcBorders>
              <w:top w:val="nil"/>
              <w:left w:val="nil"/>
              <w:bottom w:val="nil"/>
              <w:right w:val="single" w:color="auto" w:sz="4" w:space="0"/>
            </w:tcBorders>
            <w:shd w:val="clear" w:color="auto" w:fill="auto"/>
            <w:noWrap w:val="0"/>
            <w:vAlign w:val="top"/>
          </w:tcPr>
          <w:p w14:paraId="71367A5F">
            <w:pPr>
              <w:widowControl/>
              <w:jc w:val="left"/>
              <w:rPr>
                <w:rFonts w:ascii="宋体" w:hAnsi="宋体" w:cs="宋体"/>
                <w:kern w:val="0"/>
                <w:sz w:val="18"/>
                <w:szCs w:val="18"/>
              </w:rPr>
            </w:pPr>
            <w:r>
              <w:rPr>
                <w:rFonts w:hint="eastAsia" w:ascii="宋体" w:hAnsi="宋体" w:cs="宋体"/>
                <w:kern w:val="0"/>
                <w:sz w:val="18"/>
                <w:szCs w:val="18"/>
              </w:rPr>
              <w:t>　</w:t>
            </w:r>
          </w:p>
        </w:tc>
      </w:tr>
      <w:tr w14:paraId="0A47A50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28BB0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2ECB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0C2419">
            <w:pPr>
              <w:widowControl/>
              <w:jc w:val="center"/>
              <w:rPr>
                <w:kern w:val="0"/>
                <w:sz w:val="18"/>
                <w:szCs w:val="18"/>
              </w:rPr>
            </w:pPr>
            <w:r>
              <w:rPr>
                <w:kern w:val="0"/>
                <w:sz w:val="18"/>
                <w:szCs w:val="18"/>
              </w:rPr>
              <w:t>432</w:t>
            </w:r>
          </w:p>
        </w:tc>
        <w:tc>
          <w:tcPr>
            <w:tcW w:w="638" w:type="dxa"/>
            <w:tcBorders>
              <w:top w:val="nil"/>
              <w:left w:val="nil"/>
              <w:bottom w:val="nil"/>
              <w:right w:val="single" w:color="auto" w:sz="4" w:space="0"/>
            </w:tcBorders>
            <w:shd w:val="clear" w:color="auto" w:fill="auto"/>
            <w:noWrap w:val="0"/>
            <w:vAlign w:val="top"/>
          </w:tcPr>
          <w:p w14:paraId="6931B934">
            <w:pPr>
              <w:widowControl/>
              <w:jc w:val="center"/>
              <w:rPr>
                <w:kern w:val="0"/>
                <w:sz w:val="18"/>
                <w:szCs w:val="18"/>
              </w:rPr>
            </w:pPr>
            <w:r>
              <w:rPr>
                <w:kern w:val="0"/>
                <w:sz w:val="18"/>
                <w:szCs w:val="18"/>
              </w:rPr>
              <w:t>4320</w:t>
            </w:r>
          </w:p>
        </w:tc>
        <w:tc>
          <w:tcPr>
            <w:tcW w:w="3020" w:type="dxa"/>
            <w:tcBorders>
              <w:top w:val="nil"/>
              <w:left w:val="nil"/>
              <w:bottom w:val="nil"/>
              <w:right w:val="single" w:color="auto" w:sz="4" w:space="0"/>
            </w:tcBorders>
            <w:shd w:val="clear" w:color="auto" w:fill="auto"/>
            <w:noWrap w:val="0"/>
            <w:vAlign w:val="top"/>
          </w:tcPr>
          <w:p w14:paraId="0CB7493B">
            <w:pPr>
              <w:widowControl/>
              <w:jc w:val="left"/>
              <w:rPr>
                <w:rFonts w:ascii="宋体" w:hAnsi="宋体" w:cs="宋体"/>
                <w:kern w:val="0"/>
                <w:sz w:val="18"/>
                <w:szCs w:val="18"/>
              </w:rPr>
            </w:pPr>
            <w:r>
              <w:rPr>
                <w:rFonts w:hint="eastAsia" w:ascii="宋体" w:hAnsi="宋体" w:cs="宋体"/>
                <w:kern w:val="0"/>
                <w:sz w:val="18"/>
                <w:szCs w:val="18"/>
              </w:rPr>
              <w:t xml:space="preserve">  通用设备修理</w:t>
            </w:r>
          </w:p>
        </w:tc>
        <w:tc>
          <w:tcPr>
            <w:tcW w:w="3784" w:type="dxa"/>
            <w:tcBorders>
              <w:top w:val="nil"/>
              <w:left w:val="nil"/>
              <w:bottom w:val="nil"/>
              <w:right w:val="single" w:color="auto" w:sz="4" w:space="0"/>
            </w:tcBorders>
            <w:shd w:val="clear" w:color="auto" w:fill="auto"/>
            <w:noWrap w:val="0"/>
            <w:vAlign w:val="top"/>
          </w:tcPr>
          <w:p w14:paraId="3BFA6717">
            <w:pPr>
              <w:widowControl/>
              <w:jc w:val="left"/>
              <w:rPr>
                <w:rFonts w:ascii="宋体" w:hAnsi="宋体" w:cs="宋体"/>
                <w:kern w:val="0"/>
                <w:sz w:val="18"/>
                <w:szCs w:val="18"/>
              </w:rPr>
            </w:pPr>
            <w:r>
              <w:rPr>
                <w:rFonts w:hint="eastAsia" w:ascii="宋体" w:hAnsi="宋体" w:cs="宋体"/>
                <w:kern w:val="0"/>
                <w:sz w:val="18"/>
                <w:szCs w:val="18"/>
              </w:rPr>
              <w:t>　</w:t>
            </w:r>
          </w:p>
        </w:tc>
      </w:tr>
      <w:tr w14:paraId="579D71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D870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FA4A4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959443">
            <w:pPr>
              <w:widowControl/>
              <w:jc w:val="center"/>
              <w:rPr>
                <w:kern w:val="0"/>
                <w:sz w:val="18"/>
                <w:szCs w:val="18"/>
              </w:rPr>
            </w:pPr>
            <w:r>
              <w:rPr>
                <w:kern w:val="0"/>
                <w:sz w:val="18"/>
                <w:szCs w:val="18"/>
              </w:rPr>
              <w:t>433</w:t>
            </w:r>
          </w:p>
        </w:tc>
        <w:tc>
          <w:tcPr>
            <w:tcW w:w="638" w:type="dxa"/>
            <w:tcBorders>
              <w:top w:val="nil"/>
              <w:left w:val="nil"/>
              <w:bottom w:val="nil"/>
              <w:right w:val="single" w:color="auto" w:sz="4" w:space="0"/>
            </w:tcBorders>
            <w:shd w:val="clear" w:color="auto" w:fill="auto"/>
            <w:noWrap w:val="0"/>
            <w:vAlign w:val="top"/>
          </w:tcPr>
          <w:p w14:paraId="2DCFBBDE">
            <w:pPr>
              <w:widowControl/>
              <w:jc w:val="center"/>
              <w:rPr>
                <w:kern w:val="0"/>
                <w:sz w:val="18"/>
                <w:szCs w:val="18"/>
              </w:rPr>
            </w:pPr>
            <w:r>
              <w:rPr>
                <w:kern w:val="0"/>
                <w:sz w:val="18"/>
                <w:szCs w:val="18"/>
              </w:rPr>
              <w:t>4330</w:t>
            </w:r>
          </w:p>
        </w:tc>
        <w:tc>
          <w:tcPr>
            <w:tcW w:w="3020" w:type="dxa"/>
            <w:tcBorders>
              <w:top w:val="nil"/>
              <w:left w:val="nil"/>
              <w:bottom w:val="nil"/>
              <w:right w:val="single" w:color="auto" w:sz="4" w:space="0"/>
            </w:tcBorders>
            <w:shd w:val="clear" w:color="auto" w:fill="auto"/>
            <w:noWrap w:val="0"/>
            <w:vAlign w:val="top"/>
          </w:tcPr>
          <w:p w14:paraId="1BBD3D17">
            <w:pPr>
              <w:widowControl/>
              <w:jc w:val="left"/>
              <w:rPr>
                <w:rFonts w:ascii="宋体" w:hAnsi="宋体" w:cs="宋体"/>
                <w:kern w:val="0"/>
                <w:sz w:val="18"/>
                <w:szCs w:val="18"/>
              </w:rPr>
            </w:pPr>
            <w:r>
              <w:rPr>
                <w:rFonts w:hint="eastAsia" w:ascii="宋体" w:hAnsi="宋体" w:cs="宋体"/>
                <w:kern w:val="0"/>
                <w:sz w:val="18"/>
                <w:szCs w:val="18"/>
              </w:rPr>
              <w:t xml:space="preserve">  专用设备修理</w:t>
            </w:r>
          </w:p>
        </w:tc>
        <w:tc>
          <w:tcPr>
            <w:tcW w:w="3784" w:type="dxa"/>
            <w:tcBorders>
              <w:top w:val="nil"/>
              <w:left w:val="nil"/>
              <w:bottom w:val="nil"/>
              <w:right w:val="single" w:color="auto" w:sz="4" w:space="0"/>
            </w:tcBorders>
            <w:shd w:val="clear" w:color="auto" w:fill="auto"/>
            <w:noWrap w:val="0"/>
            <w:vAlign w:val="top"/>
          </w:tcPr>
          <w:p w14:paraId="419201A2">
            <w:pPr>
              <w:widowControl/>
              <w:jc w:val="left"/>
              <w:rPr>
                <w:rFonts w:ascii="宋体" w:hAnsi="宋体" w:cs="宋体"/>
                <w:kern w:val="0"/>
                <w:sz w:val="18"/>
                <w:szCs w:val="18"/>
              </w:rPr>
            </w:pPr>
            <w:r>
              <w:rPr>
                <w:rFonts w:hint="eastAsia" w:ascii="宋体" w:hAnsi="宋体" w:cs="宋体"/>
                <w:kern w:val="0"/>
                <w:sz w:val="18"/>
                <w:szCs w:val="18"/>
              </w:rPr>
              <w:t>　</w:t>
            </w:r>
          </w:p>
        </w:tc>
      </w:tr>
      <w:tr w14:paraId="0E5E40E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484E9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CC54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79646D">
            <w:pPr>
              <w:widowControl/>
              <w:jc w:val="center"/>
              <w:rPr>
                <w:kern w:val="0"/>
                <w:sz w:val="18"/>
                <w:szCs w:val="18"/>
              </w:rPr>
            </w:pPr>
            <w:r>
              <w:rPr>
                <w:kern w:val="0"/>
                <w:sz w:val="18"/>
                <w:szCs w:val="18"/>
              </w:rPr>
              <w:t>434</w:t>
            </w:r>
          </w:p>
        </w:tc>
        <w:tc>
          <w:tcPr>
            <w:tcW w:w="638" w:type="dxa"/>
            <w:tcBorders>
              <w:top w:val="nil"/>
              <w:left w:val="nil"/>
              <w:bottom w:val="nil"/>
              <w:right w:val="single" w:color="auto" w:sz="4" w:space="0"/>
            </w:tcBorders>
            <w:shd w:val="clear" w:color="auto" w:fill="auto"/>
            <w:noWrap w:val="0"/>
            <w:vAlign w:val="top"/>
          </w:tcPr>
          <w:p w14:paraId="1EC802A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C694520">
            <w:pPr>
              <w:widowControl/>
              <w:jc w:val="left"/>
              <w:rPr>
                <w:rFonts w:ascii="宋体" w:hAnsi="宋体" w:cs="宋体"/>
                <w:kern w:val="0"/>
                <w:sz w:val="18"/>
                <w:szCs w:val="18"/>
              </w:rPr>
            </w:pPr>
            <w:r>
              <w:rPr>
                <w:rFonts w:hint="eastAsia" w:ascii="宋体" w:hAnsi="宋体" w:cs="宋体"/>
                <w:kern w:val="0"/>
                <w:sz w:val="18"/>
                <w:szCs w:val="18"/>
              </w:rPr>
              <w:t xml:space="preserve">  铁路、船舶、航空航天等运输设备修理</w:t>
            </w:r>
          </w:p>
        </w:tc>
        <w:tc>
          <w:tcPr>
            <w:tcW w:w="3784" w:type="dxa"/>
            <w:tcBorders>
              <w:top w:val="nil"/>
              <w:left w:val="nil"/>
              <w:bottom w:val="nil"/>
              <w:right w:val="single" w:color="auto" w:sz="4" w:space="0"/>
            </w:tcBorders>
            <w:shd w:val="clear" w:color="auto" w:fill="auto"/>
            <w:noWrap w:val="0"/>
            <w:vAlign w:val="top"/>
          </w:tcPr>
          <w:p w14:paraId="33271251">
            <w:pPr>
              <w:widowControl/>
              <w:jc w:val="left"/>
              <w:rPr>
                <w:rFonts w:ascii="宋体" w:hAnsi="宋体" w:cs="宋体"/>
                <w:kern w:val="0"/>
                <w:sz w:val="18"/>
                <w:szCs w:val="18"/>
              </w:rPr>
            </w:pPr>
            <w:r>
              <w:rPr>
                <w:rFonts w:hint="eastAsia" w:ascii="宋体" w:hAnsi="宋体" w:cs="宋体"/>
                <w:kern w:val="0"/>
                <w:sz w:val="18"/>
                <w:szCs w:val="18"/>
              </w:rPr>
              <w:t>　</w:t>
            </w:r>
          </w:p>
        </w:tc>
      </w:tr>
      <w:tr w14:paraId="305F14D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6302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4BBF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88F1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8BF4C1">
            <w:pPr>
              <w:widowControl/>
              <w:jc w:val="center"/>
              <w:rPr>
                <w:kern w:val="0"/>
                <w:sz w:val="18"/>
                <w:szCs w:val="18"/>
              </w:rPr>
            </w:pPr>
            <w:r>
              <w:rPr>
                <w:kern w:val="0"/>
                <w:sz w:val="18"/>
                <w:szCs w:val="18"/>
              </w:rPr>
              <w:t>4341</w:t>
            </w:r>
          </w:p>
        </w:tc>
        <w:tc>
          <w:tcPr>
            <w:tcW w:w="3020" w:type="dxa"/>
            <w:tcBorders>
              <w:top w:val="nil"/>
              <w:left w:val="nil"/>
              <w:bottom w:val="nil"/>
              <w:right w:val="single" w:color="auto" w:sz="4" w:space="0"/>
            </w:tcBorders>
            <w:shd w:val="clear" w:color="auto" w:fill="auto"/>
            <w:noWrap w:val="0"/>
            <w:vAlign w:val="top"/>
          </w:tcPr>
          <w:p w14:paraId="2BDD3D08">
            <w:pPr>
              <w:widowControl/>
              <w:jc w:val="left"/>
              <w:rPr>
                <w:rFonts w:ascii="宋体" w:hAnsi="宋体" w:cs="宋体"/>
                <w:kern w:val="0"/>
                <w:sz w:val="18"/>
                <w:szCs w:val="18"/>
              </w:rPr>
            </w:pPr>
            <w:r>
              <w:rPr>
                <w:rFonts w:hint="eastAsia" w:ascii="宋体" w:hAnsi="宋体" w:cs="宋体"/>
                <w:kern w:val="0"/>
                <w:sz w:val="18"/>
                <w:szCs w:val="18"/>
              </w:rPr>
              <w:t xml:space="preserve">    铁路运输设备修理</w:t>
            </w:r>
          </w:p>
        </w:tc>
        <w:tc>
          <w:tcPr>
            <w:tcW w:w="3784" w:type="dxa"/>
            <w:tcBorders>
              <w:top w:val="nil"/>
              <w:left w:val="nil"/>
              <w:bottom w:val="nil"/>
              <w:right w:val="single" w:color="auto" w:sz="4" w:space="0"/>
            </w:tcBorders>
            <w:shd w:val="clear" w:color="auto" w:fill="auto"/>
            <w:noWrap w:val="0"/>
            <w:vAlign w:val="top"/>
          </w:tcPr>
          <w:p w14:paraId="68CD3393">
            <w:pPr>
              <w:widowControl/>
              <w:jc w:val="left"/>
              <w:rPr>
                <w:rFonts w:ascii="宋体" w:hAnsi="宋体" w:cs="宋体"/>
                <w:kern w:val="0"/>
                <w:sz w:val="18"/>
                <w:szCs w:val="18"/>
              </w:rPr>
            </w:pPr>
            <w:r>
              <w:rPr>
                <w:rFonts w:hint="eastAsia" w:ascii="宋体" w:hAnsi="宋体" w:cs="宋体"/>
                <w:kern w:val="0"/>
                <w:sz w:val="18"/>
                <w:szCs w:val="18"/>
              </w:rPr>
              <w:t xml:space="preserve">  不包括火车机车回厂修理和发动机修理活动</w:t>
            </w:r>
          </w:p>
        </w:tc>
      </w:tr>
      <w:tr w14:paraId="69567A0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EFE9D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4DC4C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0AA8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3B861B">
            <w:pPr>
              <w:widowControl/>
              <w:jc w:val="center"/>
              <w:rPr>
                <w:kern w:val="0"/>
                <w:sz w:val="18"/>
                <w:szCs w:val="18"/>
              </w:rPr>
            </w:pPr>
            <w:r>
              <w:rPr>
                <w:kern w:val="0"/>
                <w:sz w:val="18"/>
                <w:szCs w:val="18"/>
              </w:rPr>
              <w:t>4342</w:t>
            </w:r>
          </w:p>
        </w:tc>
        <w:tc>
          <w:tcPr>
            <w:tcW w:w="3020" w:type="dxa"/>
            <w:tcBorders>
              <w:top w:val="nil"/>
              <w:left w:val="nil"/>
              <w:bottom w:val="nil"/>
              <w:right w:val="single" w:color="auto" w:sz="4" w:space="0"/>
            </w:tcBorders>
            <w:shd w:val="clear" w:color="auto" w:fill="auto"/>
            <w:noWrap w:val="0"/>
            <w:vAlign w:val="top"/>
          </w:tcPr>
          <w:p w14:paraId="12C0B9DD">
            <w:pPr>
              <w:widowControl/>
              <w:jc w:val="left"/>
              <w:rPr>
                <w:rFonts w:ascii="宋体" w:hAnsi="宋体" w:cs="宋体"/>
                <w:kern w:val="0"/>
                <w:sz w:val="18"/>
                <w:szCs w:val="18"/>
              </w:rPr>
            </w:pPr>
            <w:r>
              <w:rPr>
                <w:rFonts w:hint="eastAsia" w:ascii="宋体" w:hAnsi="宋体" w:cs="宋体"/>
                <w:kern w:val="0"/>
                <w:sz w:val="18"/>
                <w:szCs w:val="18"/>
              </w:rPr>
              <w:t xml:space="preserve">    船舶修理</w:t>
            </w:r>
          </w:p>
        </w:tc>
        <w:tc>
          <w:tcPr>
            <w:tcW w:w="3784" w:type="dxa"/>
            <w:tcBorders>
              <w:top w:val="nil"/>
              <w:left w:val="nil"/>
              <w:bottom w:val="nil"/>
              <w:right w:val="single" w:color="auto" w:sz="4" w:space="0"/>
            </w:tcBorders>
            <w:shd w:val="clear" w:color="auto" w:fill="auto"/>
            <w:noWrap w:val="0"/>
            <w:vAlign w:val="top"/>
          </w:tcPr>
          <w:p w14:paraId="0C0AEB20">
            <w:pPr>
              <w:widowControl/>
              <w:jc w:val="left"/>
              <w:rPr>
                <w:rFonts w:ascii="宋体" w:hAnsi="宋体" w:cs="宋体"/>
                <w:kern w:val="0"/>
                <w:sz w:val="18"/>
                <w:szCs w:val="18"/>
              </w:rPr>
            </w:pPr>
            <w:r>
              <w:rPr>
                <w:rFonts w:hint="eastAsia" w:ascii="宋体" w:hAnsi="宋体" w:cs="宋体"/>
                <w:kern w:val="0"/>
                <w:sz w:val="18"/>
                <w:szCs w:val="18"/>
              </w:rPr>
              <w:t xml:space="preserve">  不包括船舶回厂修复、发动机修理以及船舶拆除活动</w:t>
            </w:r>
          </w:p>
        </w:tc>
      </w:tr>
      <w:tr w14:paraId="1EDEFCD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0AD6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6E7A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198E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ADA7B2">
            <w:pPr>
              <w:widowControl/>
              <w:jc w:val="center"/>
              <w:rPr>
                <w:kern w:val="0"/>
                <w:sz w:val="18"/>
                <w:szCs w:val="18"/>
              </w:rPr>
            </w:pPr>
            <w:r>
              <w:rPr>
                <w:kern w:val="0"/>
                <w:sz w:val="18"/>
                <w:szCs w:val="18"/>
              </w:rPr>
              <w:t>4343</w:t>
            </w:r>
          </w:p>
        </w:tc>
        <w:tc>
          <w:tcPr>
            <w:tcW w:w="3020" w:type="dxa"/>
            <w:tcBorders>
              <w:top w:val="nil"/>
              <w:left w:val="nil"/>
              <w:bottom w:val="nil"/>
              <w:right w:val="single" w:color="auto" w:sz="4" w:space="0"/>
            </w:tcBorders>
            <w:shd w:val="clear" w:color="auto" w:fill="auto"/>
            <w:noWrap w:val="0"/>
            <w:vAlign w:val="top"/>
          </w:tcPr>
          <w:p w14:paraId="0F192075">
            <w:pPr>
              <w:widowControl/>
              <w:jc w:val="left"/>
              <w:rPr>
                <w:rFonts w:ascii="宋体" w:hAnsi="宋体" w:cs="宋体"/>
                <w:kern w:val="0"/>
                <w:sz w:val="18"/>
                <w:szCs w:val="18"/>
              </w:rPr>
            </w:pPr>
            <w:r>
              <w:rPr>
                <w:rFonts w:hint="eastAsia" w:ascii="宋体" w:hAnsi="宋体" w:cs="宋体"/>
                <w:kern w:val="0"/>
                <w:sz w:val="18"/>
                <w:szCs w:val="18"/>
              </w:rPr>
              <w:t xml:space="preserve">    航空航天器修理</w:t>
            </w:r>
          </w:p>
        </w:tc>
        <w:tc>
          <w:tcPr>
            <w:tcW w:w="3784" w:type="dxa"/>
            <w:tcBorders>
              <w:top w:val="nil"/>
              <w:left w:val="nil"/>
              <w:bottom w:val="nil"/>
              <w:right w:val="single" w:color="auto" w:sz="4" w:space="0"/>
            </w:tcBorders>
            <w:shd w:val="clear" w:color="auto" w:fill="auto"/>
            <w:noWrap w:val="0"/>
            <w:vAlign w:val="top"/>
          </w:tcPr>
          <w:p w14:paraId="7C515303">
            <w:pPr>
              <w:widowControl/>
              <w:jc w:val="left"/>
              <w:rPr>
                <w:rFonts w:ascii="宋体" w:hAnsi="宋体" w:cs="宋体"/>
                <w:kern w:val="0"/>
                <w:sz w:val="18"/>
                <w:szCs w:val="18"/>
              </w:rPr>
            </w:pPr>
            <w:r>
              <w:rPr>
                <w:rFonts w:hint="eastAsia" w:ascii="宋体" w:hAnsi="宋体" w:cs="宋体"/>
                <w:kern w:val="0"/>
                <w:sz w:val="18"/>
                <w:szCs w:val="18"/>
              </w:rPr>
              <w:t xml:space="preserve">  不包括航空航天器回厂修理和发动机修理活动</w:t>
            </w:r>
          </w:p>
        </w:tc>
      </w:tr>
      <w:tr w14:paraId="39031C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454C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65EB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09DA8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C84313">
            <w:pPr>
              <w:widowControl/>
              <w:jc w:val="center"/>
              <w:rPr>
                <w:kern w:val="0"/>
                <w:sz w:val="18"/>
                <w:szCs w:val="18"/>
              </w:rPr>
            </w:pPr>
            <w:r>
              <w:rPr>
                <w:kern w:val="0"/>
                <w:sz w:val="18"/>
                <w:szCs w:val="18"/>
              </w:rPr>
              <w:t>4349</w:t>
            </w:r>
          </w:p>
        </w:tc>
        <w:tc>
          <w:tcPr>
            <w:tcW w:w="3020" w:type="dxa"/>
            <w:tcBorders>
              <w:top w:val="nil"/>
              <w:left w:val="nil"/>
              <w:bottom w:val="nil"/>
              <w:right w:val="single" w:color="auto" w:sz="4" w:space="0"/>
            </w:tcBorders>
            <w:shd w:val="clear" w:color="auto" w:fill="auto"/>
            <w:noWrap w:val="0"/>
            <w:vAlign w:val="top"/>
          </w:tcPr>
          <w:p w14:paraId="3529C8FA">
            <w:pPr>
              <w:widowControl/>
              <w:jc w:val="left"/>
              <w:rPr>
                <w:rFonts w:ascii="宋体" w:hAnsi="宋体" w:cs="宋体"/>
                <w:kern w:val="0"/>
                <w:sz w:val="18"/>
                <w:szCs w:val="18"/>
              </w:rPr>
            </w:pPr>
            <w:r>
              <w:rPr>
                <w:rFonts w:hint="eastAsia" w:ascii="宋体" w:hAnsi="宋体" w:cs="宋体"/>
                <w:kern w:val="0"/>
                <w:sz w:val="18"/>
                <w:szCs w:val="18"/>
              </w:rPr>
              <w:t xml:space="preserve">    其他运输设备修理</w:t>
            </w:r>
          </w:p>
        </w:tc>
        <w:tc>
          <w:tcPr>
            <w:tcW w:w="3784" w:type="dxa"/>
            <w:tcBorders>
              <w:top w:val="nil"/>
              <w:left w:val="nil"/>
              <w:bottom w:val="nil"/>
              <w:right w:val="single" w:color="auto" w:sz="4" w:space="0"/>
            </w:tcBorders>
            <w:shd w:val="clear" w:color="auto" w:fill="auto"/>
            <w:noWrap w:val="0"/>
            <w:vAlign w:val="top"/>
          </w:tcPr>
          <w:p w14:paraId="74DEDF2E">
            <w:pPr>
              <w:widowControl/>
              <w:jc w:val="left"/>
              <w:rPr>
                <w:rFonts w:ascii="宋体" w:hAnsi="宋体" w:cs="宋体"/>
                <w:kern w:val="0"/>
                <w:sz w:val="18"/>
                <w:szCs w:val="18"/>
              </w:rPr>
            </w:pPr>
            <w:r>
              <w:rPr>
                <w:rFonts w:hint="eastAsia" w:ascii="宋体" w:hAnsi="宋体" w:cs="宋体"/>
                <w:kern w:val="0"/>
                <w:sz w:val="18"/>
                <w:szCs w:val="18"/>
              </w:rPr>
              <w:t>　</w:t>
            </w:r>
          </w:p>
        </w:tc>
      </w:tr>
      <w:tr w14:paraId="18BC5C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1E684D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3207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9147CC">
            <w:pPr>
              <w:widowControl/>
              <w:jc w:val="center"/>
              <w:rPr>
                <w:kern w:val="0"/>
                <w:sz w:val="18"/>
                <w:szCs w:val="18"/>
              </w:rPr>
            </w:pPr>
            <w:r>
              <w:rPr>
                <w:kern w:val="0"/>
                <w:sz w:val="18"/>
                <w:szCs w:val="18"/>
              </w:rPr>
              <w:t>435</w:t>
            </w:r>
          </w:p>
        </w:tc>
        <w:tc>
          <w:tcPr>
            <w:tcW w:w="638" w:type="dxa"/>
            <w:tcBorders>
              <w:top w:val="nil"/>
              <w:left w:val="nil"/>
              <w:bottom w:val="nil"/>
              <w:right w:val="single" w:color="auto" w:sz="4" w:space="0"/>
            </w:tcBorders>
            <w:shd w:val="clear" w:color="auto" w:fill="auto"/>
            <w:noWrap w:val="0"/>
            <w:vAlign w:val="top"/>
          </w:tcPr>
          <w:p w14:paraId="06110290">
            <w:pPr>
              <w:widowControl/>
              <w:jc w:val="center"/>
              <w:rPr>
                <w:kern w:val="0"/>
                <w:sz w:val="18"/>
                <w:szCs w:val="18"/>
              </w:rPr>
            </w:pPr>
            <w:r>
              <w:rPr>
                <w:kern w:val="0"/>
                <w:sz w:val="18"/>
                <w:szCs w:val="18"/>
              </w:rPr>
              <w:t>4350</w:t>
            </w:r>
          </w:p>
        </w:tc>
        <w:tc>
          <w:tcPr>
            <w:tcW w:w="3020" w:type="dxa"/>
            <w:tcBorders>
              <w:top w:val="nil"/>
              <w:left w:val="nil"/>
              <w:bottom w:val="nil"/>
              <w:right w:val="single" w:color="auto" w:sz="4" w:space="0"/>
            </w:tcBorders>
            <w:shd w:val="clear" w:color="auto" w:fill="auto"/>
            <w:noWrap w:val="0"/>
            <w:vAlign w:val="top"/>
          </w:tcPr>
          <w:p w14:paraId="5A4B007B">
            <w:pPr>
              <w:widowControl/>
              <w:jc w:val="left"/>
              <w:rPr>
                <w:rFonts w:ascii="宋体" w:hAnsi="宋体" w:cs="宋体"/>
                <w:kern w:val="0"/>
                <w:sz w:val="18"/>
                <w:szCs w:val="18"/>
              </w:rPr>
            </w:pPr>
            <w:r>
              <w:rPr>
                <w:rFonts w:hint="eastAsia" w:ascii="宋体" w:hAnsi="宋体" w:cs="宋体"/>
                <w:kern w:val="0"/>
                <w:sz w:val="18"/>
                <w:szCs w:val="18"/>
              </w:rPr>
              <w:t xml:space="preserve">  电气设备修理</w:t>
            </w:r>
          </w:p>
        </w:tc>
        <w:tc>
          <w:tcPr>
            <w:tcW w:w="3784" w:type="dxa"/>
            <w:tcBorders>
              <w:top w:val="nil"/>
              <w:left w:val="nil"/>
              <w:bottom w:val="nil"/>
              <w:right w:val="single" w:color="auto" w:sz="4" w:space="0"/>
            </w:tcBorders>
            <w:shd w:val="clear" w:color="auto" w:fill="auto"/>
            <w:noWrap w:val="0"/>
            <w:vAlign w:val="top"/>
          </w:tcPr>
          <w:p w14:paraId="2B72CED8">
            <w:pPr>
              <w:widowControl/>
              <w:jc w:val="left"/>
              <w:rPr>
                <w:rFonts w:ascii="宋体" w:hAnsi="宋体" w:cs="宋体"/>
                <w:kern w:val="0"/>
                <w:sz w:val="18"/>
                <w:szCs w:val="18"/>
              </w:rPr>
            </w:pPr>
            <w:r>
              <w:rPr>
                <w:rFonts w:hint="eastAsia" w:ascii="宋体" w:hAnsi="宋体" w:cs="宋体"/>
                <w:kern w:val="0"/>
                <w:sz w:val="18"/>
                <w:szCs w:val="18"/>
              </w:rPr>
              <w:t>　</w:t>
            </w:r>
          </w:p>
        </w:tc>
      </w:tr>
      <w:tr w14:paraId="632EC28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7638FC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44A9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DCF986">
            <w:pPr>
              <w:widowControl/>
              <w:jc w:val="center"/>
              <w:rPr>
                <w:kern w:val="0"/>
                <w:sz w:val="18"/>
                <w:szCs w:val="18"/>
              </w:rPr>
            </w:pPr>
            <w:r>
              <w:rPr>
                <w:kern w:val="0"/>
                <w:sz w:val="18"/>
                <w:szCs w:val="18"/>
              </w:rPr>
              <w:t>436</w:t>
            </w:r>
          </w:p>
        </w:tc>
        <w:tc>
          <w:tcPr>
            <w:tcW w:w="638" w:type="dxa"/>
            <w:tcBorders>
              <w:top w:val="nil"/>
              <w:left w:val="nil"/>
              <w:bottom w:val="nil"/>
              <w:right w:val="single" w:color="auto" w:sz="4" w:space="0"/>
            </w:tcBorders>
            <w:shd w:val="clear" w:color="auto" w:fill="auto"/>
            <w:noWrap w:val="0"/>
            <w:vAlign w:val="top"/>
          </w:tcPr>
          <w:p w14:paraId="5F2DFE9A">
            <w:pPr>
              <w:widowControl/>
              <w:jc w:val="center"/>
              <w:rPr>
                <w:kern w:val="0"/>
                <w:sz w:val="18"/>
                <w:szCs w:val="18"/>
              </w:rPr>
            </w:pPr>
            <w:r>
              <w:rPr>
                <w:kern w:val="0"/>
                <w:sz w:val="18"/>
                <w:szCs w:val="18"/>
              </w:rPr>
              <w:t>4360</w:t>
            </w:r>
          </w:p>
        </w:tc>
        <w:tc>
          <w:tcPr>
            <w:tcW w:w="3020" w:type="dxa"/>
            <w:tcBorders>
              <w:top w:val="nil"/>
              <w:left w:val="nil"/>
              <w:bottom w:val="nil"/>
              <w:right w:val="single" w:color="auto" w:sz="4" w:space="0"/>
            </w:tcBorders>
            <w:shd w:val="clear" w:color="auto" w:fill="auto"/>
            <w:noWrap w:val="0"/>
            <w:vAlign w:val="top"/>
          </w:tcPr>
          <w:p w14:paraId="6B5BFB7C">
            <w:pPr>
              <w:widowControl/>
              <w:jc w:val="left"/>
              <w:rPr>
                <w:rFonts w:ascii="宋体" w:hAnsi="宋体" w:cs="宋体"/>
                <w:kern w:val="0"/>
                <w:sz w:val="18"/>
                <w:szCs w:val="18"/>
              </w:rPr>
            </w:pPr>
            <w:r>
              <w:rPr>
                <w:rFonts w:hint="eastAsia" w:ascii="宋体" w:hAnsi="宋体" w:cs="宋体"/>
                <w:kern w:val="0"/>
                <w:sz w:val="18"/>
                <w:szCs w:val="18"/>
              </w:rPr>
              <w:t xml:space="preserve">  仪器仪表修理</w:t>
            </w:r>
          </w:p>
        </w:tc>
        <w:tc>
          <w:tcPr>
            <w:tcW w:w="3784" w:type="dxa"/>
            <w:tcBorders>
              <w:top w:val="nil"/>
              <w:left w:val="nil"/>
              <w:bottom w:val="nil"/>
              <w:right w:val="single" w:color="auto" w:sz="4" w:space="0"/>
            </w:tcBorders>
            <w:shd w:val="clear" w:color="auto" w:fill="auto"/>
            <w:noWrap w:val="0"/>
            <w:vAlign w:val="top"/>
          </w:tcPr>
          <w:p w14:paraId="2DC96B8D">
            <w:pPr>
              <w:widowControl/>
              <w:jc w:val="left"/>
              <w:rPr>
                <w:rFonts w:ascii="宋体" w:hAnsi="宋体" w:cs="宋体"/>
                <w:kern w:val="0"/>
                <w:sz w:val="18"/>
                <w:szCs w:val="18"/>
              </w:rPr>
            </w:pPr>
            <w:r>
              <w:rPr>
                <w:rFonts w:hint="eastAsia" w:ascii="宋体" w:hAnsi="宋体" w:cs="宋体"/>
                <w:kern w:val="0"/>
                <w:sz w:val="18"/>
                <w:szCs w:val="18"/>
              </w:rPr>
              <w:t>　</w:t>
            </w:r>
          </w:p>
        </w:tc>
      </w:tr>
      <w:tr w14:paraId="4E6ACC6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2BF1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71BF0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858D3B">
            <w:pPr>
              <w:widowControl/>
              <w:jc w:val="center"/>
              <w:rPr>
                <w:kern w:val="0"/>
                <w:sz w:val="18"/>
                <w:szCs w:val="18"/>
              </w:rPr>
            </w:pPr>
            <w:r>
              <w:rPr>
                <w:kern w:val="0"/>
                <w:sz w:val="18"/>
                <w:szCs w:val="18"/>
              </w:rPr>
              <w:t>439</w:t>
            </w:r>
          </w:p>
        </w:tc>
        <w:tc>
          <w:tcPr>
            <w:tcW w:w="638" w:type="dxa"/>
            <w:tcBorders>
              <w:top w:val="nil"/>
              <w:left w:val="nil"/>
              <w:bottom w:val="nil"/>
              <w:right w:val="single" w:color="auto" w:sz="4" w:space="0"/>
            </w:tcBorders>
            <w:shd w:val="clear" w:color="auto" w:fill="auto"/>
            <w:noWrap w:val="0"/>
            <w:vAlign w:val="top"/>
          </w:tcPr>
          <w:p w14:paraId="48B14AC7">
            <w:pPr>
              <w:widowControl/>
              <w:jc w:val="center"/>
              <w:rPr>
                <w:kern w:val="0"/>
                <w:sz w:val="18"/>
                <w:szCs w:val="18"/>
              </w:rPr>
            </w:pPr>
            <w:r>
              <w:rPr>
                <w:kern w:val="0"/>
                <w:sz w:val="18"/>
                <w:szCs w:val="18"/>
              </w:rPr>
              <w:t>4390</w:t>
            </w:r>
          </w:p>
        </w:tc>
        <w:tc>
          <w:tcPr>
            <w:tcW w:w="3020" w:type="dxa"/>
            <w:tcBorders>
              <w:top w:val="nil"/>
              <w:left w:val="nil"/>
              <w:bottom w:val="nil"/>
              <w:right w:val="single" w:color="auto" w:sz="4" w:space="0"/>
            </w:tcBorders>
            <w:shd w:val="clear" w:color="auto" w:fill="auto"/>
            <w:noWrap w:val="0"/>
            <w:vAlign w:val="top"/>
          </w:tcPr>
          <w:p w14:paraId="73E27D63">
            <w:pPr>
              <w:widowControl/>
              <w:jc w:val="left"/>
              <w:rPr>
                <w:rFonts w:ascii="宋体" w:hAnsi="宋体" w:cs="宋体"/>
                <w:kern w:val="0"/>
                <w:sz w:val="18"/>
                <w:szCs w:val="18"/>
              </w:rPr>
            </w:pPr>
            <w:r>
              <w:rPr>
                <w:rFonts w:hint="eastAsia" w:ascii="宋体" w:hAnsi="宋体" w:cs="宋体"/>
                <w:kern w:val="0"/>
                <w:sz w:val="18"/>
                <w:szCs w:val="18"/>
              </w:rPr>
              <w:t xml:space="preserve">  其他机械和设备修理业</w:t>
            </w:r>
          </w:p>
        </w:tc>
        <w:tc>
          <w:tcPr>
            <w:tcW w:w="3784" w:type="dxa"/>
            <w:tcBorders>
              <w:top w:val="nil"/>
              <w:left w:val="nil"/>
              <w:bottom w:val="nil"/>
              <w:right w:val="single" w:color="auto" w:sz="4" w:space="0"/>
            </w:tcBorders>
            <w:shd w:val="clear" w:color="auto" w:fill="auto"/>
            <w:noWrap w:val="0"/>
            <w:vAlign w:val="top"/>
          </w:tcPr>
          <w:p w14:paraId="195079EE">
            <w:pPr>
              <w:widowControl/>
              <w:jc w:val="left"/>
              <w:rPr>
                <w:rFonts w:ascii="宋体" w:hAnsi="宋体" w:cs="宋体"/>
                <w:kern w:val="0"/>
                <w:sz w:val="18"/>
                <w:szCs w:val="18"/>
              </w:rPr>
            </w:pPr>
            <w:r>
              <w:rPr>
                <w:rFonts w:hint="eastAsia" w:ascii="宋体" w:hAnsi="宋体" w:cs="宋体"/>
                <w:kern w:val="0"/>
                <w:sz w:val="18"/>
                <w:szCs w:val="18"/>
              </w:rPr>
              <w:t>　</w:t>
            </w:r>
          </w:p>
        </w:tc>
      </w:tr>
      <w:tr w14:paraId="185F8CE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29F3C9E">
            <w:pPr>
              <w:widowControl/>
              <w:jc w:val="center"/>
              <w:rPr>
                <w:b/>
                <w:bCs/>
                <w:kern w:val="0"/>
                <w:sz w:val="18"/>
                <w:szCs w:val="18"/>
              </w:rPr>
            </w:pPr>
            <w:r>
              <w:rPr>
                <w:b/>
                <w:bCs/>
                <w:kern w:val="0"/>
                <w:sz w:val="18"/>
                <w:szCs w:val="18"/>
              </w:rPr>
              <w:t>D</w:t>
            </w:r>
          </w:p>
        </w:tc>
        <w:tc>
          <w:tcPr>
            <w:tcW w:w="638" w:type="dxa"/>
            <w:tcBorders>
              <w:top w:val="nil"/>
              <w:left w:val="nil"/>
              <w:bottom w:val="nil"/>
              <w:right w:val="single" w:color="auto" w:sz="4" w:space="0"/>
            </w:tcBorders>
            <w:shd w:val="clear" w:color="auto" w:fill="auto"/>
            <w:noWrap w:val="0"/>
            <w:vAlign w:val="top"/>
          </w:tcPr>
          <w:p w14:paraId="2F6A268D">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63F5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545B48">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3E8FCA8">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电力、热力、燃气及水生产和供应业</w:t>
            </w:r>
          </w:p>
        </w:tc>
        <w:tc>
          <w:tcPr>
            <w:tcW w:w="3784" w:type="dxa"/>
            <w:tcBorders>
              <w:top w:val="nil"/>
              <w:left w:val="nil"/>
              <w:bottom w:val="nil"/>
              <w:right w:val="single" w:color="auto" w:sz="4" w:space="0"/>
            </w:tcBorders>
            <w:shd w:val="clear" w:color="auto" w:fill="auto"/>
            <w:noWrap w:val="0"/>
            <w:vAlign w:val="top"/>
          </w:tcPr>
          <w:p w14:paraId="03B9C7CA">
            <w:pPr>
              <w:widowControl/>
              <w:jc w:val="left"/>
              <w:rPr>
                <w:rFonts w:ascii="宋体" w:hAnsi="宋体" w:cs="宋体"/>
                <w:kern w:val="0"/>
                <w:sz w:val="18"/>
                <w:szCs w:val="18"/>
              </w:rPr>
            </w:pPr>
            <w:r>
              <w:rPr>
                <w:rFonts w:hint="eastAsia" w:ascii="宋体" w:hAnsi="宋体" w:cs="宋体"/>
                <w:kern w:val="0"/>
                <w:sz w:val="18"/>
                <w:szCs w:val="18"/>
              </w:rPr>
              <w:t xml:space="preserve">  本门类包括44～46大类</w:t>
            </w:r>
          </w:p>
        </w:tc>
      </w:tr>
      <w:tr w14:paraId="7383866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0093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FD4C0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44</w:t>
            </w:r>
          </w:p>
        </w:tc>
        <w:tc>
          <w:tcPr>
            <w:tcW w:w="638" w:type="dxa"/>
            <w:tcBorders>
              <w:top w:val="nil"/>
              <w:left w:val="nil"/>
              <w:bottom w:val="nil"/>
              <w:right w:val="single" w:color="auto" w:sz="4" w:space="0"/>
            </w:tcBorders>
            <w:shd w:val="clear" w:color="auto" w:fill="auto"/>
            <w:noWrap w:val="0"/>
            <w:vAlign w:val="top"/>
          </w:tcPr>
          <w:p w14:paraId="185C0F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2C34E4">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CE5BE0D">
            <w:pPr>
              <w:widowControl/>
              <w:jc w:val="left"/>
              <w:rPr>
                <w:rFonts w:ascii="宋体" w:hAnsi="宋体" w:cs="宋体"/>
                <w:b/>
                <w:bCs/>
                <w:kern w:val="0"/>
                <w:sz w:val="18"/>
                <w:szCs w:val="18"/>
              </w:rPr>
            </w:pPr>
            <w:r>
              <w:rPr>
                <w:rFonts w:hint="eastAsia" w:ascii="宋体" w:hAnsi="宋体" w:cs="宋体"/>
                <w:b/>
                <w:bCs/>
                <w:kern w:val="0"/>
                <w:sz w:val="18"/>
                <w:szCs w:val="18"/>
              </w:rPr>
              <w:t>电力、热力生产和供应业</w:t>
            </w:r>
          </w:p>
        </w:tc>
        <w:tc>
          <w:tcPr>
            <w:tcW w:w="3784" w:type="dxa"/>
            <w:tcBorders>
              <w:top w:val="nil"/>
              <w:left w:val="nil"/>
              <w:bottom w:val="nil"/>
              <w:right w:val="single" w:color="auto" w:sz="4" w:space="0"/>
            </w:tcBorders>
            <w:shd w:val="clear" w:color="auto" w:fill="auto"/>
            <w:noWrap w:val="0"/>
            <w:vAlign w:val="top"/>
          </w:tcPr>
          <w:p w14:paraId="00D8FFBC">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C3D1EF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1E22C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A04C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416359">
            <w:pPr>
              <w:widowControl/>
              <w:jc w:val="center"/>
              <w:rPr>
                <w:kern w:val="0"/>
                <w:sz w:val="18"/>
                <w:szCs w:val="18"/>
              </w:rPr>
            </w:pPr>
            <w:r>
              <w:rPr>
                <w:kern w:val="0"/>
                <w:sz w:val="18"/>
                <w:szCs w:val="18"/>
              </w:rPr>
              <w:t>441</w:t>
            </w:r>
          </w:p>
        </w:tc>
        <w:tc>
          <w:tcPr>
            <w:tcW w:w="638" w:type="dxa"/>
            <w:tcBorders>
              <w:top w:val="nil"/>
              <w:left w:val="nil"/>
              <w:bottom w:val="nil"/>
              <w:right w:val="single" w:color="auto" w:sz="4" w:space="0"/>
            </w:tcBorders>
            <w:shd w:val="clear" w:color="auto" w:fill="auto"/>
            <w:noWrap w:val="0"/>
            <w:vAlign w:val="top"/>
          </w:tcPr>
          <w:p w14:paraId="21E0C0A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0D5644A">
            <w:pPr>
              <w:widowControl/>
              <w:jc w:val="left"/>
              <w:rPr>
                <w:rFonts w:ascii="宋体" w:hAnsi="宋体" w:cs="宋体"/>
                <w:kern w:val="0"/>
                <w:sz w:val="18"/>
                <w:szCs w:val="18"/>
              </w:rPr>
            </w:pPr>
            <w:r>
              <w:rPr>
                <w:rFonts w:hint="eastAsia" w:ascii="宋体" w:hAnsi="宋体" w:cs="宋体"/>
                <w:kern w:val="0"/>
                <w:sz w:val="18"/>
                <w:szCs w:val="18"/>
              </w:rPr>
              <w:t xml:space="preserve">  电力生产</w:t>
            </w:r>
          </w:p>
        </w:tc>
        <w:tc>
          <w:tcPr>
            <w:tcW w:w="3784" w:type="dxa"/>
            <w:tcBorders>
              <w:top w:val="nil"/>
              <w:left w:val="nil"/>
              <w:bottom w:val="nil"/>
              <w:right w:val="single" w:color="auto" w:sz="4" w:space="0"/>
            </w:tcBorders>
            <w:shd w:val="clear" w:color="auto" w:fill="auto"/>
            <w:noWrap w:val="0"/>
            <w:vAlign w:val="top"/>
          </w:tcPr>
          <w:p w14:paraId="297DD73C">
            <w:pPr>
              <w:widowControl/>
              <w:jc w:val="left"/>
              <w:rPr>
                <w:rFonts w:ascii="宋体" w:hAnsi="宋体" w:cs="宋体"/>
                <w:kern w:val="0"/>
                <w:sz w:val="18"/>
                <w:szCs w:val="18"/>
              </w:rPr>
            </w:pPr>
            <w:r>
              <w:rPr>
                <w:rFonts w:hint="eastAsia" w:ascii="宋体" w:hAnsi="宋体" w:cs="宋体"/>
                <w:kern w:val="0"/>
                <w:sz w:val="18"/>
                <w:szCs w:val="18"/>
              </w:rPr>
              <w:t>　</w:t>
            </w:r>
          </w:p>
        </w:tc>
      </w:tr>
      <w:tr w14:paraId="6527812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8C0C73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D152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4558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2FA8E6">
            <w:pPr>
              <w:widowControl/>
              <w:jc w:val="center"/>
              <w:rPr>
                <w:kern w:val="0"/>
                <w:sz w:val="18"/>
                <w:szCs w:val="18"/>
              </w:rPr>
            </w:pPr>
            <w:r>
              <w:rPr>
                <w:kern w:val="0"/>
                <w:sz w:val="18"/>
                <w:szCs w:val="18"/>
              </w:rPr>
              <w:t>4411</w:t>
            </w:r>
          </w:p>
        </w:tc>
        <w:tc>
          <w:tcPr>
            <w:tcW w:w="3020" w:type="dxa"/>
            <w:tcBorders>
              <w:top w:val="nil"/>
              <w:left w:val="nil"/>
              <w:bottom w:val="nil"/>
              <w:right w:val="single" w:color="auto" w:sz="4" w:space="0"/>
            </w:tcBorders>
            <w:shd w:val="clear" w:color="auto" w:fill="auto"/>
            <w:noWrap w:val="0"/>
            <w:vAlign w:val="top"/>
          </w:tcPr>
          <w:p w14:paraId="7DCE405C">
            <w:pPr>
              <w:widowControl/>
              <w:jc w:val="left"/>
              <w:rPr>
                <w:rFonts w:ascii="宋体" w:hAnsi="宋体" w:cs="宋体"/>
                <w:kern w:val="0"/>
                <w:sz w:val="18"/>
                <w:szCs w:val="18"/>
              </w:rPr>
            </w:pPr>
            <w:r>
              <w:rPr>
                <w:rFonts w:hint="eastAsia" w:ascii="宋体" w:hAnsi="宋体" w:cs="宋体"/>
                <w:kern w:val="0"/>
                <w:sz w:val="18"/>
                <w:szCs w:val="18"/>
              </w:rPr>
              <w:t xml:space="preserve">    火力发电</w:t>
            </w:r>
          </w:p>
        </w:tc>
        <w:tc>
          <w:tcPr>
            <w:tcW w:w="3784" w:type="dxa"/>
            <w:tcBorders>
              <w:top w:val="nil"/>
              <w:left w:val="nil"/>
              <w:bottom w:val="nil"/>
              <w:right w:val="single" w:color="auto" w:sz="4" w:space="0"/>
            </w:tcBorders>
            <w:shd w:val="clear" w:color="auto" w:fill="auto"/>
            <w:noWrap w:val="0"/>
            <w:vAlign w:val="top"/>
          </w:tcPr>
          <w:p w14:paraId="03BCFAB6">
            <w:pPr>
              <w:widowControl/>
              <w:jc w:val="left"/>
              <w:rPr>
                <w:rFonts w:ascii="宋体" w:hAnsi="宋体" w:cs="宋体"/>
                <w:kern w:val="0"/>
                <w:sz w:val="18"/>
                <w:szCs w:val="18"/>
              </w:rPr>
            </w:pPr>
            <w:r>
              <w:rPr>
                <w:rFonts w:hint="eastAsia" w:ascii="宋体" w:hAnsi="宋体" w:cs="宋体"/>
                <w:kern w:val="0"/>
                <w:sz w:val="18"/>
                <w:szCs w:val="18"/>
              </w:rPr>
              <w:t xml:space="preserve">  指利用煤炭、石油、天然气等燃料燃烧产生的热能，通过火电动力装置转换成电能的生产活动</w:t>
            </w:r>
          </w:p>
        </w:tc>
      </w:tr>
      <w:tr w14:paraId="49FC078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35F2E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1270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DF3D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1998DA">
            <w:pPr>
              <w:widowControl/>
              <w:jc w:val="center"/>
              <w:rPr>
                <w:kern w:val="0"/>
                <w:sz w:val="18"/>
                <w:szCs w:val="18"/>
              </w:rPr>
            </w:pPr>
            <w:r>
              <w:rPr>
                <w:kern w:val="0"/>
                <w:sz w:val="18"/>
                <w:szCs w:val="18"/>
              </w:rPr>
              <w:t>4412</w:t>
            </w:r>
          </w:p>
        </w:tc>
        <w:tc>
          <w:tcPr>
            <w:tcW w:w="3020" w:type="dxa"/>
            <w:tcBorders>
              <w:top w:val="nil"/>
              <w:left w:val="nil"/>
              <w:bottom w:val="nil"/>
              <w:right w:val="single" w:color="auto" w:sz="4" w:space="0"/>
            </w:tcBorders>
            <w:shd w:val="clear" w:color="auto" w:fill="auto"/>
            <w:noWrap w:val="0"/>
            <w:vAlign w:val="top"/>
          </w:tcPr>
          <w:p w14:paraId="5CCD289A">
            <w:pPr>
              <w:widowControl/>
              <w:jc w:val="left"/>
              <w:rPr>
                <w:rFonts w:ascii="宋体" w:hAnsi="宋体" w:cs="宋体"/>
                <w:kern w:val="0"/>
                <w:sz w:val="18"/>
                <w:szCs w:val="18"/>
              </w:rPr>
            </w:pPr>
            <w:r>
              <w:rPr>
                <w:rFonts w:hint="eastAsia" w:ascii="宋体" w:hAnsi="宋体" w:cs="宋体"/>
                <w:kern w:val="0"/>
                <w:sz w:val="18"/>
                <w:szCs w:val="18"/>
              </w:rPr>
              <w:t xml:space="preserve">    水力发电</w:t>
            </w:r>
          </w:p>
        </w:tc>
        <w:tc>
          <w:tcPr>
            <w:tcW w:w="3784" w:type="dxa"/>
            <w:tcBorders>
              <w:top w:val="nil"/>
              <w:left w:val="nil"/>
              <w:bottom w:val="nil"/>
              <w:right w:val="single" w:color="auto" w:sz="4" w:space="0"/>
            </w:tcBorders>
            <w:shd w:val="clear" w:color="auto" w:fill="auto"/>
            <w:noWrap w:val="0"/>
            <w:vAlign w:val="top"/>
          </w:tcPr>
          <w:p w14:paraId="25AA8A10">
            <w:pPr>
              <w:widowControl/>
              <w:jc w:val="left"/>
              <w:rPr>
                <w:rFonts w:ascii="宋体" w:hAnsi="宋体" w:cs="宋体"/>
                <w:kern w:val="0"/>
                <w:sz w:val="18"/>
                <w:szCs w:val="18"/>
              </w:rPr>
            </w:pPr>
            <w:r>
              <w:rPr>
                <w:rFonts w:hint="eastAsia" w:ascii="宋体" w:hAnsi="宋体" w:cs="宋体"/>
                <w:kern w:val="0"/>
                <w:sz w:val="18"/>
                <w:szCs w:val="18"/>
              </w:rPr>
              <w:t xml:space="preserve">  指通过建设水电站将水能转换成电能的生产活动</w:t>
            </w:r>
          </w:p>
        </w:tc>
      </w:tr>
      <w:tr w14:paraId="22C31F4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DC921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04FB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C469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8B77E6">
            <w:pPr>
              <w:widowControl/>
              <w:jc w:val="center"/>
              <w:rPr>
                <w:kern w:val="0"/>
                <w:sz w:val="18"/>
                <w:szCs w:val="18"/>
              </w:rPr>
            </w:pPr>
            <w:r>
              <w:rPr>
                <w:kern w:val="0"/>
                <w:sz w:val="18"/>
                <w:szCs w:val="18"/>
              </w:rPr>
              <w:t>4413</w:t>
            </w:r>
          </w:p>
        </w:tc>
        <w:tc>
          <w:tcPr>
            <w:tcW w:w="3020" w:type="dxa"/>
            <w:tcBorders>
              <w:top w:val="nil"/>
              <w:left w:val="nil"/>
              <w:bottom w:val="nil"/>
              <w:right w:val="single" w:color="auto" w:sz="4" w:space="0"/>
            </w:tcBorders>
            <w:shd w:val="clear" w:color="auto" w:fill="auto"/>
            <w:noWrap w:val="0"/>
            <w:vAlign w:val="top"/>
          </w:tcPr>
          <w:p w14:paraId="62B7ED25">
            <w:pPr>
              <w:widowControl/>
              <w:jc w:val="left"/>
              <w:rPr>
                <w:rFonts w:ascii="宋体" w:hAnsi="宋体" w:cs="宋体"/>
                <w:kern w:val="0"/>
                <w:sz w:val="18"/>
                <w:szCs w:val="18"/>
              </w:rPr>
            </w:pPr>
            <w:r>
              <w:rPr>
                <w:rFonts w:hint="eastAsia" w:ascii="宋体" w:hAnsi="宋体" w:cs="宋体"/>
                <w:kern w:val="0"/>
                <w:sz w:val="18"/>
                <w:szCs w:val="18"/>
              </w:rPr>
              <w:t xml:space="preserve">    核力发电</w:t>
            </w:r>
          </w:p>
        </w:tc>
        <w:tc>
          <w:tcPr>
            <w:tcW w:w="3784" w:type="dxa"/>
            <w:tcBorders>
              <w:top w:val="nil"/>
              <w:left w:val="nil"/>
              <w:bottom w:val="nil"/>
              <w:right w:val="single" w:color="auto" w:sz="4" w:space="0"/>
            </w:tcBorders>
            <w:shd w:val="clear" w:color="auto" w:fill="auto"/>
            <w:noWrap w:val="0"/>
            <w:vAlign w:val="top"/>
          </w:tcPr>
          <w:p w14:paraId="137AF33A">
            <w:pPr>
              <w:widowControl/>
              <w:jc w:val="left"/>
              <w:rPr>
                <w:rFonts w:ascii="宋体" w:hAnsi="宋体" w:cs="宋体"/>
                <w:kern w:val="0"/>
                <w:sz w:val="18"/>
                <w:szCs w:val="18"/>
              </w:rPr>
            </w:pPr>
            <w:r>
              <w:rPr>
                <w:rFonts w:hint="eastAsia" w:ascii="宋体" w:hAnsi="宋体" w:cs="宋体"/>
                <w:kern w:val="0"/>
                <w:sz w:val="18"/>
                <w:szCs w:val="18"/>
              </w:rPr>
              <w:t xml:space="preserve">  指利用核反应堆中重核裂变所释放出的热能转换成电能的生产活动</w:t>
            </w:r>
          </w:p>
        </w:tc>
      </w:tr>
      <w:tr w14:paraId="3845A6A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C28A3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BBA6E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C8E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E20792">
            <w:pPr>
              <w:widowControl/>
              <w:jc w:val="center"/>
              <w:rPr>
                <w:kern w:val="0"/>
                <w:sz w:val="18"/>
                <w:szCs w:val="18"/>
              </w:rPr>
            </w:pPr>
            <w:r>
              <w:rPr>
                <w:kern w:val="0"/>
                <w:sz w:val="18"/>
                <w:szCs w:val="18"/>
              </w:rPr>
              <w:t>4414</w:t>
            </w:r>
          </w:p>
        </w:tc>
        <w:tc>
          <w:tcPr>
            <w:tcW w:w="3020" w:type="dxa"/>
            <w:tcBorders>
              <w:top w:val="nil"/>
              <w:left w:val="nil"/>
              <w:bottom w:val="nil"/>
              <w:right w:val="single" w:color="auto" w:sz="4" w:space="0"/>
            </w:tcBorders>
            <w:shd w:val="clear" w:color="auto" w:fill="auto"/>
            <w:noWrap w:val="0"/>
            <w:vAlign w:val="top"/>
          </w:tcPr>
          <w:p w14:paraId="261925F3">
            <w:pPr>
              <w:widowControl/>
              <w:jc w:val="left"/>
              <w:rPr>
                <w:rFonts w:ascii="宋体" w:hAnsi="宋体" w:cs="宋体"/>
                <w:kern w:val="0"/>
                <w:sz w:val="18"/>
                <w:szCs w:val="18"/>
              </w:rPr>
            </w:pPr>
            <w:r>
              <w:rPr>
                <w:rFonts w:hint="eastAsia" w:ascii="宋体" w:hAnsi="宋体" w:cs="宋体"/>
                <w:kern w:val="0"/>
                <w:sz w:val="18"/>
                <w:szCs w:val="18"/>
              </w:rPr>
              <w:t xml:space="preserve">    风力发电</w:t>
            </w:r>
          </w:p>
        </w:tc>
        <w:tc>
          <w:tcPr>
            <w:tcW w:w="3784" w:type="dxa"/>
            <w:tcBorders>
              <w:top w:val="nil"/>
              <w:left w:val="nil"/>
              <w:bottom w:val="nil"/>
              <w:right w:val="single" w:color="auto" w:sz="4" w:space="0"/>
            </w:tcBorders>
            <w:shd w:val="clear" w:color="auto" w:fill="auto"/>
            <w:noWrap w:val="0"/>
            <w:vAlign w:val="top"/>
          </w:tcPr>
          <w:p w14:paraId="25A16EFE">
            <w:pPr>
              <w:widowControl/>
              <w:jc w:val="left"/>
              <w:rPr>
                <w:rFonts w:ascii="宋体" w:hAnsi="宋体" w:cs="宋体"/>
                <w:kern w:val="0"/>
                <w:sz w:val="18"/>
                <w:szCs w:val="18"/>
              </w:rPr>
            </w:pPr>
            <w:r>
              <w:rPr>
                <w:rFonts w:hint="eastAsia" w:ascii="宋体" w:hAnsi="宋体" w:cs="宋体"/>
                <w:kern w:val="0"/>
                <w:sz w:val="18"/>
                <w:szCs w:val="18"/>
              </w:rPr>
              <w:t>　</w:t>
            </w:r>
          </w:p>
        </w:tc>
      </w:tr>
      <w:tr w14:paraId="31E6EB6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94E4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59B2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6E6B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00CCBB">
            <w:pPr>
              <w:widowControl/>
              <w:jc w:val="center"/>
              <w:rPr>
                <w:kern w:val="0"/>
                <w:sz w:val="18"/>
                <w:szCs w:val="18"/>
              </w:rPr>
            </w:pPr>
            <w:r>
              <w:rPr>
                <w:kern w:val="0"/>
                <w:sz w:val="18"/>
                <w:szCs w:val="18"/>
              </w:rPr>
              <w:t>4415</w:t>
            </w:r>
          </w:p>
        </w:tc>
        <w:tc>
          <w:tcPr>
            <w:tcW w:w="3020" w:type="dxa"/>
            <w:tcBorders>
              <w:top w:val="nil"/>
              <w:left w:val="nil"/>
              <w:bottom w:val="nil"/>
              <w:right w:val="single" w:color="auto" w:sz="4" w:space="0"/>
            </w:tcBorders>
            <w:shd w:val="clear" w:color="auto" w:fill="auto"/>
            <w:noWrap w:val="0"/>
            <w:vAlign w:val="top"/>
          </w:tcPr>
          <w:p w14:paraId="7B2FF637">
            <w:pPr>
              <w:widowControl/>
              <w:jc w:val="left"/>
              <w:rPr>
                <w:rFonts w:ascii="宋体" w:hAnsi="宋体" w:cs="宋体"/>
                <w:kern w:val="0"/>
                <w:sz w:val="18"/>
                <w:szCs w:val="18"/>
              </w:rPr>
            </w:pPr>
            <w:r>
              <w:rPr>
                <w:rFonts w:hint="eastAsia" w:ascii="宋体" w:hAnsi="宋体" w:cs="宋体"/>
                <w:kern w:val="0"/>
                <w:sz w:val="18"/>
                <w:szCs w:val="18"/>
              </w:rPr>
              <w:t xml:space="preserve">    太阳能发电</w:t>
            </w:r>
          </w:p>
        </w:tc>
        <w:tc>
          <w:tcPr>
            <w:tcW w:w="3784" w:type="dxa"/>
            <w:tcBorders>
              <w:top w:val="nil"/>
              <w:left w:val="nil"/>
              <w:bottom w:val="nil"/>
              <w:right w:val="single" w:color="auto" w:sz="4" w:space="0"/>
            </w:tcBorders>
            <w:shd w:val="clear" w:color="auto" w:fill="auto"/>
            <w:noWrap w:val="0"/>
            <w:vAlign w:val="top"/>
          </w:tcPr>
          <w:p w14:paraId="3CA94C99">
            <w:pPr>
              <w:widowControl/>
              <w:jc w:val="left"/>
              <w:rPr>
                <w:rFonts w:ascii="宋体" w:hAnsi="宋体" w:cs="宋体"/>
                <w:kern w:val="0"/>
                <w:sz w:val="18"/>
                <w:szCs w:val="18"/>
              </w:rPr>
            </w:pPr>
            <w:r>
              <w:rPr>
                <w:rFonts w:hint="eastAsia" w:ascii="宋体" w:hAnsi="宋体" w:cs="宋体"/>
                <w:kern w:val="0"/>
                <w:sz w:val="18"/>
                <w:szCs w:val="18"/>
              </w:rPr>
              <w:t>　</w:t>
            </w:r>
          </w:p>
        </w:tc>
      </w:tr>
      <w:tr w14:paraId="34A1A37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97275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11B1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A771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24ADF3">
            <w:pPr>
              <w:widowControl/>
              <w:jc w:val="center"/>
              <w:rPr>
                <w:kern w:val="0"/>
                <w:sz w:val="18"/>
                <w:szCs w:val="18"/>
              </w:rPr>
            </w:pPr>
            <w:r>
              <w:rPr>
                <w:kern w:val="0"/>
                <w:sz w:val="18"/>
                <w:szCs w:val="18"/>
              </w:rPr>
              <w:t>4419</w:t>
            </w:r>
          </w:p>
        </w:tc>
        <w:tc>
          <w:tcPr>
            <w:tcW w:w="3020" w:type="dxa"/>
            <w:tcBorders>
              <w:top w:val="nil"/>
              <w:left w:val="nil"/>
              <w:bottom w:val="nil"/>
              <w:right w:val="single" w:color="auto" w:sz="4" w:space="0"/>
            </w:tcBorders>
            <w:shd w:val="clear" w:color="auto" w:fill="auto"/>
            <w:noWrap w:val="0"/>
            <w:vAlign w:val="top"/>
          </w:tcPr>
          <w:p w14:paraId="1803322F">
            <w:pPr>
              <w:widowControl/>
              <w:jc w:val="left"/>
              <w:rPr>
                <w:rFonts w:ascii="宋体" w:hAnsi="宋体" w:cs="宋体"/>
                <w:kern w:val="0"/>
                <w:sz w:val="18"/>
                <w:szCs w:val="18"/>
              </w:rPr>
            </w:pPr>
            <w:r>
              <w:rPr>
                <w:rFonts w:hint="eastAsia" w:ascii="宋体" w:hAnsi="宋体" w:cs="宋体"/>
                <w:kern w:val="0"/>
                <w:sz w:val="18"/>
                <w:szCs w:val="18"/>
              </w:rPr>
              <w:t xml:space="preserve">    其他电力生产</w:t>
            </w:r>
          </w:p>
        </w:tc>
        <w:tc>
          <w:tcPr>
            <w:tcW w:w="3784" w:type="dxa"/>
            <w:tcBorders>
              <w:top w:val="nil"/>
              <w:left w:val="nil"/>
              <w:bottom w:val="nil"/>
              <w:right w:val="single" w:color="auto" w:sz="4" w:space="0"/>
            </w:tcBorders>
            <w:shd w:val="clear" w:color="auto" w:fill="auto"/>
            <w:noWrap w:val="0"/>
            <w:vAlign w:val="top"/>
          </w:tcPr>
          <w:p w14:paraId="31EBCB06">
            <w:pPr>
              <w:widowControl/>
              <w:jc w:val="left"/>
              <w:rPr>
                <w:rFonts w:ascii="宋体" w:hAnsi="宋体" w:cs="宋体"/>
                <w:kern w:val="0"/>
                <w:sz w:val="18"/>
                <w:szCs w:val="18"/>
              </w:rPr>
            </w:pPr>
            <w:r>
              <w:rPr>
                <w:rFonts w:hint="eastAsia" w:ascii="宋体" w:hAnsi="宋体" w:cs="宋体"/>
                <w:kern w:val="0"/>
                <w:sz w:val="18"/>
                <w:szCs w:val="18"/>
              </w:rPr>
              <w:t xml:space="preserve">  指利用地热、潮汐能、温差能、波浪能、生物能及其他未列明的能源的发电活动</w:t>
            </w:r>
          </w:p>
        </w:tc>
      </w:tr>
      <w:tr w14:paraId="79F8A5C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440D4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2B820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DE588">
            <w:pPr>
              <w:widowControl/>
              <w:jc w:val="center"/>
              <w:rPr>
                <w:kern w:val="0"/>
                <w:sz w:val="18"/>
                <w:szCs w:val="18"/>
              </w:rPr>
            </w:pPr>
            <w:r>
              <w:rPr>
                <w:kern w:val="0"/>
                <w:sz w:val="18"/>
                <w:szCs w:val="18"/>
              </w:rPr>
              <w:t>442</w:t>
            </w:r>
          </w:p>
        </w:tc>
        <w:tc>
          <w:tcPr>
            <w:tcW w:w="638" w:type="dxa"/>
            <w:tcBorders>
              <w:top w:val="nil"/>
              <w:left w:val="nil"/>
              <w:bottom w:val="nil"/>
              <w:right w:val="single" w:color="auto" w:sz="4" w:space="0"/>
            </w:tcBorders>
            <w:shd w:val="clear" w:color="auto" w:fill="auto"/>
            <w:noWrap w:val="0"/>
            <w:vAlign w:val="top"/>
          </w:tcPr>
          <w:p w14:paraId="07267D5C">
            <w:pPr>
              <w:widowControl/>
              <w:jc w:val="center"/>
              <w:rPr>
                <w:kern w:val="0"/>
                <w:sz w:val="18"/>
                <w:szCs w:val="18"/>
              </w:rPr>
            </w:pPr>
            <w:r>
              <w:rPr>
                <w:kern w:val="0"/>
                <w:sz w:val="18"/>
                <w:szCs w:val="18"/>
              </w:rPr>
              <w:t>4420</w:t>
            </w:r>
          </w:p>
        </w:tc>
        <w:tc>
          <w:tcPr>
            <w:tcW w:w="3020" w:type="dxa"/>
            <w:tcBorders>
              <w:top w:val="nil"/>
              <w:left w:val="nil"/>
              <w:bottom w:val="nil"/>
              <w:right w:val="single" w:color="auto" w:sz="4" w:space="0"/>
            </w:tcBorders>
            <w:shd w:val="clear" w:color="auto" w:fill="auto"/>
            <w:noWrap w:val="0"/>
            <w:vAlign w:val="top"/>
          </w:tcPr>
          <w:p w14:paraId="33C5468F">
            <w:pPr>
              <w:widowControl/>
              <w:jc w:val="left"/>
              <w:rPr>
                <w:rFonts w:ascii="宋体" w:hAnsi="宋体" w:cs="宋体"/>
                <w:kern w:val="0"/>
                <w:sz w:val="18"/>
                <w:szCs w:val="18"/>
              </w:rPr>
            </w:pPr>
            <w:r>
              <w:rPr>
                <w:rFonts w:hint="eastAsia" w:ascii="宋体" w:hAnsi="宋体" w:cs="宋体"/>
                <w:kern w:val="0"/>
                <w:sz w:val="18"/>
                <w:szCs w:val="18"/>
              </w:rPr>
              <w:t xml:space="preserve">  电力供应</w:t>
            </w:r>
          </w:p>
        </w:tc>
        <w:tc>
          <w:tcPr>
            <w:tcW w:w="3784" w:type="dxa"/>
            <w:tcBorders>
              <w:top w:val="nil"/>
              <w:left w:val="nil"/>
              <w:bottom w:val="nil"/>
              <w:right w:val="single" w:color="auto" w:sz="4" w:space="0"/>
            </w:tcBorders>
            <w:shd w:val="clear" w:color="auto" w:fill="auto"/>
            <w:noWrap w:val="0"/>
            <w:vAlign w:val="top"/>
          </w:tcPr>
          <w:p w14:paraId="59BE75AE">
            <w:pPr>
              <w:widowControl/>
              <w:jc w:val="left"/>
              <w:rPr>
                <w:rFonts w:ascii="宋体" w:hAnsi="宋体" w:cs="宋体"/>
                <w:kern w:val="0"/>
                <w:sz w:val="18"/>
                <w:szCs w:val="18"/>
              </w:rPr>
            </w:pPr>
            <w:r>
              <w:rPr>
                <w:rFonts w:hint="eastAsia" w:ascii="宋体" w:hAnsi="宋体" w:cs="宋体"/>
                <w:kern w:val="0"/>
                <w:sz w:val="18"/>
                <w:szCs w:val="18"/>
              </w:rPr>
              <w:t xml:space="preserve">  指利用电网出售给用户电能的输送与分配活动，以及供电局的供电活动</w:t>
            </w:r>
          </w:p>
        </w:tc>
      </w:tr>
      <w:tr w14:paraId="77CD855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15F3F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784B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705BB9">
            <w:pPr>
              <w:widowControl/>
              <w:jc w:val="center"/>
              <w:rPr>
                <w:kern w:val="0"/>
                <w:sz w:val="18"/>
                <w:szCs w:val="18"/>
              </w:rPr>
            </w:pPr>
            <w:r>
              <w:rPr>
                <w:kern w:val="0"/>
                <w:sz w:val="18"/>
                <w:szCs w:val="18"/>
              </w:rPr>
              <w:t>443</w:t>
            </w:r>
          </w:p>
        </w:tc>
        <w:tc>
          <w:tcPr>
            <w:tcW w:w="638" w:type="dxa"/>
            <w:tcBorders>
              <w:top w:val="nil"/>
              <w:left w:val="nil"/>
              <w:bottom w:val="nil"/>
              <w:right w:val="single" w:color="auto" w:sz="4" w:space="0"/>
            </w:tcBorders>
            <w:shd w:val="clear" w:color="auto" w:fill="auto"/>
            <w:noWrap w:val="0"/>
            <w:vAlign w:val="top"/>
          </w:tcPr>
          <w:p w14:paraId="040E6754">
            <w:pPr>
              <w:widowControl/>
              <w:jc w:val="center"/>
              <w:rPr>
                <w:kern w:val="0"/>
                <w:sz w:val="18"/>
                <w:szCs w:val="18"/>
              </w:rPr>
            </w:pPr>
            <w:r>
              <w:rPr>
                <w:kern w:val="0"/>
                <w:sz w:val="18"/>
                <w:szCs w:val="18"/>
              </w:rPr>
              <w:t>4430</w:t>
            </w:r>
          </w:p>
        </w:tc>
        <w:tc>
          <w:tcPr>
            <w:tcW w:w="3020" w:type="dxa"/>
            <w:tcBorders>
              <w:top w:val="nil"/>
              <w:left w:val="nil"/>
              <w:bottom w:val="nil"/>
              <w:right w:val="single" w:color="auto" w:sz="4" w:space="0"/>
            </w:tcBorders>
            <w:shd w:val="clear" w:color="auto" w:fill="auto"/>
            <w:noWrap w:val="0"/>
            <w:vAlign w:val="top"/>
          </w:tcPr>
          <w:p w14:paraId="040E1B93">
            <w:pPr>
              <w:widowControl/>
              <w:jc w:val="left"/>
              <w:rPr>
                <w:rFonts w:ascii="宋体" w:hAnsi="宋体" w:cs="宋体"/>
                <w:kern w:val="0"/>
                <w:sz w:val="18"/>
                <w:szCs w:val="18"/>
              </w:rPr>
            </w:pPr>
            <w:r>
              <w:rPr>
                <w:rFonts w:hint="eastAsia" w:ascii="宋体" w:hAnsi="宋体" w:cs="宋体"/>
                <w:kern w:val="0"/>
                <w:sz w:val="18"/>
                <w:szCs w:val="18"/>
              </w:rPr>
              <w:t xml:space="preserve">  热力生产和供应</w:t>
            </w:r>
          </w:p>
        </w:tc>
        <w:tc>
          <w:tcPr>
            <w:tcW w:w="3784" w:type="dxa"/>
            <w:tcBorders>
              <w:top w:val="nil"/>
              <w:left w:val="nil"/>
              <w:bottom w:val="nil"/>
              <w:right w:val="single" w:color="auto" w:sz="4" w:space="0"/>
            </w:tcBorders>
            <w:shd w:val="clear" w:color="auto" w:fill="auto"/>
            <w:noWrap w:val="0"/>
            <w:vAlign w:val="top"/>
          </w:tcPr>
          <w:p w14:paraId="351F25C0">
            <w:pPr>
              <w:widowControl/>
              <w:jc w:val="left"/>
              <w:rPr>
                <w:rFonts w:ascii="宋体" w:hAnsi="宋体" w:cs="宋体"/>
                <w:kern w:val="0"/>
                <w:sz w:val="18"/>
                <w:szCs w:val="18"/>
              </w:rPr>
            </w:pPr>
            <w:r>
              <w:rPr>
                <w:rFonts w:hint="eastAsia" w:ascii="宋体" w:hAnsi="宋体" w:cs="宋体"/>
                <w:kern w:val="0"/>
                <w:sz w:val="18"/>
                <w:szCs w:val="18"/>
              </w:rPr>
              <w:t xml:space="preserve">   指利用煤炭、油、燃气等能源，通过锅炉等装置生产蒸汽和热水，或外购蒸汽、热水进行供应销售、供热设施的维护和管理的活动</w:t>
            </w:r>
          </w:p>
        </w:tc>
      </w:tr>
      <w:tr w14:paraId="1770347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D7FB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3B83F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45</w:t>
            </w:r>
          </w:p>
        </w:tc>
        <w:tc>
          <w:tcPr>
            <w:tcW w:w="638" w:type="dxa"/>
            <w:tcBorders>
              <w:top w:val="nil"/>
              <w:left w:val="nil"/>
              <w:bottom w:val="nil"/>
              <w:right w:val="single" w:color="auto" w:sz="4" w:space="0"/>
            </w:tcBorders>
            <w:shd w:val="clear" w:color="auto" w:fill="auto"/>
            <w:noWrap w:val="0"/>
            <w:vAlign w:val="top"/>
          </w:tcPr>
          <w:p w14:paraId="5124D72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89439B">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8785E5">
            <w:pPr>
              <w:widowControl/>
              <w:jc w:val="left"/>
              <w:rPr>
                <w:rFonts w:ascii="宋体" w:hAnsi="宋体" w:cs="宋体"/>
                <w:b/>
                <w:bCs/>
                <w:kern w:val="0"/>
                <w:sz w:val="18"/>
                <w:szCs w:val="18"/>
              </w:rPr>
            </w:pPr>
            <w:r>
              <w:rPr>
                <w:rFonts w:hint="eastAsia" w:ascii="宋体" w:hAnsi="宋体" w:cs="宋体"/>
                <w:b/>
                <w:bCs/>
                <w:kern w:val="0"/>
                <w:sz w:val="18"/>
                <w:szCs w:val="18"/>
              </w:rPr>
              <w:t xml:space="preserve">燃气生产和供应业  </w:t>
            </w:r>
          </w:p>
        </w:tc>
        <w:tc>
          <w:tcPr>
            <w:tcW w:w="3784" w:type="dxa"/>
            <w:tcBorders>
              <w:top w:val="nil"/>
              <w:left w:val="nil"/>
              <w:bottom w:val="nil"/>
              <w:right w:val="single" w:color="auto" w:sz="4" w:space="0"/>
            </w:tcBorders>
            <w:shd w:val="clear" w:color="auto" w:fill="auto"/>
            <w:noWrap w:val="0"/>
            <w:vAlign w:val="top"/>
          </w:tcPr>
          <w:p w14:paraId="44DBAFA7">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5AF15689">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357EDF7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A69E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774517">
            <w:pPr>
              <w:widowControl/>
              <w:jc w:val="center"/>
              <w:rPr>
                <w:kern w:val="0"/>
                <w:sz w:val="18"/>
                <w:szCs w:val="18"/>
              </w:rPr>
            </w:pPr>
            <w:r>
              <w:rPr>
                <w:kern w:val="0"/>
                <w:sz w:val="18"/>
                <w:szCs w:val="18"/>
              </w:rPr>
              <w:t>450</w:t>
            </w:r>
          </w:p>
        </w:tc>
        <w:tc>
          <w:tcPr>
            <w:tcW w:w="638" w:type="dxa"/>
            <w:tcBorders>
              <w:top w:val="nil"/>
              <w:left w:val="nil"/>
              <w:bottom w:val="nil"/>
              <w:right w:val="single" w:color="auto" w:sz="4" w:space="0"/>
            </w:tcBorders>
            <w:shd w:val="clear" w:color="auto" w:fill="auto"/>
            <w:noWrap w:val="0"/>
            <w:vAlign w:val="top"/>
          </w:tcPr>
          <w:p w14:paraId="010F27F2">
            <w:pPr>
              <w:widowControl/>
              <w:jc w:val="center"/>
              <w:rPr>
                <w:kern w:val="0"/>
                <w:sz w:val="18"/>
                <w:szCs w:val="18"/>
              </w:rPr>
            </w:pPr>
            <w:r>
              <w:rPr>
                <w:kern w:val="0"/>
                <w:sz w:val="18"/>
                <w:szCs w:val="18"/>
              </w:rPr>
              <w:t>4500</w:t>
            </w:r>
          </w:p>
        </w:tc>
        <w:tc>
          <w:tcPr>
            <w:tcW w:w="3020" w:type="dxa"/>
            <w:tcBorders>
              <w:top w:val="nil"/>
              <w:left w:val="nil"/>
              <w:bottom w:val="nil"/>
              <w:right w:val="single" w:color="auto" w:sz="4" w:space="0"/>
            </w:tcBorders>
            <w:shd w:val="clear" w:color="auto" w:fill="auto"/>
            <w:noWrap w:val="0"/>
            <w:vAlign w:val="top"/>
          </w:tcPr>
          <w:p w14:paraId="23F20737">
            <w:pPr>
              <w:widowControl/>
              <w:jc w:val="left"/>
              <w:rPr>
                <w:rFonts w:ascii="宋体" w:hAnsi="宋体" w:cs="宋体"/>
                <w:kern w:val="0"/>
                <w:sz w:val="18"/>
                <w:szCs w:val="18"/>
              </w:rPr>
            </w:pPr>
            <w:r>
              <w:rPr>
                <w:rFonts w:hint="eastAsia" w:ascii="宋体" w:hAnsi="宋体" w:cs="宋体"/>
                <w:kern w:val="0"/>
                <w:sz w:val="18"/>
                <w:szCs w:val="18"/>
              </w:rPr>
              <w:t xml:space="preserve">  燃气生产和供应业</w:t>
            </w:r>
          </w:p>
        </w:tc>
        <w:tc>
          <w:tcPr>
            <w:tcW w:w="3784" w:type="dxa"/>
            <w:tcBorders>
              <w:top w:val="nil"/>
              <w:left w:val="nil"/>
              <w:bottom w:val="nil"/>
              <w:right w:val="single" w:color="auto" w:sz="4" w:space="0"/>
            </w:tcBorders>
            <w:shd w:val="clear" w:color="auto" w:fill="auto"/>
            <w:noWrap w:val="0"/>
            <w:vAlign w:val="top"/>
          </w:tcPr>
          <w:p w14:paraId="5099FB5D">
            <w:pPr>
              <w:widowControl/>
              <w:jc w:val="left"/>
              <w:rPr>
                <w:rFonts w:ascii="宋体" w:hAnsi="宋体" w:cs="宋体"/>
                <w:kern w:val="0"/>
                <w:sz w:val="18"/>
                <w:szCs w:val="18"/>
              </w:rPr>
            </w:pPr>
            <w:r>
              <w:rPr>
                <w:rFonts w:hint="eastAsia" w:ascii="宋体" w:hAnsi="宋体" w:cs="宋体"/>
                <w:kern w:val="0"/>
                <w:sz w:val="18"/>
                <w:szCs w:val="18"/>
              </w:rPr>
              <w:t xml:space="preserve">  指利用煤炭、油、燃气等能源生产燃气，或利用畜禽粪便和秸秆等农业、农村废弃物生产沼气，或外购液化石油气、天然气等燃气，并进行输配，向用户销售燃气的活动，以及对煤气、液化石油气、天然气输配及使用过程中的维修和管理活动</w:t>
            </w:r>
          </w:p>
        </w:tc>
      </w:tr>
      <w:tr w14:paraId="395B256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6B27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09D7EF">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46</w:t>
            </w:r>
          </w:p>
        </w:tc>
        <w:tc>
          <w:tcPr>
            <w:tcW w:w="638" w:type="dxa"/>
            <w:tcBorders>
              <w:top w:val="nil"/>
              <w:left w:val="nil"/>
              <w:bottom w:val="nil"/>
              <w:right w:val="single" w:color="auto" w:sz="4" w:space="0"/>
            </w:tcBorders>
            <w:shd w:val="clear" w:color="auto" w:fill="auto"/>
            <w:noWrap w:val="0"/>
            <w:vAlign w:val="top"/>
          </w:tcPr>
          <w:p w14:paraId="3F9F29D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B7FC1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39B967B">
            <w:pPr>
              <w:widowControl/>
              <w:jc w:val="left"/>
              <w:rPr>
                <w:rFonts w:ascii="宋体" w:hAnsi="宋体" w:cs="宋体"/>
                <w:b/>
                <w:bCs/>
                <w:kern w:val="0"/>
                <w:sz w:val="18"/>
                <w:szCs w:val="18"/>
              </w:rPr>
            </w:pPr>
            <w:r>
              <w:rPr>
                <w:rFonts w:hint="eastAsia" w:ascii="宋体" w:hAnsi="宋体" w:cs="宋体"/>
                <w:b/>
                <w:bCs/>
                <w:kern w:val="0"/>
                <w:sz w:val="18"/>
                <w:szCs w:val="18"/>
              </w:rPr>
              <w:t xml:space="preserve">水的生产和供应业  </w:t>
            </w:r>
          </w:p>
        </w:tc>
        <w:tc>
          <w:tcPr>
            <w:tcW w:w="3784" w:type="dxa"/>
            <w:tcBorders>
              <w:top w:val="nil"/>
              <w:left w:val="nil"/>
              <w:bottom w:val="nil"/>
              <w:right w:val="single" w:color="auto" w:sz="4" w:space="0"/>
            </w:tcBorders>
            <w:shd w:val="clear" w:color="auto" w:fill="auto"/>
            <w:noWrap w:val="0"/>
            <w:vAlign w:val="top"/>
          </w:tcPr>
          <w:p w14:paraId="3ED8AD58">
            <w:pPr>
              <w:widowControl/>
              <w:jc w:val="left"/>
              <w:rPr>
                <w:rFonts w:ascii="宋体" w:hAnsi="宋体" w:cs="宋体"/>
                <w:kern w:val="0"/>
                <w:sz w:val="18"/>
                <w:szCs w:val="18"/>
              </w:rPr>
            </w:pPr>
            <w:r>
              <w:rPr>
                <w:rFonts w:hint="eastAsia" w:ascii="宋体" w:hAnsi="宋体" w:cs="宋体"/>
                <w:kern w:val="0"/>
                <w:sz w:val="18"/>
                <w:szCs w:val="18"/>
              </w:rPr>
              <w:t>　</w:t>
            </w:r>
          </w:p>
        </w:tc>
      </w:tr>
      <w:tr w14:paraId="648253D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83F8A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C856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2743E2">
            <w:pPr>
              <w:widowControl/>
              <w:jc w:val="center"/>
              <w:rPr>
                <w:kern w:val="0"/>
                <w:sz w:val="18"/>
                <w:szCs w:val="18"/>
              </w:rPr>
            </w:pPr>
            <w:r>
              <w:rPr>
                <w:kern w:val="0"/>
                <w:sz w:val="18"/>
                <w:szCs w:val="18"/>
              </w:rPr>
              <w:t>461</w:t>
            </w:r>
          </w:p>
        </w:tc>
        <w:tc>
          <w:tcPr>
            <w:tcW w:w="638" w:type="dxa"/>
            <w:tcBorders>
              <w:top w:val="nil"/>
              <w:left w:val="nil"/>
              <w:bottom w:val="nil"/>
              <w:right w:val="single" w:color="auto" w:sz="4" w:space="0"/>
            </w:tcBorders>
            <w:shd w:val="clear" w:color="auto" w:fill="auto"/>
            <w:noWrap w:val="0"/>
            <w:vAlign w:val="top"/>
          </w:tcPr>
          <w:p w14:paraId="112E42AE">
            <w:pPr>
              <w:widowControl/>
              <w:jc w:val="center"/>
              <w:rPr>
                <w:kern w:val="0"/>
                <w:sz w:val="18"/>
                <w:szCs w:val="18"/>
              </w:rPr>
            </w:pPr>
            <w:r>
              <w:rPr>
                <w:kern w:val="0"/>
                <w:sz w:val="18"/>
                <w:szCs w:val="18"/>
              </w:rPr>
              <w:t>4610</w:t>
            </w:r>
          </w:p>
        </w:tc>
        <w:tc>
          <w:tcPr>
            <w:tcW w:w="3020" w:type="dxa"/>
            <w:tcBorders>
              <w:top w:val="nil"/>
              <w:left w:val="nil"/>
              <w:bottom w:val="nil"/>
              <w:right w:val="single" w:color="auto" w:sz="4" w:space="0"/>
            </w:tcBorders>
            <w:shd w:val="clear" w:color="auto" w:fill="auto"/>
            <w:noWrap w:val="0"/>
            <w:vAlign w:val="top"/>
          </w:tcPr>
          <w:p w14:paraId="105BE634">
            <w:pPr>
              <w:widowControl/>
              <w:jc w:val="left"/>
              <w:rPr>
                <w:rFonts w:ascii="宋体" w:hAnsi="宋体" w:cs="宋体"/>
                <w:kern w:val="0"/>
                <w:sz w:val="18"/>
                <w:szCs w:val="18"/>
              </w:rPr>
            </w:pPr>
            <w:r>
              <w:rPr>
                <w:rFonts w:hint="eastAsia" w:ascii="宋体" w:hAnsi="宋体" w:cs="宋体"/>
                <w:kern w:val="0"/>
                <w:sz w:val="18"/>
                <w:szCs w:val="18"/>
              </w:rPr>
              <w:t xml:space="preserve">  自来水生产和供应</w:t>
            </w:r>
          </w:p>
        </w:tc>
        <w:tc>
          <w:tcPr>
            <w:tcW w:w="3784" w:type="dxa"/>
            <w:tcBorders>
              <w:top w:val="nil"/>
              <w:left w:val="nil"/>
              <w:bottom w:val="nil"/>
              <w:right w:val="single" w:color="auto" w:sz="4" w:space="0"/>
            </w:tcBorders>
            <w:shd w:val="clear" w:color="auto" w:fill="auto"/>
            <w:noWrap w:val="0"/>
            <w:vAlign w:val="top"/>
          </w:tcPr>
          <w:p w14:paraId="3D3A99C0">
            <w:pPr>
              <w:widowControl/>
              <w:jc w:val="left"/>
              <w:rPr>
                <w:rFonts w:ascii="宋体" w:hAnsi="宋体" w:cs="宋体"/>
                <w:kern w:val="0"/>
                <w:sz w:val="18"/>
                <w:szCs w:val="18"/>
              </w:rPr>
            </w:pPr>
            <w:r>
              <w:rPr>
                <w:rFonts w:hint="eastAsia" w:ascii="宋体" w:hAnsi="宋体" w:cs="宋体"/>
                <w:kern w:val="0"/>
                <w:sz w:val="18"/>
                <w:szCs w:val="18"/>
              </w:rPr>
              <w:t xml:space="preserve">  指将天然水（地下水、地表水）经过蓄集、净化达到生活饮用水或其他用水标准，并向居民家庭、企业和其他用户供应的活动</w:t>
            </w:r>
          </w:p>
        </w:tc>
      </w:tr>
      <w:tr w14:paraId="74A7BF7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7C7183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9292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5E621B">
            <w:pPr>
              <w:widowControl/>
              <w:jc w:val="center"/>
              <w:rPr>
                <w:kern w:val="0"/>
                <w:sz w:val="18"/>
                <w:szCs w:val="18"/>
              </w:rPr>
            </w:pPr>
            <w:r>
              <w:rPr>
                <w:kern w:val="0"/>
                <w:sz w:val="18"/>
                <w:szCs w:val="18"/>
              </w:rPr>
              <w:t>462</w:t>
            </w:r>
          </w:p>
        </w:tc>
        <w:tc>
          <w:tcPr>
            <w:tcW w:w="638" w:type="dxa"/>
            <w:tcBorders>
              <w:top w:val="nil"/>
              <w:left w:val="nil"/>
              <w:bottom w:val="nil"/>
              <w:right w:val="single" w:color="auto" w:sz="4" w:space="0"/>
            </w:tcBorders>
            <w:shd w:val="clear" w:color="auto" w:fill="auto"/>
            <w:noWrap w:val="0"/>
            <w:vAlign w:val="top"/>
          </w:tcPr>
          <w:p w14:paraId="121D7D43">
            <w:pPr>
              <w:widowControl/>
              <w:jc w:val="center"/>
              <w:rPr>
                <w:kern w:val="0"/>
                <w:sz w:val="18"/>
                <w:szCs w:val="18"/>
              </w:rPr>
            </w:pPr>
            <w:r>
              <w:rPr>
                <w:kern w:val="0"/>
                <w:sz w:val="18"/>
                <w:szCs w:val="18"/>
              </w:rPr>
              <w:t>4620</w:t>
            </w:r>
          </w:p>
        </w:tc>
        <w:tc>
          <w:tcPr>
            <w:tcW w:w="3020" w:type="dxa"/>
            <w:tcBorders>
              <w:top w:val="nil"/>
              <w:left w:val="nil"/>
              <w:bottom w:val="nil"/>
              <w:right w:val="single" w:color="auto" w:sz="4" w:space="0"/>
            </w:tcBorders>
            <w:shd w:val="clear" w:color="auto" w:fill="auto"/>
            <w:noWrap w:val="0"/>
            <w:vAlign w:val="top"/>
          </w:tcPr>
          <w:p w14:paraId="73E98216">
            <w:pPr>
              <w:widowControl/>
              <w:jc w:val="left"/>
              <w:rPr>
                <w:rFonts w:ascii="宋体" w:hAnsi="宋体" w:cs="宋体"/>
                <w:kern w:val="0"/>
                <w:sz w:val="18"/>
                <w:szCs w:val="18"/>
              </w:rPr>
            </w:pPr>
            <w:r>
              <w:rPr>
                <w:rFonts w:hint="eastAsia" w:ascii="宋体" w:hAnsi="宋体" w:cs="宋体"/>
                <w:kern w:val="0"/>
                <w:sz w:val="18"/>
                <w:szCs w:val="18"/>
              </w:rPr>
              <w:t xml:space="preserve">  污水处理及其再生利用</w:t>
            </w:r>
          </w:p>
        </w:tc>
        <w:tc>
          <w:tcPr>
            <w:tcW w:w="3784" w:type="dxa"/>
            <w:tcBorders>
              <w:top w:val="nil"/>
              <w:left w:val="nil"/>
              <w:bottom w:val="nil"/>
              <w:right w:val="single" w:color="auto" w:sz="4" w:space="0"/>
            </w:tcBorders>
            <w:shd w:val="clear" w:color="auto" w:fill="auto"/>
            <w:noWrap w:val="0"/>
            <w:vAlign w:val="top"/>
          </w:tcPr>
          <w:p w14:paraId="1AFF8F1A">
            <w:pPr>
              <w:widowControl/>
              <w:jc w:val="left"/>
              <w:rPr>
                <w:rFonts w:ascii="宋体" w:hAnsi="宋体" w:cs="宋体"/>
                <w:kern w:val="0"/>
                <w:sz w:val="18"/>
                <w:szCs w:val="18"/>
              </w:rPr>
            </w:pPr>
            <w:r>
              <w:rPr>
                <w:rFonts w:hint="eastAsia" w:ascii="宋体" w:hAnsi="宋体" w:cs="宋体"/>
                <w:kern w:val="0"/>
                <w:sz w:val="18"/>
                <w:szCs w:val="18"/>
              </w:rPr>
              <w:t xml:space="preserve">  指对污水污泥的处理和处置，及净化后的再利用活动</w:t>
            </w:r>
          </w:p>
        </w:tc>
      </w:tr>
      <w:tr w14:paraId="62B5F10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DE94D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EF0E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591D01">
            <w:pPr>
              <w:widowControl/>
              <w:jc w:val="center"/>
              <w:rPr>
                <w:kern w:val="0"/>
                <w:sz w:val="18"/>
                <w:szCs w:val="18"/>
              </w:rPr>
            </w:pPr>
            <w:r>
              <w:rPr>
                <w:kern w:val="0"/>
                <w:sz w:val="18"/>
                <w:szCs w:val="18"/>
              </w:rPr>
              <w:t>469</w:t>
            </w:r>
          </w:p>
        </w:tc>
        <w:tc>
          <w:tcPr>
            <w:tcW w:w="638" w:type="dxa"/>
            <w:tcBorders>
              <w:top w:val="nil"/>
              <w:left w:val="nil"/>
              <w:bottom w:val="nil"/>
              <w:right w:val="single" w:color="auto" w:sz="4" w:space="0"/>
            </w:tcBorders>
            <w:shd w:val="clear" w:color="auto" w:fill="auto"/>
            <w:noWrap w:val="0"/>
            <w:vAlign w:val="top"/>
          </w:tcPr>
          <w:p w14:paraId="07744E9C">
            <w:pPr>
              <w:widowControl/>
              <w:jc w:val="center"/>
              <w:rPr>
                <w:kern w:val="0"/>
                <w:sz w:val="18"/>
                <w:szCs w:val="18"/>
              </w:rPr>
            </w:pPr>
            <w:r>
              <w:rPr>
                <w:kern w:val="0"/>
                <w:sz w:val="18"/>
                <w:szCs w:val="18"/>
              </w:rPr>
              <w:t>4690</w:t>
            </w:r>
          </w:p>
        </w:tc>
        <w:tc>
          <w:tcPr>
            <w:tcW w:w="3020" w:type="dxa"/>
            <w:tcBorders>
              <w:top w:val="nil"/>
              <w:left w:val="nil"/>
              <w:bottom w:val="nil"/>
              <w:right w:val="single" w:color="auto" w:sz="4" w:space="0"/>
            </w:tcBorders>
            <w:shd w:val="clear" w:color="auto" w:fill="auto"/>
            <w:noWrap w:val="0"/>
            <w:vAlign w:val="top"/>
          </w:tcPr>
          <w:p w14:paraId="01825008">
            <w:pPr>
              <w:widowControl/>
              <w:jc w:val="left"/>
              <w:rPr>
                <w:rFonts w:ascii="宋体" w:hAnsi="宋体" w:cs="宋体"/>
                <w:kern w:val="0"/>
                <w:sz w:val="18"/>
                <w:szCs w:val="18"/>
              </w:rPr>
            </w:pPr>
            <w:r>
              <w:rPr>
                <w:rFonts w:hint="eastAsia" w:ascii="宋体" w:hAnsi="宋体" w:cs="宋体"/>
                <w:kern w:val="0"/>
                <w:sz w:val="18"/>
                <w:szCs w:val="18"/>
              </w:rPr>
              <w:t xml:space="preserve">  其他水的处理、利用与分配</w:t>
            </w:r>
          </w:p>
        </w:tc>
        <w:tc>
          <w:tcPr>
            <w:tcW w:w="3784" w:type="dxa"/>
            <w:tcBorders>
              <w:top w:val="nil"/>
              <w:left w:val="nil"/>
              <w:bottom w:val="nil"/>
              <w:right w:val="single" w:color="auto" w:sz="4" w:space="0"/>
            </w:tcBorders>
            <w:shd w:val="clear" w:color="auto" w:fill="auto"/>
            <w:noWrap w:val="0"/>
            <w:vAlign w:val="top"/>
          </w:tcPr>
          <w:p w14:paraId="19D30682">
            <w:pPr>
              <w:widowControl/>
              <w:jc w:val="left"/>
              <w:rPr>
                <w:rFonts w:ascii="宋体" w:hAnsi="宋体" w:cs="宋体"/>
                <w:kern w:val="0"/>
                <w:sz w:val="18"/>
                <w:szCs w:val="18"/>
              </w:rPr>
            </w:pPr>
            <w:r>
              <w:rPr>
                <w:rFonts w:hint="eastAsia" w:ascii="宋体" w:hAnsi="宋体" w:cs="宋体"/>
                <w:kern w:val="0"/>
                <w:sz w:val="18"/>
                <w:szCs w:val="18"/>
              </w:rPr>
              <w:t xml:space="preserve">  指将海水淡化处理，达到可以使用标准的生产活动，以及对雨水、微咸水等类似水进行收集、处理和利用活动</w:t>
            </w:r>
          </w:p>
        </w:tc>
      </w:tr>
      <w:tr w14:paraId="61BFE72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FFDC8E6">
            <w:pPr>
              <w:widowControl/>
              <w:jc w:val="center"/>
              <w:rPr>
                <w:b/>
                <w:bCs/>
                <w:kern w:val="0"/>
                <w:sz w:val="18"/>
                <w:szCs w:val="18"/>
              </w:rPr>
            </w:pPr>
            <w:r>
              <w:rPr>
                <w:b/>
                <w:bCs/>
                <w:kern w:val="0"/>
                <w:sz w:val="18"/>
                <w:szCs w:val="18"/>
              </w:rPr>
              <w:t>E</w:t>
            </w:r>
          </w:p>
        </w:tc>
        <w:tc>
          <w:tcPr>
            <w:tcW w:w="638" w:type="dxa"/>
            <w:tcBorders>
              <w:top w:val="nil"/>
              <w:left w:val="nil"/>
              <w:bottom w:val="nil"/>
              <w:right w:val="single" w:color="auto" w:sz="4" w:space="0"/>
            </w:tcBorders>
            <w:shd w:val="clear" w:color="auto" w:fill="auto"/>
            <w:noWrap w:val="0"/>
            <w:vAlign w:val="top"/>
          </w:tcPr>
          <w:p w14:paraId="76B2A8E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DF91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1E1A71">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C6D3692">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建筑业</w:t>
            </w:r>
          </w:p>
        </w:tc>
        <w:tc>
          <w:tcPr>
            <w:tcW w:w="3784" w:type="dxa"/>
            <w:tcBorders>
              <w:top w:val="nil"/>
              <w:left w:val="nil"/>
              <w:bottom w:val="nil"/>
              <w:right w:val="single" w:color="auto" w:sz="4" w:space="0"/>
            </w:tcBorders>
            <w:shd w:val="clear" w:color="auto" w:fill="auto"/>
            <w:noWrap w:val="0"/>
            <w:vAlign w:val="top"/>
          </w:tcPr>
          <w:p w14:paraId="50FEF7B4">
            <w:pPr>
              <w:widowControl/>
              <w:jc w:val="left"/>
              <w:rPr>
                <w:rFonts w:ascii="宋体" w:hAnsi="宋体" w:cs="宋体"/>
                <w:kern w:val="0"/>
                <w:sz w:val="18"/>
                <w:szCs w:val="18"/>
              </w:rPr>
            </w:pPr>
            <w:r>
              <w:rPr>
                <w:rFonts w:hint="eastAsia" w:ascii="宋体" w:hAnsi="宋体" w:cs="宋体"/>
                <w:kern w:val="0"/>
                <w:sz w:val="18"/>
                <w:szCs w:val="18"/>
              </w:rPr>
              <w:t xml:space="preserve">  本门类包括47～50大类 </w:t>
            </w:r>
          </w:p>
        </w:tc>
      </w:tr>
      <w:tr w14:paraId="7220811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174D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653CC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47</w:t>
            </w:r>
          </w:p>
        </w:tc>
        <w:tc>
          <w:tcPr>
            <w:tcW w:w="638" w:type="dxa"/>
            <w:tcBorders>
              <w:top w:val="nil"/>
              <w:left w:val="nil"/>
              <w:bottom w:val="nil"/>
              <w:right w:val="single" w:color="auto" w:sz="4" w:space="0"/>
            </w:tcBorders>
            <w:shd w:val="clear" w:color="auto" w:fill="auto"/>
            <w:noWrap w:val="0"/>
            <w:vAlign w:val="top"/>
          </w:tcPr>
          <w:p w14:paraId="329C69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CB4F2F">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1916917">
            <w:pPr>
              <w:widowControl/>
              <w:jc w:val="left"/>
              <w:rPr>
                <w:rFonts w:ascii="宋体" w:hAnsi="宋体" w:cs="宋体"/>
                <w:b/>
                <w:bCs/>
                <w:kern w:val="0"/>
                <w:sz w:val="18"/>
                <w:szCs w:val="18"/>
              </w:rPr>
            </w:pPr>
            <w:r>
              <w:rPr>
                <w:rFonts w:hint="eastAsia" w:ascii="宋体" w:hAnsi="宋体" w:cs="宋体"/>
                <w:b/>
                <w:bCs/>
                <w:kern w:val="0"/>
                <w:sz w:val="18"/>
                <w:szCs w:val="18"/>
              </w:rPr>
              <w:t>房屋建筑业</w:t>
            </w:r>
          </w:p>
        </w:tc>
        <w:tc>
          <w:tcPr>
            <w:tcW w:w="3784" w:type="dxa"/>
            <w:tcBorders>
              <w:top w:val="nil"/>
              <w:left w:val="nil"/>
              <w:bottom w:val="nil"/>
              <w:right w:val="single" w:color="auto" w:sz="4" w:space="0"/>
            </w:tcBorders>
            <w:shd w:val="clear" w:color="auto" w:fill="auto"/>
            <w:noWrap w:val="0"/>
            <w:vAlign w:val="top"/>
          </w:tcPr>
          <w:p w14:paraId="4ADACA28">
            <w:pPr>
              <w:widowControl/>
              <w:jc w:val="left"/>
              <w:rPr>
                <w:rFonts w:ascii="宋体" w:hAnsi="宋体" w:cs="宋体"/>
                <w:kern w:val="0"/>
                <w:sz w:val="18"/>
                <w:szCs w:val="18"/>
              </w:rPr>
            </w:pPr>
            <w:r>
              <w:rPr>
                <w:rFonts w:hint="eastAsia" w:ascii="宋体" w:hAnsi="宋体" w:cs="宋体"/>
                <w:kern w:val="0"/>
                <w:sz w:val="18"/>
                <w:szCs w:val="18"/>
              </w:rPr>
              <w:t>　</w:t>
            </w:r>
          </w:p>
        </w:tc>
      </w:tr>
      <w:tr w14:paraId="55BECC2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429CD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3A2B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933B21">
            <w:pPr>
              <w:widowControl/>
              <w:jc w:val="center"/>
              <w:rPr>
                <w:kern w:val="0"/>
                <w:sz w:val="18"/>
                <w:szCs w:val="18"/>
              </w:rPr>
            </w:pPr>
            <w:r>
              <w:rPr>
                <w:kern w:val="0"/>
                <w:sz w:val="18"/>
                <w:szCs w:val="18"/>
              </w:rPr>
              <w:t>470</w:t>
            </w:r>
          </w:p>
        </w:tc>
        <w:tc>
          <w:tcPr>
            <w:tcW w:w="638" w:type="dxa"/>
            <w:tcBorders>
              <w:top w:val="nil"/>
              <w:left w:val="nil"/>
              <w:bottom w:val="nil"/>
              <w:right w:val="single" w:color="auto" w:sz="4" w:space="0"/>
            </w:tcBorders>
            <w:shd w:val="clear" w:color="auto" w:fill="auto"/>
            <w:noWrap w:val="0"/>
            <w:vAlign w:val="top"/>
          </w:tcPr>
          <w:p w14:paraId="6C94ACBD">
            <w:pPr>
              <w:widowControl/>
              <w:jc w:val="center"/>
              <w:rPr>
                <w:kern w:val="0"/>
                <w:sz w:val="18"/>
                <w:szCs w:val="18"/>
              </w:rPr>
            </w:pPr>
            <w:r>
              <w:rPr>
                <w:kern w:val="0"/>
                <w:sz w:val="18"/>
                <w:szCs w:val="18"/>
              </w:rPr>
              <w:t>4700</w:t>
            </w:r>
          </w:p>
        </w:tc>
        <w:tc>
          <w:tcPr>
            <w:tcW w:w="3020" w:type="dxa"/>
            <w:tcBorders>
              <w:top w:val="nil"/>
              <w:left w:val="nil"/>
              <w:bottom w:val="nil"/>
              <w:right w:val="single" w:color="auto" w:sz="4" w:space="0"/>
            </w:tcBorders>
            <w:shd w:val="clear" w:color="auto" w:fill="auto"/>
            <w:noWrap w:val="0"/>
            <w:vAlign w:val="top"/>
          </w:tcPr>
          <w:p w14:paraId="1D115261">
            <w:pPr>
              <w:widowControl/>
              <w:jc w:val="left"/>
              <w:rPr>
                <w:rFonts w:ascii="宋体" w:hAnsi="宋体" w:cs="宋体"/>
                <w:kern w:val="0"/>
                <w:sz w:val="18"/>
                <w:szCs w:val="18"/>
              </w:rPr>
            </w:pPr>
            <w:r>
              <w:rPr>
                <w:rFonts w:hint="eastAsia" w:ascii="宋体" w:hAnsi="宋体" w:cs="宋体"/>
                <w:kern w:val="0"/>
                <w:sz w:val="18"/>
                <w:szCs w:val="18"/>
              </w:rPr>
              <w:t xml:space="preserve">  房屋建筑业</w:t>
            </w:r>
          </w:p>
        </w:tc>
        <w:tc>
          <w:tcPr>
            <w:tcW w:w="3784" w:type="dxa"/>
            <w:tcBorders>
              <w:top w:val="nil"/>
              <w:left w:val="nil"/>
              <w:bottom w:val="nil"/>
              <w:right w:val="single" w:color="auto" w:sz="4" w:space="0"/>
            </w:tcBorders>
            <w:shd w:val="clear" w:color="auto" w:fill="auto"/>
            <w:noWrap w:val="0"/>
            <w:vAlign w:val="top"/>
          </w:tcPr>
          <w:p w14:paraId="429BBF45">
            <w:pPr>
              <w:widowControl/>
              <w:jc w:val="left"/>
              <w:rPr>
                <w:rFonts w:ascii="宋体" w:hAnsi="宋体" w:cs="宋体"/>
                <w:kern w:val="0"/>
                <w:sz w:val="18"/>
                <w:szCs w:val="18"/>
              </w:rPr>
            </w:pPr>
            <w:r>
              <w:rPr>
                <w:rFonts w:hint="eastAsia" w:ascii="宋体" w:hAnsi="宋体" w:cs="宋体"/>
                <w:kern w:val="0"/>
                <w:sz w:val="18"/>
                <w:szCs w:val="18"/>
              </w:rPr>
              <w:t xml:space="preserve">  指房屋主体工程的施工活动；不包括主体工程施工前的工程准备活动</w:t>
            </w:r>
          </w:p>
        </w:tc>
      </w:tr>
      <w:tr w14:paraId="4068ABD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1607F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225B5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48</w:t>
            </w:r>
          </w:p>
        </w:tc>
        <w:tc>
          <w:tcPr>
            <w:tcW w:w="638" w:type="dxa"/>
            <w:tcBorders>
              <w:top w:val="nil"/>
              <w:left w:val="nil"/>
              <w:bottom w:val="nil"/>
              <w:right w:val="single" w:color="auto" w:sz="4" w:space="0"/>
            </w:tcBorders>
            <w:shd w:val="clear" w:color="auto" w:fill="auto"/>
            <w:noWrap w:val="0"/>
            <w:vAlign w:val="top"/>
          </w:tcPr>
          <w:p w14:paraId="623F99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F74740">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0F070C5">
            <w:pPr>
              <w:widowControl/>
              <w:jc w:val="left"/>
              <w:rPr>
                <w:rFonts w:ascii="宋体" w:hAnsi="宋体" w:cs="宋体"/>
                <w:b/>
                <w:bCs/>
                <w:kern w:val="0"/>
                <w:sz w:val="18"/>
                <w:szCs w:val="18"/>
              </w:rPr>
            </w:pPr>
            <w:r>
              <w:rPr>
                <w:rFonts w:hint="eastAsia" w:ascii="宋体" w:hAnsi="宋体" w:cs="宋体"/>
                <w:b/>
                <w:bCs/>
                <w:kern w:val="0"/>
                <w:sz w:val="18"/>
                <w:szCs w:val="18"/>
              </w:rPr>
              <w:t>土木工程建筑业</w:t>
            </w:r>
          </w:p>
        </w:tc>
        <w:tc>
          <w:tcPr>
            <w:tcW w:w="3784" w:type="dxa"/>
            <w:tcBorders>
              <w:top w:val="nil"/>
              <w:left w:val="nil"/>
              <w:bottom w:val="nil"/>
              <w:right w:val="single" w:color="auto" w:sz="4" w:space="0"/>
            </w:tcBorders>
            <w:shd w:val="clear" w:color="auto" w:fill="auto"/>
            <w:noWrap w:val="0"/>
            <w:vAlign w:val="top"/>
          </w:tcPr>
          <w:p w14:paraId="643F5123">
            <w:pPr>
              <w:widowControl/>
              <w:jc w:val="left"/>
              <w:rPr>
                <w:rFonts w:ascii="宋体" w:hAnsi="宋体" w:cs="宋体"/>
                <w:kern w:val="0"/>
                <w:sz w:val="18"/>
                <w:szCs w:val="18"/>
              </w:rPr>
            </w:pPr>
            <w:r>
              <w:rPr>
                <w:rFonts w:hint="eastAsia" w:ascii="宋体" w:hAnsi="宋体" w:cs="宋体"/>
                <w:kern w:val="0"/>
                <w:sz w:val="18"/>
                <w:szCs w:val="18"/>
              </w:rPr>
              <w:t xml:space="preserve">  指土木工程主体的施工活动；不包括施工前的工程准备活动</w:t>
            </w:r>
          </w:p>
        </w:tc>
      </w:tr>
      <w:tr w14:paraId="575695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9B28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E66CF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CD666F">
            <w:pPr>
              <w:widowControl/>
              <w:jc w:val="center"/>
              <w:rPr>
                <w:kern w:val="0"/>
                <w:sz w:val="18"/>
                <w:szCs w:val="18"/>
              </w:rPr>
            </w:pPr>
            <w:r>
              <w:rPr>
                <w:kern w:val="0"/>
                <w:sz w:val="18"/>
                <w:szCs w:val="18"/>
              </w:rPr>
              <w:t>481</w:t>
            </w:r>
          </w:p>
        </w:tc>
        <w:tc>
          <w:tcPr>
            <w:tcW w:w="638" w:type="dxa"/>
            <w:tcBorders>
              <w:top w:val="nil"/>
              <w:left w:val="nil"/>
              <w:bottom w:val="nil"/>
              <w:right w:val="single" w:color="auto" w:sz="4" w:space="0"/>
            </w:tcBorders>
            <w:shd w:val="clear" w:color="auto" w:fill="auto"/>
            <w:noWrap w:val="0"/>
            <w:vAlign w:val="top"/>
          </w:tcPr>
          <w:p w14:paraId="3ECF4E0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5E4EFE">
            <w:pPr>
              <w:widowControl/>
              <w:jc w:val="left"/>
              <w:rPr>
                <w:rFonts w:ascii="宋体" w:hAnsi="宋体" w:cs="宋体"/>
                <w:kern w:val="0"/>
                <w:sz w:val="18"/>
                <w:szCs w:val="18"/>
              </w:rPr>
            </w:pPr>
            <w:r>
              <w:rPr>
                <w:rFonts w:hint="eastAsia" w:ascii="宋体" w:hAnsi="宋体" w:cs="宋体"/>
                <w:kern w:val="0"/>
                <w:sz w:val="18"/>
                <w:szCs w:val="18"/>
              </w:rPr>
              <w:t xml:space="preserve">  铁路、道路、隧道和桥梁工程建筑    </w:t>
            </w:r>
          </w:p>
        </w:tc>
        <w:tc>
          <w:tcPr>
            <w:tcW w:w="3784" w:type="dxa"/>
            <w:tcBorders>
              <w:top w:val="nil"/>
              <w:left w:val="nil"/>
              <w:bottom w:val="nil"/>
              <w:right w:val="single" w:color="auto" w:sz="4" w:space="0"/>
            </w:tcBorders>
            <w:shd w:val="clear" w:color="auto" w:fill="auto"/>
            <w:noWrap w:val="0"/>
            <w:vAlign w:val="top"/>
          </w:tcPr>
          <w:p w14:paraId="30401BCC">
            <w:pPr>
              <w:widowControl/>
              <w:jc w:val="left"/>
              <w:rPr>
                <w:rFonts w:ascii="宋体" w:hAnsi="宋体" w:cs="宋体"/>
                <w:kern w:val="0"/>
                <w:sz w:val="18"/>
                <w:szCs w:val="18"/>
              </w:rPr>
            </w:pPr>
            <w:r>
              <w:rPr>
                <w:rFonts w:hint="eastAsia" w:ascii="宋体" w:hAnsi="宋体" w:cs="宋体"/>
                <w:kern w:val="0"/>
                <w:sz w:val="18"/>
                <w:szCs w:val="18"/>
              </w:rPr>
              <w:t>　</w:t>
            </w:r>
          </w:p>
        </w:tc>
      </w:tr>
      <w:tr w14:paraId="5CFE195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4BD2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41ED3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6E68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DE1393">
            <w:pPr>
              <w:widowControl/>
              <w:jc w:val="center"/>
              <w:rPr>
                <w:kern w:val="0"/>
                <w:sz w:val="18"/>
                <w:szCs w:val="18"/>
              </w:rPr>
            </w:pPr>
            <w:r>
              <w:rPr>
                <w:kern w:val="0"/>
                <w:sz w:val="18"/>
                <w:szCs w:val="18"/>
              </w:rPr>
              <w:t>4811</w:t>
            </w:r>
          </w:p>
        </w:tc>
        <w:tc>
          <w:tcPr>
            <w:tcW w:w="3020" w:type="dxa"/>
            <w:tcBorders>
              <w:top w:val="nil"/>
              <w:left w:val="nil"/>
              <w:bottom w:val="nil"/>
              <w:right w:val="single" w:color="auto" w:sz="4" w:space="0"/>
            </w:tcBorders>
            <w:shd w:val="clear" w:color="auto" w:fill="auto"/>
            <w:noWrap w:val="0"/>
            <w:vAlign w:val="top"/>
          </w:tcPr>
          <w:p w14:paraId="209C9AF1">
            <w:pPr>
              <w:widowControl/>
              <w:jc w:val="left"/>
              <w:rPr>
                <w:rFonts w:ascii="宋体" w:hAnsi="宋体" w:cs="宋体"/>
                <w:kern w:val="0"/>
                <w:sz w:val="18"/>
                <w:szCs w:val="18"/>
              </w:rPr>
            </w:pPr>
            <w:r>
              <w:rPr>
                <w:rFonts w:hint="eastAsia" w:ascii="宋体" w:hAnsi="宋体" w:cs="宋体"/>
                <w:kern w:val="0"/>
                <w:sz w:val="18"/>
                <w:szCs w:val="18"/>
              </w:rPr>
              <w:t xml:space="preserve">    铁路工程建筑    </w:t>
            </w:r>
          </w:p>
        </w:tc>
        <w:tc>
          <w:tcPr>
            <w:tcW w:w="3784" w:type="dxa"/>
            <w:tcBorders>
              <w:top w:val="nil"/>
              <w:left w:val="nil"/>
              <w:bottom w:val="nil"/>
              <w:right w:val="single" w:color="auto" w:sz="4" w:space="0"/>
            </w:tcBorders>
            <w:shd w:val="clear" w:color="auto" w:fill="auto"/>
            <w:noWrap w:val="0"/>
            <w:vAlign w:val="top"/>
          </w:tcPr>
          <w:p w14:paraId="5D3F8513">
            <w:pPr>
              <w:widowControl/>
              <w:jc w:val="left"/>
              <w:rPr>
                <w:rFonts w:ascii="宋体" w:hAnsi="宋体" w:cs="宋体"/>
                <w:kern w:val="0"/>
                <w:sz w:val="18"/>
                <w:szCs w:val="18"/>
              </w:rPr>
            </w:pPr>
            <w:r>
              <w:rPr>
                <w:rFonts w:hint="eastAsia" w:ascii="宋体" w:hAnsi="宋体" w:cs="宋体"/>
                <w:kern w:val="0"/>
                <w:sz w:val="18"/>
                <w:szCs w:val="18"/>
              </w:rPr>
              <w:t>　</w:t>
            </w:r>
          </w:p>
        </w:tc>
      </w:tr>
      <w:tr w14:paraId="5ED7B57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345E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7F329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4EF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115D8B">
            <w:pPr>
              <w:widowControl/>
              <w:jc w:val="center"/>
              <w:rPr>
                <w:kern w:val="0"/>
                <w:sz w:val="18"/>
                <w:szCs w:val="18"/>
              </w:rPr>
            </w:pPr>
            <w:r>
              <w:rPr>
                <w:kern w:val="0"/>
                <w:sz w:val="18"/>
                <w:szCs w:val="18"/>
              </w:rPr>
              <w:t>4812</w:t>
            </w:r>
          </w:p>
        </w:tc>
        <w:tc>
          <w:tcPr>
            <w:tcW w:w="3020" w:type="dxa"/>
            <w:tcBorders>
              <w:top w:val="nil"/>
              <w:left w:val="nil"/>
              <w:bottom w:val="nil"/>
              <w:right w:val="single" w:color="auto" w:sz="4" w:space="0"/>
            </w:tcBorders>
            <w:shd w:val="clear" w:color="auto" w:fill="auto"/>
            <w:noWrap w:val="0"/>
            <w:vAlign w:val="top"/>
          </w:tcPr>
          <w:p w14:paraId="026FECC3">
            <w:pPr>
              <w:widowControl/>
              <w:jc w:val="left"/>
              <w:rPr>
                <w:rFonts w:ascii="宋体" w:hAnsi="宋体" w:cs="宋体"/>
                <w:kern w:val="0"/>
                <w:sz w:val="18"/>
                <w:szCs w:val="18"/>
              </w:rPr>
            </w:pPr>
            <w:r>
              <w:rPr>
                <w:rFonts w:hint="eastAsia" w:ascii="宋体" w:hAnsi="宋体" w:cs="宋体"/>
                <w:kern w:val="0"/>
                <w:sz w:val="18"/>
                <w:szCs w:val="18"/>
              </w:rPr>
              <w:t xml:space="preserve">    公路工程建筑    </w:t>
            </w:r>
          </w:p>
        </w:tc>
        <w:tc>
          <w:tcPr>
            <w:tcW w:w="3784" w:type="dxa"/>
            <w:tcBorders>
              <w:top w:val="nil"/>
              <w:left w:val="nil"/>
              <w:bottom w:val="nil"/>
              <w:right w:val="single" w:color="auto" w:sz="4" w:space="0"/>
            </w:tcBorders>
            <w:shd w:val="clear" w:color="auto" w:fill="auto"/>
            <w:noWrap w:val="0"/>
            <w:vAlign w:val="top"/>
          </w:tcPr>
          <w:p w14:paraId="2957BBD0">
            <w:pPr>
              <w:widowControl/>
              <w:jc w:val="left"/>
              <w:rPr>
                <w:rFonts w:ascii="宋体" w:hAnsi="宋体" w:cs="宋体"/>
                <w:kern w:val="0"/>
                <w:sz w:val="18"/>
                <w:szCs w:val="18"/>
              </w:rPr>
            </w:pPr>
            <w:r>
              <w:rPr>
                <w:rFonts w:hint="eastAsia" w:ascii="宋体" w:hAnsi="宋体" w:cs="宋体"/>
                <w:kern w:val="0"/>
                <w:sz w:val="18"/>
                <w:szCs w:val="18"/>
              </w:rPr>
              <w:t>　</w:t>
            </w:r>
          </w:p>
        </w:tc>
      </w:tr>
      <w:tr w14:paraId="429C1AE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0063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B572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2EF6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91F10B">
            <w:pPr>
              <w:widowControl/>
              <w:jc w:val="center"/>
              <w:rPr>
                <w:kern w:val="0"/>
                <w:sz w:val="18"/>
                <w:szCs w:val="18"/>
              </w:rPr>
            </w:pPr>
            <w:r>
              <w:rPr>
                <w:kern w:val="0"/>
                <w:sz w:val="18"/>
                <w:szCs w:val="18"/>
              </w:rPr>
              <w:t>4813</w:t>
            </w:r>
          </w:p>
        </w:tc>
        <w:tc>
          <w:tcPr>
            <w:tcW w:w="3020" w:type="dxa"/>
            <w:tcBorders>
              <w:top w:val="nil"/>
              <w:left w:val="nil"/>
              <w:bottom w:val="nil"/>
              <w:right w:val="single" w:color="auto" w:sz="4" w:space="0"/>
            </w:tcBorders>
            <w:shd w:val="clear" w:color="auto" w:fill="auto"/>
            <w:noWrap w:val="0"/>
            <w:vAlign w:val="top"/>
          </w:tcPr>
          <w:p w14:paraId="09F35C93">
            <w:pPr>
              <w:widowControl/>
              <w:jc w:val="left"/>
              <w:rPr>
                <w:rFonts w:ascii="宋体" w:hAnsi="宋体" w:cs="宋体"/>
                <w:kern w:val="0"/>
                <w:sz w:val="18"/>
                <w:szCs w:val="18"/>
              </w:rPr>
            </w:pPr>
            <w:r>
              <w:rPr>
                <w:rFonts w:hint="eastAsia" w:ascii="宋体" w:hAnsi="宋体" w:cs="宋体"/>
                <w:kern w:val="0"/>
                <w:sz w:val="18"/>
                <w:szCs w:val="18"/>
              </w:rPr>
              <w:t xml:space="preserve">    市政道路工程建筑   </w:t>
            </w:r>
          </w:p>
        </w:tc>
        <w:tc>
          <w:tcPr>
            <w:tcW w:w="3784" w:type="dxa"/>
            <w:tcBorders>
              <w:top w:val="nil"/>
              <w:left w:val="nil"/>
              <w:bottom w:val="nil"/>
              <w:right w:val="single" w:color="auto" w:sz="4" w:space="0"/>
            </w:tcBorders>
            <w:shd w:val="clear" w:color="auto" w:fill="auto"/>
            <w:noWrap w:val="0"/>
            <w:vAlign w:val="top"/>
          </w:tcPr>
          <w:p w14:paraId="4E1868C8">
            <w:pPr>
              <w:widowControl/>
              <w:jc w:val="left"/>
              <w:rPr>
                <w:rFonts w:ascii="宋体" w:hAnsi="宋体" w:cs="宋体"/>
                <w:kern w:val="0"/>
                <w:sz w:val="18"/>
                <w:szCs w:val="18"/>
              </w:rPr>
            </w:pPr>
            <w:r>
              <w:rPr>
                <w:rFonts w:hint="eastAsia" w:ascii="宋体" w:hAnsi="宋体" w:cs="宋体"/>
                <w:kern w:val="0"/>
                <w:sz w:val="18"/>
                <w:szCs w:val="18"/>
              </w:rPr>
              <w:t>　</w:t>
            </w:r>
          </w:p>
        </w:tc>
      </w:tr>
      <w:tr w14:paraId="013B60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27D90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2F709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450A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1840AD">
            <w:pPr>
              <w:widowControl/>
              <w:jc w:val="center"/>
              <w:rPr>
                <w:kern w:val="0"/>
                <w:sz w:val="18"/>
                <w:szCs w:val="18"/>
              </w:rPr>
            </w:pPr>
            <w:r>
              <w:rPr>
                <w:kern w:val="0"/>
                <w:sz w:val="18"/>
                <w:szCs w:val="18"/>
              </w:rPr>
              <w:t>4819</w:t>
            </w:r>
          </w:p>
        </w:tc>
        <w:tc>
          <w:tcPr>
            <w:tcW w:w="3020" w:type="dxa"/>
            <w:tcBorders>
              <w:top w:val="nil"/>
              <w:left w:val="nil"/>
              <w:bottom w:val="nil"/>
              <w:right w:val="single" w:color="auto" w:sz="4" w:space="0"/>
            </w:tcBorders>
            <w:shd w:val="clear" w:color="auto" w:fill="auto"/>
            <w:noWrap w:val="0"/>
            <w:vAlign w:val="top"/>
          </w:tcPr>
          <w:p w14:paraId="483E2C8B">
            <w:pPr>
              <w:widowControl/>
              <w:jc w:val="left"/>
              <w:rPr>
                <w:rFonts w:ascii="宋体" w:hAnsi="宋体" w:cs="宋体"/>
                <w:kern w:val="0"/>
                <w:sz w:val="18"/>
                <w:szCs w:val="18"/>
              </w:rPr>
            </w:pPr>
            <w:r>
              <w:rPr>
                <w:rFonts w:hint="eastAsia" w:ascii="宋体" w:hAnsi="宋体" w:cs="宋体"/>
                <w:kern w:val="0"/>
                <w:sz w:val="18"/>
                <w:szCs w:val="18"/>
              </w:rPr>
              <w:t xml:space="preserve">    其他道路、隧道和桥梁工程建筑     </w:t>
            </w:r>
          </w:p>
        </w:tc>
        <w:tc>
          <w:tcPr>
            <w:tcW w:w="3784" w:type="dxa"/>
            <w:tcBorders>
              <w:top w:val="nil"/>
              <w:left w:val="nil"/>
              <w:bottom w:val="nil"/>
              <w:right w:val="single" w:color="auto" w:sz="4" w:space="0"/>
            </w:tcBorders>
            <w:shd w:val="clear" w:color="auto" w:fill="auto"/>
            <w:noWrap w:val="0"/>
            <w:vAlign w:val="top"/>
          </w:tcPr>
          <w:p w14:paraId="2B1A2BFB">
            <w:pPr>
              <w:widowControl/>
              <w:jc w:val="left"/>
              <w:rPr>
                <w:rFonts w:ascii="宋体" w:hAnsi="宋体" w:cs="宋体"/>
                <w:kern w:val="0"/>
                <w:sz w:val="18"/>
                <w:szCs w:val="18"/>
              </w:rPr>
            </w:pPr>
            <w:r>
              <w:rPr>
                <w:rFonts w:hint="eastAsia" w:ascii="宋体" w:hAnsi="宋体" w:cs="宋体"/>
                <w:kern w:val="0"/>
                <w:sz w:val="18"/>
                <w:szCs w:val="18"/>
              </w:rPr>
              <w:t>　</w:t>
            </w:r>
          </w:p>
        </w:tc>
      </w:tr>
      <w:tr w14:paraId="6B92C5B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AEF1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CCA5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9724E6">
            <w:pPr>
              <w:widowControl/>
              <w:jc w:val="center"/>
              <w:rPr>
                <w:kern w:val="0"/>
                <w:sz w:val="18"/>
                <w:szCs w:val="18"/>
              </w:rPr>
            </w:pPr>
            <w:r>
              <w:rPr>
                <w:kern w:val="0"/>
                <w:sz w:val="18"/>
                <w:szCs w:val="18"/>
              </w:rPr>
              <w:t>482</w:t>
            </w:r>
          </w:p>
        </w:tc>
        <w:tc>
          <w:tcPr>
            <w:tcW w:w="638" w:type="dxa"/>
            <w:tcBorders>
              <w:top w:val="nil"/>
              <w:left w:val="nil"/>
              <w:bottom w:val="nil"/>
              <w:right w:val="single" w:color="auto" w:sz="4" w:space="0"/>
            </w:tcBorders>
            <w:shd w:val="clear" w:color="auto" w:fill="auto"/>
            <w:noWrap w:val="0"/>
            <w:vAlign w:val="top"/>
          </w:tcPr>
          <w:p w14:paraId="1D7739F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4D6E01">
            <w:pPr>
              <w:widowControl/>
              <w:jc w:val="left"/>
              <w:rPr>
                <w:rFonts w:ascii="宋体" w:hAnsi="宋体" w:cs="宋体"/>
                <w:kern w:val="0"/>
                <w:sz w:val="18"/>
                <w:szCs w:val="18"/>
              </w:rPr>
            </w:pPr>
            <w:r>
              <w:rPr>
                <w:rFonts w:hint="eastAsia" w:ascii="宋体" w:hAnsi="宋体" w:cs="宋体"/>
                <w:kern w:val="0"/>
                <w:sz w:val="18"/>
                <w:szCs w:val="18"/>
              </w:rPr>
              <w:t xml:space="preserve">  水利和内河港口工程建筑</w:t>
            </w:r>
          </w:p>
        </w:tc>
        <w:tc>
          <w:tcPr>
            <w:tcW w:w="3784" w:type="dxa"/>
            <w:tcBorders>
              <w:top w:val="nil"/>
              <w:left w:val="nil"/>
              <w:bottom w:val="nil"/>
              <w:right w:val="single" w:color="auto" w:sz="4" w:space="0"/>
            </w:tcBorders>
            <w:shd w:val="clear" w:color="auto" w:fill="auto"/>
            <w:noWrap w:val="0"/>
            <w:vAlign w:val="top"/>
          </w:tcPr>
          <w:p w14:paraId="5DB4148D">
            <w:pPr>
              <w:widowControl/>
              <w:jc w:val="left"/>
              <w:rPr>
                <w:rFonts w:ascii="宋体" w:hAnsi="宋体" w:cs="宋体"/>
                <w:kern w:val="0"/>
                <w:sz w:val="18"/>
                <w:szCs w:val="18"/>
              </w:rPr>
            </w:pPr>
            <w:r>
              <w:rPr>
                <w:rFonts w:hint="eastAsia" w:ascii="宋体" w:hAnsi="宋体" w:cs="宋体"/>
                <w:kern w:val="0"/>
                <w:sz w:val="18"/>
                <w:szCs w:val="18"/>
              </w:rPr>
              <w:t>　</w:t>
            </w:r>
          </w:p>
        </w:tc>
      </w:tr>
      <w:tr w14:paraId="21AB801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230BC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2FD54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A281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E51061">
            <w:pPr>
              <w:widowControl/>
              <w:jc w:val="center"/>
              <w:rPr>
                <w:kern w:val="0"/>
                <w:sz w:val="18"/>
                <w:szCs w:val="18"/>
              </w:rPr>
            </w:pPr>
            <w:r>
              <w:rPr>
                <w:kern w:val="0"/>
                <w:sz w:val="18"/>
                <w:szCs w:val="18"/>
              </w:rPr>
              <w:t>4821</w:t>
            </w:r>
          </w:p>
        </w:tc>
        <w:tc>
          <w:tcPr>
            <w:tcW w:w="3020" w:type="dxa"/>
            <w:tcBorders>
              <w:top w:val="nil"/>
              <w:left w:val="nil"/>
              <w:bottom w:val="nil"/>
              <w:right w:val="single" w:color="auto" w:sz="4" w:space="0"/>
            </w:tcBorders>
            <w:shd w:val="clear" w:color="auto" w:fill="auto"/>
            <w:noWrap w:val="0"/>
            <w:vAlign w:val="top"/>
          </w:tcPr>
          <w:p w14:paraId="3021A434">
            <w:pPr>
              <w:widowControl/>
              <w:jc w:val="left"/>
              <w:rPr>
                <w:rFonts w:ascii="宋体" w:hAnsi="宋体" w:cs="宋体"/>
                <w:kern w:val="0"/>
                <w:sz w:val="18"/>
                <w:szCs w:val="18"/>
              </w:rPr>
            </w:pPr>
            <w:r>
              <w:rPr>
                <w:rFonts w:hint="eastAsia" w:ascii="宋体" w:hAnsi="宋体" w:cs="宋体"/>
                <w:kern w:val="0"/>
                <w:sz w:val="18"/>
                <w:szCs w:val="18"/>
              </w:rPr>
              <w:t xml:space="preserve">    水源及供水设施工程建筑</w:t>
            </w:r>
          </w:p>
        </w:tc>
        <w:tc>
          <w:tcPr>
            <w:tcW w:w="3784" w:type="dxa"/>
            <w:tcBorders>
              <w:top w:val="nil"/>
              <w:left w:val="nil"/>
              <w:bottom w:val="nil"/>
              <w:right w:val="single" w:color="auto" w:sz="4" w:space="0"/>
            </w:tcBorders>
            <w:shd w:val="clear" w:color="auto" w:fill="auto"/>
            <w:noWrap w:val="0"/>
            <w:vAlign w:val="top"/>
          </w:tcPr>
          <w:p w14:paraId="6344773E">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657BA7C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28020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9584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534E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9FA5AB">
            <w:pPr>
              <w:widowControl/>
              <w:jc w:val="center"/>
              <w:rPr>
                <w:kern w:val="0"/>
                <w:sz w:val="18"/>
                <w:szCs w:val="18"/>
              </w:rPr>
            </w:pPr>
            <w:r>
              <w:rPr>
                <w:kern w:val="0"/>
                <w:sz w:val="18"/>
                <w:szCs w:val="18"/>
              </w:rPr>
              <w:t>4822</w:t>
            </w:r>
          </w:p>
        </w:tc>
        <w:tc>
          <w:tcPr>
            <w:tcW w:w="3020" w:type="dxa"/>
            <w:tcBorders>
              <w:top w:val="nil"/>
              <w:left w:val="nil"/>
              <w:bottom w:val="nil"/>
              <w:right w:val="single" w:color="auto" w:sz="4" w:space="0"/>
            </w:tcBorders>
            <w:shd w:val="clear" w:color="auto" w:fill="auto"/>
            <w:noWrap w:val="0"/>
            <w:vAlign w:val="top"/>
          </w:tcPr>
          <w:p w14:paraId="6BD17AD6">
            <w:pPr>
              <w:widowControl/>
              <w:jc w:val="left"/>
              <w:rPr>
                <w:rFonts w:ascii="宋体" w:hAnsi="宋体" w:cs="宋体"/>
                <w:kern w:val="0"/>
                <w:sz w:val="18"/>
                <w:szCs w:val="18"/>
              </w:rPr>
            </w:pPr>
            <w:r>
              <w:rPr>
                <w:rFonts w:hint="eastAsia" w:ascii="宋体" w:hAnsi="宋体" w:cs="宋体"/>
                <w:kern w:val="0"/>
                <w:sz w:val="18"/>
                <w:szCs w:val="18"/>
              </w:rPr>
              <w:t xml:space="preserve">    河湖治理及防洪设施工程建筑</w:t>
            </w:r>
          </w:p>
        </w:tc>
        <w:tc>
          <w:tcPr>
            <w:tcW w:w="3784" w:type="dxa"/>
            <w:tcBorders>
              <w:top w:val="nil"/>
              <w:left w:val="nil"/>
              <w:bottom w:val="nil"/>
              <w:right w:val="single" w:color="auto" w:sz="4" w:space="0"/>
            </w:tcBorders>
            <w:shd w:val="clear" w:color="auto" w:fill="auto"/>
            <w:noWrap w:val="0"/>
            <w:vAlign w:val="top"/>
          </w:tcPr>
          <w:p w14:paraId="5FE2FB12">
            <w:pPr>
              <w:widowControl/>
              <w:jc w:val="left"/>
              <w:rPr>
                <w:rFonts w:ascii="宋体" w:hAnsi="宋体" w:cs="宋体"/>
                <w:kern w:val="0"/>
                <w:sz w:val="18"/>
                <w:szCs w:val="18"/>
              </w:rPr>
            </w:pPr>
            <w:r>
              <w:rPr>
                <w:rFonts w:hint="eastAsia" w:ascii="宋体" w:hAnsi="宋体" w:cs="宋体"/>
                <w:kern w:val="0"/>
                <w:sz w:val="18"/>
                <w:szCs w:val="18"/>
              </w:rPr>
              <w:t>　</w:t>
            </w:r>
          </w:p>
        </w:tc>
      </w:tr>
      <w:tr w14:paraId="319ECCE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ECDD9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8C270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1FC0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BBF0A1">
            <w:pPr>
              <w:widowControl/>
              <w:jc w:val="center"/>
              <w:rPr>
                <w:kern w:val="0"/>
                <w:sz w:val="18"/>
                <w:szCs w:val="18"/>
              </w:rPr>
            </w:pPr>
            <w:r>
              <w:rPr>
                <w:kern w:val="0"/>
                <w:sz w:val="18"/>
                <w:szCs w:val="18"/>
              </w:rPr>
              <w:t>4823</w:t>
            </w:r>
          </w:p>
        </w:tc>
        <w:tc>
          <w:tcPr>
            <w:tcW w:w="3020" w:type="dxa"/>
            <w:tcBorders>
              <w:top w:val="nil"/>
              <w:left w:val="nil"/>
              <w:bottom w:val="nil"/>
              <w:right w:val="single" w:color="auto" w:sz="4" w:space="0"/>
            </w:tcBorders>
            <w:shd w:val="clear" w:color="auto" w:fill="auto"/>
            <w:noWrap w:val="0"/>
            <w:vAlign w:val="top"/>
          </w:tcPr>
          <w:p w14:paraId="299B96C6">
            <w:pPr>
              <w:widowControl/>
              <w:jc w:val="left"/>
              <w:rPr>
                <w:rFonts w:ascii="宋体" w:hAnsi="宋体" w:cs="宋体"/>
                <w:kern w:val="0"/>
                <w:sz w:val="18"/>
                <w:szCs w:val="18"/>
              </w:rPr>
            </w:pPr>
            <w:r>
              <w:rPr>
                <w:rFonts w:hint="eastAsia" w:ascii="宋体" w:hAnsi="宋体" w:cs="宋体"/>
                <w:kern w:val="0"/>
                <w:sz w:val="18"/>
                <w:szCs w:val="18"/>
              </w:rPr>
              <w:t xml:space="preserve">    港口及航运设施工程建筑</w:t>
            </w:r>
          </w:p>
        </w:tc>
        <w:tc>
          <w:tcPr>
            <w:tcW w:w="3784" w:type="dxa"/>
            <w:tcBorders>
              <w:top w:val="nil"/>
              <w:left w:val="nil"/>
              <w:bottom w:val="nil"/>
              <w:right w:val="single" w:color="auto" w:sz="4" w:space="0"/>
            </w:tcBorders>
            <w:shd w:val="clear" w:color="auto" w:fill="auto"/>
            <w:noWrap w:val="0"/>
            <w:vAlign w:val="top"/>
          </w:tcPr>
          <w:p w14:paraId="0EED0490">
            <w:pPr>
              <w:widowControl/>
              <w:jc w:val="left"/>
              <w:rPr>
                <w:rFonts w:ascii="宋体" w:hAnsi="宋体" w:cs="宋体"/>
                <w:kern w:val="0"/>
                <w:sz w:val="18"/>
                <w:szCs w:val="18"/>
              </w:rPr>
            </w:pPr>
            <w:r>
              <w:rPr>
                <w:rFonts w:hint="eastAsia" w:ascii="宋体" w:hAnsi="宋体" w:cs="宋体"/>
                <w:kern w:val="0"/>
                <w:sz w:val="18"/>
                <w:szCs w:val="18"/>
              </w:rPr>
              <w:t>　</w:t>
            </w:r>
          </w:p>
        </w:tc>
      </w:tr>
      <w:tr w14:paraId="34FD934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6AAC1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5450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29C83F">
            <w:pPr>
              <w:widowControl/>
              <w:jc w:val="center"/>
              <w:rPr>
                <w:kern w:val="0"/>
                <w:sz w:val="18"/>
                <w:szCs w:val="18"/>
              </w:rPr>
            </w:pPr>
            <w:r>
              <w:rPr>
                <w:kern w:val="0"/>
                <w:sz w:val="18"/>
                <w:szCs w:val="18"/>
              </w:rPr>
              <w:t>483</w:t>
            </w:r>
          </w:p>
        </w:tc>
        <w:tc>
          <w:tcPr>
            <w:tcW w:w="638" w:type="dxa"/>
            <w:tcBorders>
              <w:top w:val="nil"/>
              <w:left w:val="nil"/>
              <w:bottom w:val="nil"/>
              <w:right w:val="single" w:color="auto" w:sz="4" w:space="0"/>
            </w:tcBorders>
            <w:shd w:val="clear" w:color="auto" w:fill="auto"/>
            <w:noWrap w:val="0"/>
            <w:vAlign w:val="top"/>
          </w:tcPr>
          <w:p w14:paraId="4B9D8192">
            <w:pPr>
              <w:widowControl/>
              <w:jc w:val="center"/>
              <w:rPr>
                <w:kern w:val="0"/>
                <w:sz w:val="18"/>
                <w:szCs w:val="18"/>
              </w:rPr>
            </w:pPr>
            <w:r>
              <w:rPr>
                <w:kern w:val="0"/>
                <w:sz w:val="18"/>
                <w:szCs w:val="18"/>
              </w:rPr>
              <w:t>4830</w:t>
            </w:r>
          </w:p>
        </w:tc>
        <w:tc>
          <w:tcPr>
            <w:tcW w:w="3020" w:type="dxa"/>
            <w:tcBorders>
              <w:top w:val="nil"/>
              <w:left w:val="nil"/>
              <w:bottom w:val="nil"/>
              <w:right w:val="single" w:color="auto" w:sz="4" w:space="0"/>
            </w:tcBorders>
            <w:shd w:val="clear" w:color="auto" w:fill="auto"/>
            <w:noWrap w:val="0"/>
            <w:vAlign w:val="top"/>
          </w:tcPr>
          <w:p w14:paraId="15C727AD">
            <w:pPr>
              <w:widowControl/>
              <w:jc w:val="left"/>
              <w:rPr>
                <w:rFonts w:ascii="宋体" w:hAnsi="宋体" w:cs="宋体"/>
                <w:kern w:val="0"/>
                <w:sz w:val="18"/>
                <w:szCs w:val="18"/>
              </w:rPr>
            </w:pPr>
            <w:r>
              <w:rPr>
                <w:rFonts w:hint="eastAsia" w:ascii="宋体" w:hAnsi="宋体" w:cs="宋体"/>
                <w:kern w:val="0"/>
                <w:sz w:val="18"/>
                <w:szCs w:val="18"/>
              </w:rPr>
              <w:t xml:space="preserve">  海洋工程建筑</w:t>
            </w:r>
          </w:p>
        </w:tc>
        <w:tc>
          <w:tcPr>
            <w:tcW w:w="3784" w:type="dxa"/>
            <w:tcBorders>
              <w:top w:val="nil"/>
              <w:left w:val="nil"/>
              <w:bottom w:val="nil"/>
              <w:right w:val="single" w:color="auto" w:sz="4" w:space="0"/>
            </w:tcBorders>
            <w:shd w:val="clear" w:color="auto" w:fill="auto"/>
            <w:noWrap w:val="0"/>
            <w:vAlign w:val="top"/>
          </w:tcPr>
          <w:p w14:paraId="106466A5">
            <w:pPr>
              <w:widowControl/>
              <w:jc w:val="left"/>
              <w:rPr>
                <w:rFonts w:ascii="宋体" w:hAnsi="宋体" w:cs="宋体"/>
                <w:kern w:val="0"/>
                <w:sz w:val="18"/>
                <w:szCs w:val="18"/>
              </w:rPr>
            </w:pPr>
            <w:r>
              <w:rPr>
                <w:rFonts w:hint="eastAsia" w:ascii="宋体" w:hAnsi="宋体" w:cs="宋体"/>
                <w:kern w:val="0"/>
                <w:sz w:val="18"/>
                <w:szCs w:val="18"/>
              </w:rPr>
              <w:t xml:space="preserve">  指海上工程、海底工程、近海工程建筑活动，不含港口工程建筑活动</w:t>
            </w:r>
          </w:p>
        </w:tc>
      </w:tr>
      <w:tr w14:paraId="79E08AD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C3709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160E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14B380">
            <w:pPr>
              <w:widowControl/>
              <w:jc w:val="center"/>
              <w:rPr>
                <w:kern w:val="0"/>
                <w:sz w:val="18"/>
                <w:szCs w:val="18"/>
              </w:rPr>
            </w:pPr>
            <w:r>
              <w:rPr>
                <w:kern w:val="0"/>
                <w:sz w:val="18"/>
                <w:szCs w:val="18"/>
              </w:rPr>
              <w:t>484</w:t>
            </w:r>
          </w:p>
        </w:tc>
        <w:tc>
          <w:tcPr>
            <w:tcW w:w="638" w:type="dxa"/>
            <w:tcBorders>
              <w:top w:val="nil"/>
              <w:left w:val="nil"/>
              <w:bottom w:val="nil"/>
              <w:right w:val="single" w:color="auto" w:sz="4" w:space="0"/>
            </w:tcBorders>
            <w:shd w:val="clear" w:color="auto" w:fill="auto"/>
            <w:noWrap w:val="0"/>
            <w:vAlign w:val="top"/>
          </w:tcPr>
          <w:p w14:paraId="4673BD3B">
            <w:pPr>
              <w:widowControl/>
              <w:jc w:val="center"/>
              <w:rPr>
                <w:kern w:val="0"/>
                <w:sz w:val="18"/>
                <w:szCs w:val="18"/>
              </w:rPr>
            </w:pPr>
            <w:r>
              <w:rPr>
                <w:kern w:val="0"/>
                <w:sz w:val="18"/>
                <w:szCs w:val="18"/>
              </w:rPr>
              <w:t>4840</w:t>
            </w:r>
          </w:p>
        </w:tc>
        <w:tc>
          <w:tcPr>
            <w:tcW w:w="3020" w:type="dxa"/>
            <w:tcBorders>
              <w:top w:val="nil"/>
              <w:left w:val="nil"/>
              <w:bottom w:val="nil"/>
              <w:right w:val="single" w:color="auto" w:sz="4" w:space="0"/>
            </w:tcBorders>
            <w:shd w:val="clear" w:color="auto" w:fill="auto"/>
            <w:noWrap w:val="0"/>
            <w:vAlign w:val="top"/>
          </w:tcPr>
          <w:p w14:paraId="185C58BE">
            <w:pPr>
              <w:widowControl/>
              <w:jc w:val="left"/>
              <w:rPr>
                <w:rFonts w:ascii="宋体" w:hAnsi="宋体" w:cs="宋体"/>
                <w:kern w:val="0"/>
                <w:sz w:val="18"/>
                <w:szCs w:val="18"/>
              </w:rPr>
            </w:pPr>
            <w:r>
              <w:rPr>
                <w:rFonts w:hint="eastAsia" w:ascii="宋体" w:hAnsi="宋体" w:cs="宋体"/>
                <w:kern w:val="0"/>
                <w:sz w:val="18"/>
                <w:szCs w:val="18"/>
              </w:rPr>
              <w:t xml:space="preserve">  工矿工程建筑</w:t>
            </w:r>
          </w:p>
        </w:tc>
        <w:tc>
          <w:tcPr>
            <w:tcW w:w="3784" w:type="dxa"/>
            <w:tcBorders>
              <w:top w:val="nil"/>
              <w:left w:val="nil"/>
              <w:bottom w:val="nil"/>
              <w:right w:val="single" w:color="auto" w:sz="4" w:space="0"/>
            </w:tcBorders>
            <w:shd w:val="clear" w:color="auto" w:fill="auto"/>
            <w:noWrap w:val="0"/>
            <w:vAlign w:val="top"/>
          </w:tcPr>
          <w:p w14:paraId="6CB872E8">
            <w:pPr>
              <w:widowControl/>
              <w:jc w:val="left"/>
              <w:rPr>
                <w:rFonts w:ascii="宋体" w:hAnsi="宋体" w:cs="宋体"/>
                <w:kern w:val="0"/>
                <w:sz w:val="18"/>
                <w:szCs w:val="18"/>
              </w:rPr>
            </w:pPr>
            <w:r>
              <w:rPr>
                <w:rFonts w:hint="eastAsia" w:ascii="宋体" w:hAnsi="宋体" w:cs="宋体"/>
                <w:kern w:val="0"/>
                <w:sz w:val="18"/>
                <w:szCs w:val="18"/>
              </w:rPr>
              <w:t xml:space="preserve">  指除厂房外的矿山和工厂生产设施、设备的施工和安装</w:t>
            </w:r>
          </w:p>
        </w:tc>
      </w:tr>
      <w:tr w14:paraId="39C76D1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9BE0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9495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D1EE54">
            <w:pPr>
              <w:widowControl/>
              <w:jc w:val="center"/>
              <w:rPr>
                <w:kern w:val="0"/>
                <w:sz w:val="18"/>
                <w:szCs w:val="18"/>
              </w:rPr>
            </w:pPr>
            <w:r>
              <w:rPr>
                <w:kern w:val="0"/>
                <w:sz w:val="18"/>
                <w:szCs w:val="18"/>
              </w:rPr>
              <w:t>485</w:t>
            </w:r>
          </w:p>
        </w:tc>
        <w:tc>
          <w:tcPr>
            <w:tcW w:w="638" w:type="dxa"/>
            <w:tcBorders>
              <w:top w:val="nil"/>
              <w:left w:val="nil"/>
              <w:bottom w:val="nil"/>
              <w:right w:val="single" w:color="auto" w:sz="4" w:space="0"/>
            </w:tcBorders>
            <w:shd w:val="clear" w:color="auto" w:fill="auto"/>
            <w:noWrap w:val="0"/>
            <w:vAlign w:val="top"/>
          </w:tcPr>
          <w:p w14:paraId="3362E6C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8DB657A">
            <w:pPr>
              <w:widowControl/>
              <w:jc w:val="left"/>
              <w:rPr>
                <w:rFonts w:ascii="宋体" w:hAnsi="宋体" w:cs="宋体"/>
                <w:kern w:val="0"/>
                <w:sz w:val="18"/>
                <w:szCs w:val="18"/>
              </w:rPr>
            </w:pPr>
            <w:r>
              <w:rPr>
                <w:rFonts w:hint="eastAsia" w:ascii="宋体" w:hAnsi="宋体" w:cs="宋体"/>
                <w:kern w:val="0"/>
                <w:sz w:val="18"/>
                <w:szCs w:val="18"/>
              </w:rPr>
              <w:t xml:space="preserve">  架线和管道工程建筑</w:t>
            </w:r>
          </w:p>
        </w:tc>
        <w:tc>
          <w:tcPr>
            <w:tcW w:w="3784" w:type="dxa"/>
            <w:tcBorders>
              <w:top w:val="nil"/>
              <w:left w:val="nil"/>
              <w:bottom w:val="nil"/>
              <w:right w:val="single" w:color="auto" w:sz="4" w:space="0"/>
            </w:tcBorders>
            <w:shd w:val="clear" w:color="auto" w:fill="auto"/>
            <w:noWrap w:val="0"/>
            <w:vAlign w:val="top"/>
          </w:tcPr>
          <w:p w14:paraId="1BBC32A2">
            <w:pPr>
              <w:widowControl/>
              <w:jc w:val="left"/>
              <w:rPr>
                <w:rFonts w:ascii="宋体" w:hAnsi="宋体" w:cs="宋体"/>
                <w:kern w:val="0"/>
                <w:sz w:val="18"/>
                <w:szCs w:val="18"/>
              </w:rPr>
            </w:pPr>
            <w:r>
              <w:rPr>
                <w:rFonts w:hint="eastAsia" w:ascii="宋体" w:hAnsi="宋体" w:cs="宋体"/>
                <w:kern w:val="0"/>
                <w:sz w:val="18"/>
                <w:szCs w:val="18"/>
              </w:rPr>
              <w:t xml:space="preserve">  指建筑物外的架线、管道和设备的施工活动</w:t>
            </w:r>
          </w:p>
        </w:tc>
      </w:tr>
      <w:tr w14:paraId="64848C4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56E8F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CEDC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38C5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0AA144">
            <w:pPr>
              <w:widowControl/>
              <w:jc w:val="center"/>
              <w:rPr>
                <w:kern w:val="0"/>
                <w:sz w:val="18"/>
                <w:szCs w:val="18"/>
              </w:rPr>
            </w:pPr>
            <w:r>
              <w:rPr>
                <w:kern w:val="0"/>
                <w:sz w:val="18"/>
                <w:szCs w:val="18"/>
              </w:rPr>
              <w:t>4851</w:t>
            </w:r>
          </w:p>
        </w:tc>
        <w:tc>
          <w:tcPr>
            <w:tcW w:w="3020" w:type="dxa"/>
            <w:tcBorders>
              <w:top w:val="nil"/>
              <w:left w:val="nil"/>
              <w:bottom w:val="nil"/>
              <w:right w:val="single" w:color="auto" w:sz="4" w:space="0"/>
            </w:tcBorders>
            <w:shd w:val="clear" w:color="auto" w:fill="auto"/>
            <w:noWrap w:val="0"/>
            <w:vAlign w:val="top"/>
          </w:tcPr>
          <w:p w14:paraId="68FF3238">
            <w:pPr>
              <w:widowControl/>
              <w:jc w:val="left"/>
              <w:rPr>
                <w:rFonts w:ascii="宋体" w:hAnsi="宋体" w:cs="宋体"/>
                <w:kern w:val="0"/>
                <w:sz w:val="18"/>
                <w:szCs w:val="18"/>
              </w:rPr>
            </w:pPr>
            <w:r>
              <w:rPr>
                <w:rFonts w:hint="eastAsia" w:ascii="宋体" w:hAnsi="宋体" w:cs="宋体"/>
                <w:kern w:val="0"/>
                <w:sz w:val="18"/>
                <w:szCs w:val="18"/>
              </w:rPr>
              <w:t xml:space="preserve">    架线及设备工程建筑</w:t>
            </w:r>
          </w:p>
        </w:tc>
        <w:tc>
          <w:tcPr>
            <w:tcW w:w="3784" w:type="dxa"/>
            <w:tcBorders>
              <w:top w:val="nil"/>
              <w:left w:val="nil"/>
              <w:bottom w:val="nil"/>
              <w:right w:val="single" w:color="auto" w:sz="4" w:space="0"/>
            </w:tcBorders>
            <w:shd w:val="clear" w:color="auto" w:fill="auto"/>
            <w:noWrap w:val="0"/>
            <w:vAlign w:val="top"/>
          </w:tcPr>
          <w:p w14:paraId="7156585A">
            <w:pPr>
              <w:widowControl/>
              <w:jc w:val="left"/>
              <w:rPr>
                <w:rFonts w:ascii="宋体" w:hAnsi="宋体" w:cs="宋体"/>
                <w:kern w:val="0"/>
                <w:sz w:val="18"/>
                <w:szCs w:val="18"/>
              </w:rPr>
            </w:pPr>
            <w:r>
              <w:rPr>
                <w:rFonts w:hint="eastAsia" w:ascii="宋体" w:hAnsi="宋体" w:cs="宋体"/>
                <w:kern w:val="0"/>
                <w:sz w:val="18"/>
                <w:szCs w:val="18"/>
              </w:rPr>
              <w:t>　</w:t>
            </w:r>
          </w:p>
        </w:tc>
      </w:tr>
      <w:tr w14:paraId="57D3A71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D6E6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F23A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9CAE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AAE518">
            <w:pPr>
              <w:widowControl/>
              <w:jc w:val="center"/>
              <w:rPr>
                <w:kern w:val="0"/>
                <w:sz w:val="18"/>
                <w:szCs w:val="18"/>
              </w:rPr>
            </w:pPr>
            <w:r>
              <w:rPr>
                <w:kern w:val="0"/>
                <w:sz w:val="18"/>
                <w:szCs w:val="18"/>
              </w:rPr>
              <w:t>4852</w:t>
            </w:r>
          </w:p>
        </w:tc>
        <w:tc>
          <w:tcPr>
            <w:tcW w:w="3020" w:type="dxa"/>
            <w:tcBorders>
              <w:top w:val="nil"/>
              <w:left w:val="nil"/>
              <w:bottom w:val="nil"/>
              <w:right w:val="single" w:color="auto" w:sz="4" w:space="0"/>
            </w:tcBorders>
            <w:shd w:val="clear" w:color="auto" w:fill="auto"/>
            <w:noWrap w:val="0"/>
            <w:vAlign w:val="top"/>
          </w:tcPr>
          <w:p w14:paraId="57E622B9">
            <w:pPr>
              <w:widowControl/>
              <w:jc w:val="left"/>
              <w:rPr>
                <w:rFonts w:ascii="宋体" w:hAnsi="宋体" w:cs="宋体"/>
                <w:kern w:val="0"/>
                <w:sz w:val="18"/>
                <w:szCs w:val="18"/>
              </w:rPr>
            </w:pPr>
            <w:r>
              <w:rPr>
                <w:rFonts w:hint="eastAsia" w:ascii="宋体" w:hAnsi="宋体" w:cs="宋体"/>
                <w:kern w:val="0"/>
                <w:sz w:val="18"/>
                <w:szCs w:val="18"/>
              </w:rPr>
              <w:t xml:space="preserve">    管道工程建筑</w:t>
            </w:r>
          </w:p>
        </w:tc>
        <w:tc>
          <w:tcPr>
            <w:tcW w:w="3784" w:type="dxa"/>
            <w:tcBorders>
              <w:top w:val="nil"/>
              <w:left w:val="nil"/>
              <w:bottom w:val="nil"/>
              <w:right w:val="single" w:color="auto" w:sz="4" w:space="0"/>
            </w:tcBorders>
            <w:shd w:val="clear" w:color="auto" w:fill="auto"/>
            <w:noWrap w:val="0"/>
            <w:vAlign w:val="top"/>
          </w:tcPr>
          <w:p w14:paraId="670299CA">
            <w:pPr>
              <w:widowControl/>
              <w:jc w:val="left"/>
              <w:rPr>
                <w:rFonts w:ascii="宋体" w:hAnsi="宋体" w:cs="宋体"/>
                <w:kern w:val="0"/>
                <w:sz w:val="18"/>
                <w:szCs w:val="18"/>
              </w:rPr>
            </w:pPr>
            <w:r>
              <w:rPr>
                <w:rFonts w:hint="eastAsia" w:ascii="宋体" w:hAnsi="宋体" w:cs="宋体"/>
                <w:kern w:val="0"/>
                <w:sz w:val="18"/>
                <w:szCs w:val="18"/>
              </w:rPr>
              <w:t>　</w:t>
            </w:r>
          </w:p>
        </w:tc>
      </w:tr>
      <w:tr w14:paraId="0255FFA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B8DB8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574E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403D84">
            <w:pPr>
              <w:widowControl/>
              <w:jc w:val="center"/>
              <w:rPr>
                <w:kern w:val="0"/>
                <w:sz w:val="18"/>
                <w:szCs w:val="18"/>
              </w:rPr>
            </w:pPr>
            <w:r>
              <w:rPr>
                <w:kern w:val="0"/>
                <w:sz w:val="18"/>
                <w:szCs w:val="18"/>
              </w:rPr>
              <w:t>489</w:t>
            </w:r>
          </w:p>
        </w:tc>
        <w:tc>
          <w:tcPr>
            <w:tcW w:w="638" w:type="dxa"/>
            <w:tcBorders>
              <w:top w:val="nil"/>
              <w:left w:val="nil"/>
              <w:bottom w:val="nil"/>
              <w:right w:val="single" w:color="auto" w:sz="4" w:space="0"/>
            </w:tcBorders>
            <w:shd w:val="clear" w:color="auto" w:fill="auto"/>
            <w:noWrap w:val="0"/>
            <w:vAlign w:val="top"/>
          </w:tcPr>
          <w:p w14:paraId="23804ABB">
            <w:pPr>
              <w:widowControl/>
              <w:jc w:val="center"/>
              <w:rPr>
                <w:kern w:val="0"/>
                <w:sz w:val="18"/>
                <w:szCs w:val="18"/>
              </w:rPr>
            </w:pPr>
            <w:r>
              <w:rPr>
                <w:kern w:val="0"/>
                <w:sz w:val="18"/>
                <w:szCs w:val="18"/>
              </w:rPr>
              <w:t>4890</w:t>
            </w:r>
          </w:p>
        </w:tc>
        <w:tc>
          <w:tcPr>
            <w:tcW w:w="3020" w:type="dxa"/>
            <w:tcBorders>
              <w:top w:val="nil"/>
              <w:left w:val="nil"/>
              <w:bottom w:val="nil"/>
              <w:right w:val="single" w:color="auto" w:sz="4" w:space="0"/>
            </w:tcBorders>
            <w:shd w:val="clear" w:color="auto" w:fill="auto"/>
            <w:noWrap w:val="0"/>
            <w:vAlign w:val="top"/>
          </w:tcPr>
          <w:p w14:paraId="2A50E18B">
            <w:pPr>
              <w:widowControl/>
              <w:jc w:val="left"/>
              <w:rPr>
                <w:rFonts w:ascii="宋体" w:hAnsi="宋体" w:cs="宋体"/>
                <w:kern w:val="0"/>
                <w:sz w:val="18"/>
                <w:szCs w:val="18"/>
              </w:rPr>
            </w:pPr>
            <w:r>
              <w:rPr>
                <w:rFonts w:hint="eastAsia" w:ascii="宋体" w:hAnsi="宋体" w:cs="宋体"/>
                <w:kern w:val="0"/>
                <w:sz w:val="18"/>
                <w:szCs w:val="18"/>
              </w:rPr>
              <w:t xml:space="preserve">  其他土木工程建筑</w:t>
            </w:r>
          </w:p>
        </w:tc>
        <w:tc>
          <w:tcPr>
            <w:tcW w:w="3784" w:type="dxa"/>
            <w:tcBorders>
              <w:top w:val="nil"/>
              <w:left w:val="nil"/>
              <w:bottom w:val="nil"/>
              <w:right w:val="single" w:color="auto" w:sz="4" w:space="0"/>
            </w:tcBorders>
            <w:shd w:val="clear" w:color="auto" w:fill="auto"/>
            <w:noWrap w:val="0"/>
            <w:vAlign w:val="top"/>
          </w:tcPr>
          <w:p w14:paraId="3327693C">
            <w:pPr>
              <w:widowControl/>
              <w:jc w:val="left"/>
              <w:rPr>
                <w:rFonts w:ascii="宋体" w:hAnsi="宋体" w:cs="宋体"/>
                <w:kern w:val="0"/>
                <w:sz w:val="18"/>
                <w:szCs w:val="18"/>
              </w:rPr>
            </w:pPr>
            <w:r>
              <w:rPr>
                <w:rFonts w:hint="eastAsia" w:ascii="宋体" w:hAnsi="宋体" w:cs="宋体"/>
                <w:kern w:val="0"/>
                <w:sz w:val="18"/>
                <w:szCs w:val="18"/>
              </w:rPr>
              <w:t>　</w:t>
            </w:r>
          </w:p>
        </w:tc>
      </w:tr>
      <w:tr w14:paraId="0648274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6188A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A045E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49</w:t>
            </w:r>
          </w:p>
        </w:tc>
        <w:tc>
          <w:tcPr>
            <w:tcW w:w="638" w:type="dxa"/>
            <w:tcBorders>
              <w:top w:val="nil"/>
              <w:left w:val="nil"/>
              <w:bottom w:val="nil"/>
              <w:right w:val="single" w:color="auto" w:sz="4" w:space="0"/>
            </w:tcBorders>
            <w:shd w:val="clear" w:color="auto" w:fill="auto"/>
            <w:noWrap w:val="0"/>
            <w:vAlign w:val="top"/>
          </w:tcPr>
          <w:p w14:paraId="08F5467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E14BC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2EF92E">
            <w:pPr>
              <w:widowControl/>
              <w:jc w:val="left"/>
              <w:rPr>
                <w:rFonts w:ascii="宋体" w:hAnsi="宋体" w:cs="宋体"/>
                <w:b/>
                <w:bCs/>
                <w:kern w:val="0"/>
                <w:sz w:val="18"/>
                <w:szCs w:val="18"/>
              </w:rPr>
            </w:pPr>
            <w:r>
              <w:rPr>
                <w:rFonts w:hint="eastAsia" w:ascii="宋体" w:hAnsi="宋体" w:cs="宋体"/>
                <w:b/>
                <w:bCs/>
                <w:kern w:val="0"/>
                <w:sz w:val="18"/>
                <w:szCs w:val="18"/>
              </w:rPr>
              <w:t>建筑安装业</w:t>
            </w:r>
          </w:p>
        </w:tc>
        <w:tc>
          <w:tcPr>
            <w:tcW w:w="3784" w:type="dxa"/>
            <w:tcBorders>
              <w:top w:val="nil"/>
              <w:left w:val="nil"/>
              <w:bottom w:val="nil"/>
              <w:right w:val="single" w:color="auto" w:sz="4" w:space="0"/>
            </w:tcBorders>
            <w:shd w:val="clear" w:color="auto" w:fill="auto"/>
            <w:noWrap w:val="0"/>
            <w:vAlign w:val="top"/>
          </w:tcPr>
          <w:p w14:paraId="43D7FFFC">
            <w:pPr>
              <w:widowControl/>
              <w:jc w:val="left"/>
              <w:rPr>
                <w:rFonts w:ascii="宋体" w:hAnsi="宋体" w:cs="宋体"/>
                <w:kern w:val="0"/>
                <w:sz w:val="18"/>
                <w:szCs w:val="18"/>
              </w:rPr>
            </w:pPr>
            <w:r>
              <w:rPr>
                <w:rFonts w:hint="eastAsia" w:ascii="宋体" w:hAnsi="宋体" w:cs="宋体"/>
                <w:kern w:val="0"/>
                <w:sz w:val="18"/>
                <w:szCs w:val="18"/>
              </w:rPr>
              <w:t xml:space="preserve">  指建筑物主体工程竣工后，建筑物内各种设备的安装活动，以及施工中的线路敷设和管道安装活动；不包括工程收尾的装饰，如对墙面、地板、天花板、门窗等处理活动</w:t>
            </w:r>
          </w:p>
        </w:tc>
      </w:tr>
      <w:tr w14:paraId="2D89921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FAC0F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93BB7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BC13D4">
            <w:pPr>
              <w:widowControl/>
              <w:jc w:val="center"/>
              <w:rPr>
                <w:kern w:val="0"/>
                <w:sz w:val="18"/>
                <w:szCs w:val="18"/>
              </w:rPr>
            </w:pPr>
            <w:r>
              <w:rPr>
                <w:kern w:val="0"/>
                <w:sz w:val="18"/>
                <w:szCs w:val="18"/>
              </w:rPr>
              <w:t>491</w:t>
            </w:r>
          </w:p>
        </w:tc>
        <w:tc>
          <w:tcPr>
            <w:tcW w:w="638" w:type="dxa"/>
            <w:tcBorders>
              <w:top w:val="nil"/>
              <w:left w:val="nil"/>
              <w:bottom w:val="nil"/>
              <w:right w:val="single" w:color="auto" w:sz="4" w:space="0"/>
            </w:tcBorders>
            <w:shd w:val="clear" w:color="auto" w:fill="auto"/>
            <w:noWrap w:val="0"/>
            <w:vAlign w:val="top"/>
          </w:tcPr>
          <w:p w14:paraId="43FAD9AC">
            <w:pPr>
              <w:widowControl/>
              <w:jc w:val="center"/>
              <w:rPr>
                <w:kern w:val="0"/>
                <w:sz w:val="18"/>
                <w:szCs w:val="18"/>
              </w:rPr>
            </w:pPr>
            <w:r>
              <w:rPr>
                <w:kern w:val="0"/>
                <w:sz w:val="18"/>
                <w:szCs w:val="18"/>
              </w:rPr>
              <w:t>4910</w:t>
            </w:r>
          </w:p>
        </w:tc>
        <w:tc>
          <w:tcPr>
            <w:tcW w:w="3020" w:type="dxa"/>
            <w:tcBorders>
              <w:top w:val="nil"/>
              <w:left w:val="nil"/>
              <w:bottom w:val="nil"/>
              <w:right w:val="single" w:color="auto" w:sz="4" w:space="0"/>
            </w:tcBorders>
            <w:shd w:val="clear" w:color="auto" w:fill="auto"/>
            <w:noWrap w:val="0"/>
            <w:vAlign w:val="top"/>
          </w:tcPr>
          <w:p w14:paraId="5093F158">
            <w:pPr>
              <w:widowControl/>
              <w:jc w:val="left"/>
              <w:rPr>
                <w:rFonts w:ascii="宋体" w:hAnsi="宋体" w:cs="宋体"/>
                <w:kern w:val="0"/>
                <w:sz w:val="18"/>
                <w:szCs w:val="18"/>
              </w:rPr>
            </w:pPr>
            <w:r>
              <w:rPr>
                <w:rFonts w:hint="eastAsia" w:ascii="宋体" w:hAnsi="宋体" w:cs="宋体"/>
                <w:kern w:val="0"/>
                <w:sz w:val="18"/>
                <w:szCs w:val="18"/>
              </w:rPr>
              <w:t xml:space="preserve">  电气安装</w:t>
            </w:r>
          </w:p>
        </w:tc>
        <w:tc>
          <w:tcPr>
            <w:tcW w:w="3784" w:type="dxa"/>
            <w:tcBorders>
              <w:top w:val="nil"/>
              <w:left w:val="nil"/>
              <w:bottom w:val="nil"/>
              <w:right w:val="single" w:color="auto" w:sz="4" w:space="0"/>
            </w:tcBorders>
            <w:shd w:val="clear" w:color="auto" w:fill="auto"/>
            <w:noWrap w:val="0"/>
            <w:vAlign w:val="top"/>
          </w:tcPr>
          <w:p w14:paraId="4EAEA82E">
            <w:pPr>
              <w:widowControl/>
              <w:jc w:val="left"/>
              <w:rPr>
                <w:rFonts w:ascii="宋体" w:hAnsi="宋体" w:cs="宋体"/>
                <w:kern w:val="0"/>
                <w:sz w:val="18"/>
                <w:szCs w:val="18"/>
              </w:rPr>
            </w:pPr>
            <w:r>
              <w:rPr>
                <w:rFonts w:hint="eastAsia" w:ascii="宋体" w:hAnsi="宋体" w:cs="宋体"/>
                <w:kern w:val="0"/>
                <w:sz w:val="18"/>
                <w:szCs w:val="18"/>
              </w:rPr>
              <w:t xml:space="preserve">  指建筑物及土木工程构筑物内电气系统（含电力线路）的安装活动</w:t>
            </w:r>
          </w:p>
        </w:tc>
      </w:tr>
      <w:tr w14:paraId="3AE8E88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8994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6AFD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A06955">
            <w:pPr>
              <w:widowControl/>
              <w:jc w:val="center"/>
              <w:rPr>
                <w:kern w:val="0"/>
                <w:sz w:val="18"/>
                <w:szCs w:val="18"/>
              </w:rPr>
            </w:pPr>
            <w:r>
              <w:rPr>
                <w:kern w:val="0"/>
                <w:sz w:val="18"/>
                <w:szCs w:val="18"/>
              </w:rPr>
              <w:t>492</w:t>
            </w:r>
          </w:p>
        </w:tc>
        <w:tc>
          <w:tcPr>
            <w:tcW w:w="638" w:type="dxa"/>
            <w:tcBorders>
              <w:top w:val="nil"/>
              <w:left w:val="nil"/>
              <w:bottom w:val="nil"/>
              <w:right w:val="single" w:color="auto" w:sz="4" w:space="0"/>
            </w:tcBorders>
            <w:shd w:val="clear" w:color="auto" w:fill="auto"/>
            <w:noWrap w:val="0"/>
            <w:vAlign w:val="top"/>
          </w:tcPr>
          <w:p w14:paraId="218A2D0F">
            <w:pPr>
              <w:widowControl/>
              <w:jc w:val="center"/>
              <w:rPr>
                <w:kern w:val="0"/>
                <w:sz w:val="18"/>
                <w:szCs w:val="18"/>
              </w:rPr>
            </w:pPr>
            <w:r>
              <w:rPr>
                <w:kern w:val="0"/>
                <w:sz w:val="18"/>
                <w:szCs w:val="18"/>
              </w:rPr>
              <w:t>4920</w:t>
            </w:r>
          </w:p>
        </w:tc>
        <w:tc>
          <w:tcPr>
            <w:tcW w:w="3020" w:type="dxa"/>
            <w:tcBorders>
              <w:top w:val="nil"/>
              <w:left w:val="nil"/>
              <w:bottom w:val="nil"/>
              <w:right w:val="single" w:color="auto" w:sz="4" w:space="0"/>
            </w:tcBorders>
            <w:shd w:val="clear" w:color="auto" w:fill="auto"/>
            <w:noWrap w:val="0"/>
            <w:vAlign w:val="top"/>
          </w:tcPr>
          <w:p w14:paraId="171A6C9D">
            <w:pPr>
              <w:widowControl/>
              <w:jc w:val="left"/>
              <w:rPr>
                <w:rFonts w:ascii="宋体" w:hAnsi="宋体" w:cs="宋体"/>
                <w:kern w:val="0"/>
                <w:sz w:val="18"/>
                <w:szCs w:val="18"/>
              </w:rPr>
            </w:pPr>
            <w:r>
              <w:rPr>
                <w:rFonts w:hint="eastAsia" w:ascii="宋体" w:hAnsi="宋体" w:cs="宋体"/>
                <w:kern w:val="0"/>
                <w:sz w:val="18"/>
                <w:szCs w:val="18"/>
              </w:rPr>
              <w:t xml:space="preserve">  管道和设备安装</w:t>
            </w:r>
          </w:p>
        </w:tc>
        <w:tc>
          <w:tcPr>
            <w:tcW w:w="3784" w:type="dxa"/>
            <w:tcBorders>
              <w:top w:val="nil"/>
              <w:left w:val="nil"/>
              <w:bottom w:val="nil"/>
              <w:right w:val="single" w:color="auto" w:sz="4" w:space="0"/>
            </w:tcBorders>
            <w:shd w:val="clear" w:color="auto" w:fill="auto"/>
            <w:noWrap w:val="0"/>
            <w:vAlign w:val="top"/>
          </w:tcPr>
          <w:p w14:paraId="7C6FF3E0">
            <w:pPr>
              <w:widowControl/>
              <w:jc w:val="left"/>
              <w:rPr>
                <w:rFonts w:ascii="宋体" w:hAnsi="宋体" w:cs="宋体"/>
                <w:kern w:val="0"/>
                <w:sz w:val="18"/>
                <w:szCs w:val="18"/>
              </w:rPr>
            </w:pPr>
            <w:r>
              <w:rPr>
                <w:rFonts w:hint="eastAsia" w:ascii="宋体" w:hAnsi="宋体" w:cs="宋体"/>
                <w:kern w:val="0"/>
                <w:sz w:val="18"/>
                <w:szCs w:val="18"/>
              </w:rPr>
              <w:t xml:space="preserve">  指管道、取暖及空调系统等的安装活动</w:t>
            </w:r>
          </w:p>
        </w:tc>
      </w:tr>
      <w:tr w14:paraId="1DBEBF6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33C0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C05E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D25EC8">
            <w:pPr>
              <w:widowControl/>
              <w:jc w:val="center"/>
              <w:rPr>
                <w:kern w:val="0"/>
                <w:sz w:val="18"/>
                <w:szCs w:val="18"/>
              </w:rPr>
            </w:pPr>
            <w:r>
              <w:rPr>
                <w:kern w:val="0"/>
                <w:sz w:val="18"/>
                <w:szCs w:val="18"/>
              </w:rPr>
              <w:t>499</w:t>
            </w:r>
          </w:p>
        </w:tc>
        <w:tc>
          <w:tcPr>
            <w:tcW w:w="638" w:type="dxa"/>
            <w:tcBorders>
              <w:top w:val="nil"/>
              <w:left w:val="nil"/>
              <w:bottom w:val="nil"/>
              <w:right w:val="single" w:color="auto" w:sz="4" w:space="0"/>
            </w:tcBorders>
            <w:shd w:val="clear" w:color="auto" w:fill="auto"/>
            <w:noWrap w:val="0"/>
            <w:vAlign w:val="top"/>
          </w:tcPr>
          <w:p w14:paraId="670B436A">
            <w:pPr>
              <w:widowControl/>
              <w:jc w:val="center"/>
              <w:rPr>
                <w:kern w:val="0"/>
                <w:sz w:val="18"/>
                <w:szCs w:val="18"/>
              </w:rPr>
            </w:pPr>
            <w:r>
              <w:rPr>
                <w:kern w:val="0"/>
                <w:sz w:val="18"/>
                <w:szCs w:val="18"/>
              </w:rPr>
              <w:t>4990</w:t>
            </w:r>
          </w:p>
        </w:tc>
        <w:tc>
          <w:tcPr>
            <w:tcW w:w="3020" w:type="dxa"/>
            <w:tcBorders>
              <w:top w:val="nil"/>
              <w:left w:val="nil"/>
              <w:bottom w:val="nil"/>
              <w:right w:val="single" w:color="auto" w:sz="4" w:space="0"/>
            </w:tcBorders>
            <w:shd w:val="clear" w:color="auto" w:fill="auto"/>
            <w:noWrap w:val="0"/>
            <w:vAlign w:val="top"/>
          </w:tcPr>
          <w:p w14:paraId="668AAA33">
            <w:pPr>
              <w:widowControl/>
              <w:jc w:val="left"/>
              <w:rPr>
                <w:rFonts w:ascii="宋体" w:hAnsi="宋体" w:cs="宋体"/>
                <w:kern w:val="0"/>
                <w:sz w:val="18"/>
                <w:szCs w:val="18"/>
              </w:rPr>
            </w:pPr>
            <w:r>
              <w:rPr>
                <w:rFonts w:hint="eastAsia" w:ascii="宋体" w:hAnsi="宋体" w:cs="宋体"/>
                <w:kern w:val="0"/>
                <w:sz w:val="18"/>
                <w:szCs w:val="18"/>
              </w:rPr>
              <w:t xml:space="preserve">  其他建筑安装业</w:t>
            </w:r>
          </w:p>
        </w:tc>
        <w:tc>
          <w:tcPr>
            <w:tcW w:w="3784" w:type="dxa"/>
            <w:tcBorders>
              <w:top w:val="nil"/>
              <w:left w:val="nil"/>
              <w:bottom w:val="nil"/>
              <w:right w:val="single" w:color="auto" w:sz="4" w:space="0"/>
            </w:tcBorders>
            <w:shd w:val="clear" w:color="auto" w:fill="auto"/>
            <w:noWrap w:val="0"/>
            <w:vAlign w:val="top"/>
          </w:tcPr>
          <w:p w14:paraId="345559B3">
            <w:pPr>
              <w:widowControl/>
              <w:jc w:val="left"/>
              <w:rPr>
                <w:rFonts w:ascii="宋体" w:hAnsi="宋体" w:cs="宋体"/>
                <w:kern w:val="0"/>
                <w:sz w:val="18"/>
                <w:szCs w:val="18"/>
              </w:rPr>
            </w:pPr>
            <w:r>
              <w:rPr>
                <w:rFonts w:hint="eastAsia" w:ascii="宋体" w:hAnsi="宋体" w:cs="宋体"/>
                <w:kern w:val="0"/>
                <w:sz w:val="18"/>
                <w:szCs w:val="18"/>
              </w:rPr>
              <w:t>　</w:t>
            </w:r>
          </w:p>
        </w:tc>
      </w:tr>
      <w:tr w14:paraId="1D30677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0D5A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7D9E22">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50</w:t>
            </w:r>
          </w:p>
        </w:tc>
        <w:tc>
          <w:tcPr>
            <w:tcW w:w="638" w:type="dxa"/>
            <w:tcBorders>
              <w:top w:val="nil"/>
              <w:left w:val="nil"/>
              <w:bottom w:val="nil"/>
              <w:right w:val="single" w:color="auto" w:sz="4" w:space="0"/>
            </w:tcBorders>
            <w:shd w:val="clear" w:color="auto" w:fill="auto"/>
            <w:noWrap w:val="0"/>
            <w:vAlign w:val="top"/>
          </w:tcPr>
          <w:p w14:paraId="00B571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B6CBE8">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CBC582C">
            <w:pPr>
              <w:widowControl/>
              <w:jc w:val="left"/>
              <w:rPr>
                <w:rFonts w:ascii="宋体" w:hAnsi="宋体" w:cs="宋体"/>
                <w:b/>
                <w:bCs/>
                <w:kern w:val="0"/>
                <w:sz w:val="18"/>
                <w:szCs w:val="18"/>
              </w:rPr>
            </w:pPr>
            <w:r>
              <w:rPr>
                <w:rFonts w:hint="eastAsia" w:ascii="宋体" w:hAnsi="宋体" w:cs="宋体"/>
                <w:b/>
                <w:bCs/>
                <w:kern w:val="0"/>
                <w:sz w:val="18"/>
                <w:szCs w:val="18"/>
              </w:rPr>
              <w:t>建筑装饰和其他建筑业</w:t>
            </w:r>
          </w:p>
        </w:tc>
        <w:tc>
          <w:tcPr>
            <w:tcW w:w="3784" w:type="dxa"/>
            <w:tcBorders>
              <w:top w:val="nil"/>
              <w:left w:val="nil"/>
              <w:bottom w:val="nil"/>
              <w:right w:val="single" w:color="auto" w:sz="4" w:space="0"/>
            </w:tcBorders>
            <w:shd w:val="clear" w:color="auto" w:fill="auto"/>
            <w:noWrap w:val="0"/>
            <w:vAlign w:val="top"/>
          </w:tcPr>
          <w:p w14:paraId="27A9EDDB">
            <w:pPr>
              <w:widowControl/>
              <w:jc w:val="left"/>
              <w:rPr>
                <w:rFonts w:ascii="宋体" w:hAnsi="宋体" w:cs="宋体"/>
                <w:kern w:val="0"/>
                <w:sz w:val="18"/>
                <w:szCs w:val="18"/>
              </w:rPr>
            </w:pPr>
            <w:r>
              <w:rPr>
                <w:rFonts w:hint="eastAsia" w:ascii="宋体" w:hAnsi="宋体" w:cs="宋体"/>
                <w:kern w:val="0"/>
                <w:sz w:val="18"/>
                <w:szCs w:val="18"/>
              </w:rPr>
              <w:t>　</w:t>
            </w:r>
          </w:p>
        </w:tc>
      </w:tr>
      <w:tr w14:paraId="0E34230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7789C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886DF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1C358C">
            <w:pPr>
              <w:widowControl/>
              <w:jc w:val="center"/>
              <w:rPr>
                <w:kern w:val="0"/>
                <w:sz w:val="18"/>
                <w:szCs w:val="18"/>
              </w:rPr>
            </w:pPr>
            <w:r>
              <w:rPr>
                <w:kern w:val="0"/>
                <w:sz w:val="18"/>
                <w:szCs w:val="18"/>
              </w:rPr>
              <w:t>501</w:t>
            </w:r>
          </w:p>
        </w:tc>
        <w:tc>
          <w:tcPr>
            <w:tcW w:w="638" w:type="dxa"/>
            <w:tcBorders>
              <w:top w:val="nil"/>
              <w:left w:val="nil"/>
              <w:bottom w:val="nil"/>
              <w:right w:val="single" w:color="auto" w:sz="4" w:space="0"/>
            </w:tcBorders>
            <w:shd w:val="clear" w:color="auto" w:fill="auto"/>
            <w:noWrap w:val="0"/>
            <w:vAlign w:val="top"/>
          </w:tcPr>
          <w:p w14:paraId="01DE6E2C">
            <w:pPr>
              <w:widowControl/>
              <w:jc w:val="center"/>
              <w:rPr>
                <w:kern w:val="0"/>
                <w:sz w:val="18"/>
                <w:szCs w:val="18"/>
              </w:rPr>
            </w:pPr>
            <w:r>
              <w:rPr>
                <w:kern w:val="0"/>
                <w:sz w:val="18"/>
                <w:szCs w:val="18"/>
              </w:rPr>
              <w:t>5010</w:t>
            </w:r>
          </w:p>
        </w:tc>
        <w:tc>
          <w:tcPr>
            <w:tcW w:w="3020" w:type="dxa"/>
            <w:tcBorders>
              <w:top w:val="nil"/>
              <w:left w:val="nil"/>
              <w:bottom w:val="nil"/>
              <w:right w:val="single" w:color="auto" w:sz="4" w:space="0"/>
            </w:tcBorders>
            <w:shd w:val="clear" w:color="auto" w:fill="auto"/>
            <w:noWrap w:val="0"/>
            <w:vAlign w:val="top"/>
          </w:tcPr>
          <w:p w14:paraId="2106FCE0">
            <w:pPr>
              <w:widowControl/>
              <w:jc w:val="left"/>
              <w:rPr>
                <w:rFonts w:ascii="宋体" w:hAnsi="宋体" w:cs="宋体"/>
                <w:kern w:val="0"/>
                <w:sz w:val="18"/>
                <w:szCs w:val="18"/>
              </w:rPr>
            </w:pPr>
            <w:r>
              <w:rPr>
                <w:rFonts w:hint="eastAsia" w:ascii="宋体" w:hAnsi="宋体" w:cs="宋体"/>
                <w:kern w:val="0"/>
                <w:sz w:val="18"/>
                <w:szCs w:val="18"/>
              </w:rPr>
              <w:t xml:space="preserve">  建筑装饰业</w:t>
            </w:r>
          </w:p>
        </w:tc>
        <w:tc>
          <w:tcPr>
            <w:tcW w:w="3784" w:type="dxa"/>
            <w:tcBorders>
              <w:top w:val="nil"/>
              <w:left w:val="nil"/>
              <w:bottom w:val="nil"/>
              <w:right w:val="single" w:color="auto" w:sz="4" w:space="0"/>
            </w:tcBorders>
            <w:shd w:val="clear" w:color="auto" w:fill="auto"/>
            <w:noWrap w:val="0"/>
            <w:vAlign w:val="top"/>
          </w:tcPr>
          <w:p w14:paraId="7DC5942D">
            <w:pPr>
              <w:widowControl/>
              <w:jc w:val="left"/>
              <w:rPr>
                <w:rFonts w:ascii="宋体" w:hAnsi="宋体" w:cs="宋体"/>
                <w:kern w:val="0"/>
                <w:sz w:val="18"/>
                <w:szCs w:val="18"/>
              </w:rPr>
            </w:pPr>
            <w:r>
              <w:rPr>
                <w:rFonts w:hint="eastAsia" w:ascii="宋体" w:hAnsi="宋体" w:cs="宋体"/>
                <w:kern w:val="0"/>
                <w:sz w:val="18"/>
                <w:szCs w:val="18"/>
              </w:rPr>
              <w:t xml:space="preserve">  指对建筑工程后期的装饰、装修和清理活动，以及对居室的装修活动</w:t>
            </w:r>
          </w:p>
        </w:tc>
      </w:tr>
      <w:tr w14:paraId="52355BE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9E43E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873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94B919">
            <w:pPr>
              <w:widowControl/>
              <w:jc w:val="center"/>
              <w:rPr>
                <w:kern w:val="0"/>
                <w:sz w:val="18"/>
                <w:szCs w:val="18"/>
              </w:rPr>
            </w:pPr>
            <w:r>
              <w:rPr>
                <w:kern w:val="0"/>
                <w:sz w:val="18"/>
                <w:szCs w:val="18"/>
              </w:rPr>
              <w:t>502</w:t>
            </w:r>
          </w:p>
        </w:tc>
        <w:tc>
          <w:tcPr>
            <w:tcW w:w="638" w:type="dxa"/>
            <w:tcBorders>
              <w:top w:val="nil"/>
              <w:left w:val="nil"/>
              <w:bottom w:val="nil"/>
              <w:right w:val="single" w:color="auto" w:sz="4" w:space="0"/>
            </w:tcBorders>
            <w:shd w:val="clear" w:color="auto" w:fill="auto"/>
            <w:noWrap w:val="0"/>
            <w:vAlign w:val="top"/>
          </w:tcPr>
          <w:p w14:paraId="565BF2B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CFD69FF">
            <w:pPr>
              <w:widowControl/>
              <w:jc w:val="left"/>
              <w:rPr>
                <w:rFonts w:ascii="宋体" w:hAnsi="宋体" w:cs="宋体"/>
                <w:kern w:val="0"/>
                <w:sz w:val="18"/>
                <w:szCs w:val="18"/>
              </w:rPr>
            </w:pPr>
            <w:r>
              <w:rPr>
                <w:rFonts w:hint="eastAsia" w:ascii="宋体" w:hAnsi="宋体" w:cs="宋体"/>
                <w:kern w:val="0"/>
                <w:sz w:val="18"/>
                <w:szCs w:val="18"/>
              </w:rPr>
              <w:t xml:space="preserve">  工程准备活动</w:t>
            </w:r>
          </w:p>
        </w:tc>
        <w:tc>
          <w:tcPr>
            <w:tcW w:w="3784" w:type="dxa"/>
            <w:tcBorders>
              <w:top w:val="nil"/>
              <w:left w:val="nil"/>
              <w:bottom w:val="nil"/>
              <w:right w:val="single" w:color="auto" w:sz="4" w:space="0"/>
            </w:tcBorders>
            <w:shd w:val="clear" w:color="auto" w:fill="auto"/>
            <w:noWrap w:val="0"/>
            <w:vAlign w:val="top"/>
          </w:tcPr>
          <w:p w14:paraId="2D7E0052">
            <w:pPr>
              <w:widowControl/>
              <w:jc w:val="left"/>
              <w:rPr>
                <w:rFonts w:ascii="宋体" w:hAnsi="宋体" w:cs="宋体"/>
                <w:kern w:val="0"/>
                <w:sz w:val="18"/>
                <w:szCs w:val="18"/>
              </w:rPr>
            </w:pPr>
            <w:r>
              <w:rPr>
                <w:rFonts w:hint="eastAsia" w:ascii="宋体" w:hAnsi="宋体" w:cs="宋体"/>
                <w:kern w:val="0"/>
                <w:sz w:val="18"/>
                <w:szCs w:val="18"/>
              </w:rPr>
              <w:t xml:space="preserve">  指房屋、土木工程建筑施工前的准备活动</w:t>
            </w:r>
          </w:p>
        </w:tc>
      </w:tr>
      <w:tr w14:paraId="27BD21E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E183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C536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5DFF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033109">
            <w:pPr>
              <w:widowControl/>
              <w:jc w:val="center"/>
              <w:rPr>
                <w:kern w:val="0"/>
                <w:sz w:val="18"/>
                <w:szCs w:val="18"/>
              </w:rPr>
            </w:pPr>
            <w:r>
              <w:rPr>
                <w:kern w:val="0"/>
                <w:sz w:val="18"/>
                <w:szCs w:val="18"/>
              </w:rPr>
              <w:t>5021</w:t>
            </w:r>
          </w:p>
        </w:tc>
        <w:tc>
          <w:tcPr>
            <w:tcW w:w="3020" w:type="dxa"/>
            <w:tcBorders>
              <w:top w:val="nil"/>
              <w:left w:val="nil"/>
              <w:bottom w:val="nil"/>
              <w:right w:val="single" w:color="auto" w:sz="4" w:space="0"/>
            </w:tcBorders>
            <w:shd w:val="clear" w:color="auto" w:fill="auto"/>
            <w:noWrap w:val="0"/>
            <w:vAlign w:val="top"/>
          </w:tcPr>
          <w:p w14:paraId="3A9FDA98">
            <w:pPr>
              <w:widowControl/>
              <w:jc w:val="left"/>
              <w:rPr>
                <w:rFonts w:ascii="宋体" w:hAnsi="宋体" w:cs="宋体"/>
                <w:kern w:val="0"/>
                <w:sz w:val="18"/>
                <w:szCs w:val="18"/>
              </w:rPr>
            </w:pPr>
            <w:r>
              <w:rPr>
                <w:rFonts w:hint="eastAsia" w:ascii="宋体" w:hAnsi="宋体" w:cs="宋体"/>
                <w:kern w:val="0"/>
                <w:sz w:val="18"/>
                <w:szCs w:val="18"/>
              </w:rPr>
              <w:t xml:space="preserve">    建筑物拆除活动</w:t>
            </w:r>
          </w:p>
        </w:tc>
        <w:tc>
          <w:tcPr>
            <w:tcW w:w="3784" w:type="dxa"/>
            <w:tcBorders>
              <w:top w:val="nil"/>
              <w:left w:val="nil"/>
              <w:bottom w:val="nil"/>
              <w:right w:val="single" w:color="auto" w:sz="4" w:space="0"/>
            </w:tcBorders>
            <w:shd w:val="clear" w:color="auto" w:fill="auto"/>
            <w:noWrap w:val="0"/>
            <w:vAlign w:val="top"/>
          </w:tcPr>
          <w:p w14:paraId="2F218DEE">
            <w:pPr>
              <w:widowControl/>
              <w:jc w:val="left"/>
              <w:rPr>
                <w:rFonts w:ascii="宋体" w:hAnsi="宋体" w:cs="宋体"/>
                <w:kern w:val="0"/>
                <w:sz w:val="18"/>
                <w:szCs w:val="18"/>
              </w:rPr>
            </w:pPr>
            <w:r>
              <w:rPr>
                <w:rFonts w:hint="eastAsia" w:ascii="宋体" w:hAnsi="宋体" w:cs="宋体"/>
                <w:kern w:val="0"/>
                <w:sz w:val="18"/>
                <w:szCs w:val="18"/>
              </w:rPr>
              <w:t>　</w:t>
            </w:r>
          </w:p>
        </w:tc>
      </w:tr>
      <w:tr w14:paraId="4D06DBC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3E05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8A44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0FA7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9B05A8">
            <w:pPr>
              <w:widowControl/>
              <w:jc w:val="center"/>
              <w:rPr>
                <w:kern w:val="0"/>
                <w:sz w:val="18"/>
                <w:szCs w:val="18"/>
              </w:rPr>
            </w:pPr>
            <w:r>
              <w:rPr>
                <w:kern w:val="0"/>
                <w:sz w:val="18"/>
                <w:szCs w:val="18"/>
              </w:rPr>
              <w:t>5029</w:t>
            </w:r>
          </w:p>
        </w:tc>
        <w:tc>
          <w:tcPr>
            <w:tcW w:w="3020" w:type="dxa"/>
            <w:tcBorders>
              <w:top w:val="nil"/>
              <w:left w:val="nil"/>
              <w:bottom w:val="nil"/>
              <w:right w:val="single" w:color="auto" w:sz="4" w:space="0"/>
            </w:tcBorders>
            <w:shd w:val="clear" w:color="auto" w:fill="auto"/>
            <w:noWrap w:val="0"/>
            <w:vAlign w:val="top"/>
          </w:tcPr>
          <w:p w14:paraId="000DC9BF">
            <w:pPr>
              <w:widowControl/>
              <w:jc w:val="left"/>
              <w:rPr>
                <w:rFonts w:ascii="宋体" w:hAnsi="宋体" w:cs="宋体"/>
                <w:kern w:val="0"/>
                <w:sz w:val="18"/>
                <w:szCs w:val="18"/>
              </w:rPr>
            </w:pPr>
            <w:r>
              <w:rPr>
                <w:rFonts w:hint="eastAsia" w:ascii="宋体" w:hAnsi="宋体" w:cs="宋体"/>
                <w:kern w:val="0"/>
                <w:sz w:val="18"/>
                <w:szCs w:val="18"/>
              </w:rPr>
              <w:t xml:space="preserve">    其他工程准备活动</w:t>
            </w:r>
          </w:p>
        </w:tc>
        <w:tc>
          <w:tcPr>
            <w:tcW w:w="3784" w:type="dxa"/>
            <w:tcBorders>
              <w:top w:val="nil"/>
              <w:left w:val="nil"/>
              <w:bottom w:val="nil"/>
              <w:right w:val="single" w:color="auto" w:sz="4" w:space="0"/>
            </w:tcBorders>
            <w:shd w:val="clear" w:color="auto" w:fill="auto"/>
            <w:noWrap w:val="0"/>
            <w:vAlign w:val="top"/>
          </w:tcPr>
          <w:p w14:paraId="6AAF7089">
            <w:pPr>
              <w:widowControl/>
              <w:jc w:val="left"/>
              <w:rPr>
                <w:rFonts w:ascii="宋体" w:hAnsi="宋体" w:cs="宋体"/>
                <w:kern w:val="0"/>
                <w:sz w:val="18"/>
                <w:szCs w:val="18"/>
              </w:rPr>
            </w:pPr>
            <w:r>
              <w:rPr>
                <w:rFonts w:hint="eastAsia" w:ascii="宋体" w:hAnsi="宋体" w:cs="宋体"/>
                <w:kern w:val="0"/>
                <w:sz w:val="18"/>
                <w:szCs w:val="18"/>
              </w:rPr>
              <w:t>　</w:t>
            </w:r>
          </w:p>
        </w:tc>
      </w:tr>
      <w:tr w14:paraId="1B495F9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05406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0650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95A1FF">
            <w:pPr>
              <w:widowControl/>
              <w:jc w:val="center"/>
              <w:rPr>
                <w:kern w:val="0"/>
                <w:sz w:val="18"/>
                <w:szCs w:val="18"/>
              </w:rPr>
            </w:pPr>
            <w:r>
              <w:rPr>
                <w:kern w:val="0"/>
                <w:sz w:val="18"/>
                <w:szCs w:val="18"/>
              </w:rPr>
              <w:t>503</w:t>
            </w:r>
          </w:p>
        </w:tc>
        <w:tc>
          <w:tcPr>
            <w:tcW w:w="638" w:type="dxa"/>
            <w:tcBorders>
              <w:top w:val="nil"/>
              <w:left w:val="nil"/>
              <w:bottom w:val="nil"/>
              <w:right w:val="single" w:color="auto" w:sz="4" w:space="0"/>
            </w:tcBorders>
            <w:shd w:val="clear" w:color="auto" w:fill="auto"/>
            <w:noWrap w:val="0"/>
            <w:vAlign w:val="top"/>
          </w:tcPr>
          <w:p w14:paraId="2A6685C6">
            <w:pPr>
              <w:widowControl/>
              <w:jc w:val="center"/>
              <w:rPr>
                <w:kern w:val="0"/>
                <w:sz w:val="18"/>
                <w:szCs w:val="18"/>
              </w:rPr>
            </w:pPr>
            <w:r>
              <w:rPr>
                <w:kern w:val="0"/>
                <w:sz w:val="18"/>
                <w:szCs w:val="18"/>
              </w:rPr>
              <w:t>5030</w:t>
            </w:r>
          </w:p>
        </w:tc>
        <w:tc>
          <w:tcPr>
            <w:tcW w:w="3020" w:type="dxa"/>
            <w:tcBorders>
              <w:top w:val="nil"/>
              <w:left w:val="nil"/>
              <w:bottom w:val="nil"/>
              <w:right w:val="single" w:color="auto" w:sz="4" w:space="0"/>
            </w:tcBorders>
            <w:shd w:val="clear" w:color="auto" w:fill="auto"/>
            <w:noWrap w:val="0"/>
            <w:vAlign w:val="top"/>
          </w:tcPr>
          <w:p w14:paraId="714471D4">
            <w:pPr>
              <w:widowControl/>
              <w:jc w:val="left"/>
              <w:rPr>
                <w:rFonts w:ascii="宋体" w:hAnsi="宋体" w:cs="宋体"/>
                <w:kern w:val="0"/>
                <w:sz w:val="18"/>
                <w:szCs w:val="18"/>
              </w:rPr>
            </w:pPr>
            <w:r>
              <w:rPr>
                <w:rFonts w:hint="eastAsia" w:ascii="宋体" w:hAnsi="宋体" w:cs="宋体"/>
                <w:kern w:val="0"/>
                <w:sz w:val="18"/>
                <w:szCs w:val="18"/>
              </w:rPr>
              <w:t xml:space="preserve">  提供施工设备服务</w:t>
            </w:r>
          </w:p>
        </w:tc>
        <w:tc>
          <w:tcPr>
            <w:tcW w:w="3784" w:type="dxa"/>
            <w:tcBorders>
              <w:top w:val="nil"/>
              <w:left w:val="nil"/>
              <w:bottom w:val="nil"/>
              <w:right w:val="single" w:color="auto" w:sz="4" w:space="0"/>
            </w:tcBorders>
            <w:shd w:val="clear" w:color="auto" w:fill="auto"/>
            <w:noWrap w:val="0"/>
            <w:vAlign w:val="top"/>
          </w:tcPr>
          <w:p w14:paraId="0E08D23C">
            <w:pPr>
              <w:widowControl/>
              <w:jc w:val="left"/>
              <w:rPr>
                <w:rFonts w:ascii="宋体" w:hAnsi="宋体" w:cs="宋体"/>
                <w:kern w:val="0"/>
                <w:sz w:val="18"/>
                <w:szCs w:val="18"/>
              </w:rPr>
            </w:pPr>
            <w:r>
              <w:rPr>
                <w:rFonts w:hint="eastAsia" w:ascii="宋体" w:hAnsi="宋体" w:cs="宋体"/>
                <w:kern w:val="0"/>
                <w:sz w:val="18"/>
                <w:szCs w:val="18"/>
              </w:rPr>
              <w:t xml:space="preserve">  指为建筑工程提供配有操作人员的施工设备的服务</w:t>
            </w:r>
          </w:p>
        </w:tc>
      </w:tr>
      <w:tr w14:paraId="53767E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82B05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48FD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413AB9">
            <w:pPr>
              <w:widowControl/>
              <w:jc w:val="center"/>
              <w:rPr>
                <w:kern w:val="0"/>
                <w:sz w:val="18"/>
                <w:szCs w:val="18"/>
              </w:rPr>
            </w:pPr>
            <w:r>
              <w:rPr>
                <w:kern w:val="0"/>
                <w:sz w:val="18"/>
                <w:szCs w:val="18"/>
              </w:rPr>
              <w:t>509</w:t>
            </w:r>
          </w:p>
        </w:tc>
        <w:tc>
          <w:tcPr>
            <w:tcW w:w="638" w:type="dxa"/>
            <w:tcBorders>
              <w:top w:val="nil"/>
              <w:left w:val="nil"/>
              <w:bottom w:val="nil"/>
              <w:right w:val="single" w:color="auto" w:sz="4" w:space="0"/>
            </w:tcBorders>
            <w:shd w:val="clear" w:color="auto" w:fill="auto"/>
            <w:noWrap w:val="0"/>
            <w:vAlign w:val="top"/>
          </w:tcPr>
          <w:p w14:paraId="037BE1F3">
            <w:pPr>
              <w:widowControl/>
              <w:jc w:val="center"/>
              <w:rPr>
                <w:kern w:val="0"/>
                <w:sz w:val="18"/>
                <w:szCs w:val="18"/>
              </w:rPr>
            </w:pPr>
            <w:r>
              <w:rPr>
                <w:kern w:val="0"/>
                <w:sz w:val="18"/>
                <w:szCs w:val="18"/>
              </w:rPr>
              <w:t>5090</w:t>
            </w:r>
          </w:p>
        </w:tc>
        <w:tc>
          <w:tcPr>
            <w:tcW w:w="3020" w:type="dxa"/>
            <w:tcBorders>
              <w:top w:val="nil"/>
              <w:left w:val="nil"/>
              <w:bottom w:val="nil"/>
              <w:right w:val="single" w:color="auto" w:sz="4" w:space="0"/>
            </w:tcBorders>
            <w:shd w:val="clear" w:color="auto" w:fill="auto"/>
            <w:noWrap w:val="0"/>
            <w:vAlign w:val="top"/>
          </w:tcPr>
          <w:p w14:paraId="3A0E846C">
            <w:pPr>
              <w:widowControl/>
              <w:jc w:val="left"/>
              <w:rPr>
                <w:rFonts w:ascii="宋体" w:hAnsi="宋体" w:cs="宋体"/>
                <w:kern w:val="0"/>
                <w:sz w:val="18"/>
                <w:szCs w:val="18"/>
              </w:rPr>
            </w:pPr>
            <w:r>
              <w:rPr>
                <w:rFonts w:hint="eastAsia" w:ascii="宋体" w:hAnsi="宋体" w:cs="宋体"/>
                <w:kern w:val="0"/>
                <w:sz w:val="18"/>
                <w:szCs w:val="18"/>
              </w:rPr>
              <w:t xml:space="preserve">  其他未列明建筑业</w:t>
            </w:r>
          </w:p>
        </w:tc>
        <w:tc>
          <w:tcPr>
            <w:tcW w:w="3784" w:type="dxa"/>
            <w:tcBorders>
              <w:top w:val="nil"/>
              <w:left w:val="nil"/>
              <w:bottom w:val="nil"/>
              <w:right w:val="single" w:color="auto" w:sz="4" w:space="0"/>
            </w:tcBorders>
            <w:shd w:val="clear" w:color="auto" w:fill="auto"/>
            <w:noWrap w:val="0"/>
            <w:vAlign w:val="top"/>
          </w:tcPr>
          <w:p w14:paraId="3A5C30CF">
            <w:pPr>
              <w:widowControl/>
              <w:jc w:val="left"/>
              <w:rPr>
                <w:rFonts w:ascii="宋体" w:hAnsi="宋体" w:cs="宋体"/>
                <w:kern w:val="0"/>
                <w:sz w:val="18"/>
                <w:szCs w:val="18"/>
              </w:rPr>
            </w:pPr>
            <w:r>
              <w:rPr>
                <w:rFonts w:hint="eastAsia" w:ascii="宋体" w:hAnsi="宋体" w:cs="宋体"/>
                <w:kern w:val="0"/>
                <w:sz w:val="18"/>
                <w:szCs w:val="18"/>
              </w:rPr>
              <w:t xml:space="preserve">  指上述未列明的其他工程建筑活动</w:t>
            </w:r>
          </w:p>
        </w:tc>
      </w:tr>
      <w:tr w14:paraId="4E57CAB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F93BAF5">
            <w:pPr>
              <w:widowControl/>
              <w:jc w:val="center"/>
              <w:rPr>
                <w:b/>
                <w:bCs/>
                <w:kern w:val="0"/>
                <w:sz w:val="18"/>
                <w:szCs w:val="18"/>
              </w:rPr>
            </w:pPr>
            <w:r>
              <w:rPr>
                <w:b/>
                <w:bCs/>
                <w:kern w:val="0"/>
                <w:sz w:val="18"/>
                <w:szCs w:val="18"/>
              </w:rPr>
              <w:t>F</w:t>
            </w:r>
          </w:p>
        </w:tc>
        <w:tc>
          <w:tcPr>
            <w:tcW w:w="638" w:type="dxa"/>
            <w:tcBorders>
              <w:top w:val="nil"/>
              <w:left w:val="nil"/>
              <w:bottom w:val="nil"/>
              <w:right w:val="single" w:color="auto" w:sz="4" w:space="0"/>
            </w:tcBorders>
            <w:shd w:val="clear" w:color="auto" w:fill="auto"/>
            <w:noWrap w:val="0"/>
            <w:vAlign w:val="top"/>
          </w:tcPr>
          <w:p w14:paraId="2D43C51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6A98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C5F9A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A7EA06D">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批发和零售业</w:t>
            </w:r>
          </w:p>
        </w:tc>
        <w:tc>
          <w:tcPr>
            <w:tcW w:w="3784" w:type="dxa"/>
            <w:tcBorders>
              <w:top w:val="nil"/>
              <w:left w:val="nil"/>
              <w:bottom w:val="nil"/>
              <w:right w:val="single" w:color="auto" w:sz="4" w:space="0"/>
            </w:tcBorders>
            <w:shd w:val="clear" w:color="auto" w:fill="auto"/>
            <w:noWrap w:val="0"/>
            <w:vAlign w:val="top"/>
          </w:tcPr>
          <w:p w14:paraId="793BF30F">
            <w:pPr>
              <w:widowControl/>
              <w:jc w:val="left"/>
              <w:rPr>
                <w:rFonts w:ascii="宋体" w:hAnsi="宋体" w:cs="宋体"/>
                <w:kern w:val="0"/>
                <w:sz w:val="18"/>
                <w:szCs w:val="18"/>
              </w:rPr>
            </w:pPr>
            <w:r>
              <w:rPr>
                <w:rFonts w:hint="eastAsia" w:ascii="宋体" w:hAnsi="宋体" w:cs="宋体"/>
                <w:kern w:val="0"/>
                <w:sz w:val="18"/>
                <w:szCs w:val="18"/>
              </w:rPr>
              <w:t xml:space="preserve">  本门类包括51和52大类，指商品在流通环节中的批发活动和零售活动</w:t>
            </w:r>
          </w:p>
        </w:tc>
      </w:tr>
      <w:tr w14:paraId="4B55A73C">
        <w:tblPrEx>
          <w:tblCellMar>
            <w:top w:w="0" w:type="dxa"/>
            <w:left w:w="108" w:type="dxa"/>
            <w:bottom w:w="0" w:type="dxa"/>
            <w:right w:w="108" w:type="dxa"/>
          </w:tblCellMar>
        </w:tblPrEx>
        <w:trPr>
          <w:trHeight w:val="1800" w:hRule="atLeast"/>
        </w:trPr>
        <w:tc>
          <w:tcPr>
            <w:tcW w:w="638" w:type="dxa"/>
            <w:tcBorders>
              <w:top w:val="nil"/>
              <w:left w:val="single" w:color="auto" w:sz="4" w:space="0"/>
              <w:bottom w:val="nil"/>
              <w:right w:val="single" w:color="auto" w:sz="4" w:space="0"/>
            </w:tcBorders>
            <w:shd w:val="clear" w:color="auto" w:fill="auto"/>
            <w:noWrap w:val="0"/>
            <w:vAlign w:val="top"/>
          </w:tcPr>
          <w:p w14:paraId="0F83386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38D10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51</w:t>
            </w:r>
          </w:p>
        </w:tc>
        <w:tc>
          <w:tcPr>
            <w:tcW w:w="638" w:type="dxa"/>
            <w:tcBorders>
              <w:top w:val="nil"/>
              <w:left w:val="nil"/>
              <w:bottom w:val="nil"/>
              <w:right w:val="single" w:color="auto" w:sz="4" w:space="0"/>
            </w:tcBorders>
            <w:shd w:val="clear" w:color="auto" w:fill="auto"/>
            <w:noWrap w:val="0"/>
            <w:vAlign w:val="top"/>
          </w:tcPr>
          <w:p w14:paraId="503B9B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11F82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D8F451A">
            <w:pPr>
              <w:widowControl/>
              <w:jc w:val="left"/>
              <w:rPr>
                <w:rFonts w:ascii="宋体" w:hAnsi="宋体" w:cs="宋体"/>
                <w:b/>
                <w:bCs/>
                <w:kern w:val="0"/>
                <w:sz w:val="18"/>
                <w:szCs w:val="18"/>
              </w:rPr>
            </w:pPr>
            <w:r>
              <w:rPr>
                <w:rFonts w:hint="eastAsia" w:ascii="宋体" w:hAnsi="宋体" w:cs="宋体"/>
                <w:b/>
                <w:bCs/>
                <w:kern w:val="0"/>
                <w:sz w:val="18"/>
                <w:szCs w:val="18"/>
              </w:rPr>
              <w:t>批发业</w:t>
            </w:r>
          </w:p>
        </w:tc>
        <w:tc>
          <w:tcPr>
            <w:tcW w:w="3784" w:type="dxa"/>
            <w:tcBorders>
              <w:top w:val="nil"/>
              <w:left w:val="nil"/>
              <w:bottom w:val="nil"/>
              <w:right w:val="single" w:color="auto" w:sz="4" w:space="0"/>
            </w:tcBorders>
            <w:shd w:val="clear" w:color="auto" w:fill="auto"/>
            <w:noWrap w:val="0"/>
            <w:vAlign w:val="top"/>
          </w:tcPr>
          <w:p w14:paraId="3E9FC806">
            <w:pPr>
              <w:widowControl/>
              <w:jc w:val="left"/>
              <w:rPr>
                <w:rFonts w:ascii="宋体" w:hAnsi="宋体" w:cs="宋体"/>
                <w:kern w:val="0"/>
                <w:sz w:val="18"/>
                <w:szCs w:val="18"/>
              </w:rPr>
            </w:pPr>
            <w:r>
              <w:rPr>
                <w:rFonts w:hint="eastAsia" w:ascii="宋体" w:hAnsi="宋体" w:cs="宋体"/>
                <w:kern w:val="0"/>
                <w:sz w:val="18"/>
                <w:szCs w:val="18"/>
              </w:rPr>
              <w:t xml:space="preserve">  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本类还包括各类商品批发市场中固定摊位的批发活动，以及以销售为目的的收购活动</w:t>
            </w:r>
          </w:p>
        </w:tc>
      </w:tr>
      <w:tr w14:paraId="22951CC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39483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1712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D526FA">
            <w:pPr>
              <w:widowControl/>
              <w:jc w:val="center"/>
              <w:rPr>
                <w:kern w:val="0"/>
                <w:sz w:val="18"/>
                <w:szCs w:val="18"/>
              </w:rPr>
            </w:pPr>
            <w:r>
              <w:rPr>
                <w:kern w:val="0"/>
                <w:sz w:val="18"/>
                <w:szCs w:val="18"/>
              </w:rPr>
              <w:t>511</w:t>
            </w:r>
          </w:p>
        </w:tc>
        <w:tc>
          <w:tcPr>
            <w:tcW w:w="638" w:type="dxa"/>
            <w:tcBorders>
              <w:top w:val="nil"/>
              <w:left w:val="nil"/>
              <w:bottom w:val="nil"/>
              <w:right w:val="single" w:color="auto" w:sz="4" w:space="0"/>
            </w:tcBorders>
            <w:shd w:val="clear" w:color="auto" w:fill="auto"/>
            <w:noWrap w:val="0"/>
            <w:vAlign w:val="top"/>
          </w:tcPr>
          <w:p w14:paraId="4CC239A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F719B36">
            <w:pPr>
              <w:widowControl/>
              <w:jc w:val="left"/>
              <w:rPr>
                <w:rFonts w:ascii="宋体" w:hAnsi="宋体" w:cs="宋体"/>
                <w:kern w:val="0"/>
                <w:sz w:val="18"/>
                <w:szCs w:val="18"/>
              </w:rPr>
            </w:pPr>
            <w:r>
              <w:rPr>
                <w:rFonts w:hint="eastAsia" w:ascii="宋体" w:hAnsi="宋体" w:cs="宋体"/>
                <w:kern w:val="0"/>
                <w:sz w:val="18"/>
                <w:szCs w:val="18"/>
              </w:rPr>
              <w:t xml:space="preserve">  农、林、牧产品批发</w:t>
            </w:r>
          </w:p>
        </w:tc>
        <w:tc>
          <w:tcPr>
            <w:tcW w:w="3784" w:type="dxa"/>
            <w:tcBorders>
              <w:top w:val="nil"/>
              <w:left w:val="nil"/>
              <w:bottom w:val="nil"/>
              <w:right w:val="single" w:color="auto" w:sz="4" w:space="0"/>
            </w:tcBorders>
            <w:shd w:val="clear" w:color="auto" w:fill="auto"/>
            <w:noWrap w:val="0"/>
            <w:vAlign w:val="top"/>
          </w:tcPr>
          <w:p w14:paraId="2F3E12F4">
            <w:pPr>
              <w:widowControl/>
              <w:jc w:val="left"/>
              <w:rPr>
                <w:rFonts w:ascii="宋体" w:hAnsi="宋体" w:cs="宋体"/>
                <w:kern w:val="0"/>
                <w:sz w:val="18"/>
                <w:szCs w:val="18"/>
              </w:rPr>
            </w:pPr>
            <w:r>
              <w:rPr>
                <w:rFonts w:hint="eastAsia" w:ascii="宋体" w:hAnsi="宋体" w:cs="宋体"/>
                <w:kern w:val="0"/>
                <w:sz w:val="18"/>
                <w:szCs w:val="18"/>
              </w:rPr>
              <w:t xml:space="preserve">  指未经过加工的农作物、林产品及牲畜、畜产品、鱼苗的批发和进出口活动，但不包括蔬菜、水果、肉、禽、蛋、奶及水产品的批发和进出口活动，包括以批发为目的的农副产品收购活动</w:t>
            </w:r>
          </w:p>
        </w:tc>
      </w:tr>
      <w:tr w14:paraId="433A26D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123E4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0148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D978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BEF4EE">
            <w:pPr>
              <w:widowControl/>
              <w:jc w:val="center"/>
              <w:rPr>
                <w:kern w:val="0"/>
                <w:sz w:val="18"/>
                <w:szCs w:val="18"/>
              </w:rPr>
            </w:pPr>
            <w:r>
              <w:rPr>
                <w:kern w:val="0"/>
                <w:sz w:val="18"/>
                <w:szCs w:val="18"/>
              </w:rPr>
              <w:t>5111</w:t>
            </w:r>
          </w:p>
        </w:tc>
        <w:tc>
          <w:tcPr>
            <w:tcW w:w="3020" w:type="dxa"/>
            <w:tcBorders>
              <w:top w:val="nil"/>
              <w:left w:val="nil"/>
              <w:bottom w:val="nil"/>
              <w:right w:val="single" w:color="auto" w:sz="4" w:space="0"/>
            </w:tcBorders>
            <w:shd w:val="clear" w:color="auto" w:fill="auto"/>
            <w:noWrap w:val="0"/>
            <w:vAlign w:val="top"/>
          </w:tcPr>
          <w:p w14:paraId="7B8B2E26">
            <w:pPr>
              <w:widowControl/>
              <w:jc w:val="left"/>
              <w:rPr>
                <w:rFonts w:ascii="宋体" w:hAnsi="宋体" w:cs="宋体"/>
                <w:kern w:val="0"/>
                <w:sz w:val="18"/>
                <w:szCs w:val="18"/>
              </w:rPr>
            </w:pPr>
            <w:r>
              <w:rPr>
                <w:rFonts w:hint="eastAsia" w:ascii="宋体" w:hAnsi="宋体" w:cs="宋体"/>
                <w:kern w:val="0"/>
                <w:sz w:val="18"/>
                <w:szCs w:val="18"/>
              </w:rPr>
              <w:t xml:space="preserve">    谷物、豆及薯类批发</w:t>
            </w:r>
          </w:p>
        </w:tc>
        <w:tc>
          <w:tcPr>
            <w:tcW w:w="3784" w:type="dxa"/>
            <w:tcBorders>
              <w:top w:val="nil"/>
              <w:left w:val="nil"/>
              <w:bottom w:val="nil"/>
              <w:right w:val="single" w:color="auto" w:sz="4" w:space="0"/>
            </w:tcBorders>
            <w:shd w:val="clear" w:color="auto" w:fill="auto"/>
            <w:noWrap w:val="0"/>
            <w:vAlign w:val="top"/>
          </w:tcPr>
          <w:p w14:paraId="6A7601FB">
            <w:pPr>
              <w:widowControl/>
              <w:jc w:val="left"/>
              <w:rPr>
                <w:rFonts w:ascii="宋体" w:hAnsi="宋体" w:cs="宋体"/>
                <w:kern w:val="0"/>
                <w:sz w:val="18"/>
                <w:szCs w:val="18"/>
              </w:rPr>
            </w:pPr>
            <w:r>
              <w:rPr>
                <w:rFonts w:hint="eastAsia" w:ascii="宋体" w:hAnsi="宋体" w:cs="宋体"/>
                <w:kern w:val="0"/>
                <w:sz w:val="18"/>
                <w:szCs w:val="18"/>
              </w:rPr>
              <w:t>　</w:t>
            </w:r>
          </w:p>
        </w:tc>
      </w:tr>
      <w:tr w14:paraId="555EFC3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D6E06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924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698CF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225054">
            <w:pPr>
              <w:widowControl/>
              <w:jc w:val="center"/>
              <w:rPr>
                <w:kern w:val="0"/>
                <w:sz w:val="18"/>
                <w:szCs w:val="18"/>
              </w:rPr>
            </w:pPr>
            <w:r>
              <w:rPr>
                <w:kern w:val="0"/>
                <w:sz w:val="18"/>
                <w:szCs w:val="18"/>
              </w:rPr>
              <w:t>5112</w:t>
            </w:r>
          </w:p>
        </w:tc>
        <w:tc>
          <w:tcPr>
            <w:tcW w:w="3020" w:type="dxa"/>
            <w:tcBorders>
              <w:top w:val="nil"/>
              <w:left w:val="nil"/>
              <w:bottom w:val="nil"/>
              <w:right w:val="single" w:color="auto" w:sz="4" w:space="0"/>
            </w:tcBorders>
            <w:shd w:val="clear" w:color="auto" w:fill="auto"/>
            <w:noWrap w:val="0"/>
            <w:vAlign w:val="top"/>
          </w:tcPr>
          <w:p w14:paraId="7B667651">
            <w:pPr>
              <w:widowControl/>
              <w:jc w:val="left"/>
              <w:rPr>
                <w:rFonts w:ascii="宋体" w:hAnsi="宋体" w:cs="宋体"/>
                <w:kern w:val="0"/>
                <w:sz w:val="18"/>
                <w:szCs w:val="18"/>
              </w:rPr>
            </w:pPr>
            <w:r>
              <w:rPr>
                <w:rFonts w:hint="eastAsia" w:ascii="宋体" w:hAnsi="宋体" w:cs="宋体"/>
                <w:kern w:val="0"/>
                <w:sz w:val="18"/>
                <w:szCs w:val="18"/>
              </w:rPr>
              <w:t xml:space="preserve">    种子批发</w:t>
            </w:r>
          </w:p>
        </w:tc>
        <w:tc>
          <w:tcPr>
            <w:tcW w:w="3784" w:type="dxa"/>
            <w:tcBorders>
              <w:top w:val="nil"/>
              <w:left w:val="nil"/>
              <w:bottom w:val="nil"/>
              <w:right w:val="single" w:color="auto" w:sz="4" w:space="0"/>
            </w:tcBorders>
            <w:shd w:val="clear" w:color="auto" w:fill="auto"/>
            <w:noWrap w:val="0"/>
            <w:vAlign w:val="top"/>
          </w:tcPr>
          <w:p w14:paraId="2F346C67">
            <w:pPr>
              <w:widowControl/>
              <w:jc w:val="left"/>
              <w:rPr>
                <w:rFonts w:ascii="宋体" w:hAnsi="宋体" w:cs="宋体"/>
                <w:kern w:val="0"/>
                <w:sz w:val="18"/>
                <w:szCs w:val="18"/>
              </w:rPr>
            </w:pPr>
            <w:r>
              <w:rPr>
                <w:rFonts w:hint="eastAsia" w:ascii="宋体" w:hAnsi="宋体" w:cs="宋体"/>
                <w:kern w:val="0"/>
                <w:sz w:val="18"/>
                <w:szCs w:val="18"/>
              </w:rPr>
              <w:t>　</w:t>
            </w:r>
          </w:p>
        </w:tc>
      </w:tr>
      <w:tr w14:paraId="596A5CB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3B47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508B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4D94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B3B9BA">
            <w:pPr>
              <w:widowControl/>
              <w:jc w:val="center"/>
              <w:rPr>
                <w:kern w:val="0"/>
                <w:sz w:val="18"/>
                <w:szCs w:val="18"/>
              </w:rPr>
            </w:pPr>
            <w:r>
              <w:rPr>
                <w:kern w:val="0"/>
                <w:sz w:val="18"/>
                <w:szCs w:val="18"/>
              </w:rPr>
              <w:t>5113</w:t>
            </w:r>
          </w:p>
        </w:tc>
        <w:tc>
          <w:tcPr>
            <w:tcW w:w="3020" w:type="dxa"/>
            <w:tcBorders>
              <w:top w:val="nil"/>
              <w:left w:val="nil"/>
              <w:bottom w:val="nil"/>
              <w:right w:val="single" w:color="auto" w:sz="4" w:space="0"/>
            </w:tcBorders>
            <w:shd w:val="clear" w:color="auto" w:fill="auto"/>
            <w:noWrap w:val="0"/>
            <w:vAlign w:val="top"/>
          </w:tcPr>
          <w:p w14:paraId="55C124BE">
            <w:pPr>
              <w:widowControl/>
              <w:jc w:val="left"/>
              <w:rPr>
                <w:rFonts w:ascii="宋体" w:hAnsi="宋体" w:cs="宋体"/>
                <w:kern w:val="0"/>
                <w:sz w:val="18"/>
                <w:szCs w:val="18"/>
              </w:rPr>
            </w:pPr>
            <w:r>
              <w:rPr>
                <w:rFonts w:hint="eastAsia" w:ascii="宋体" w:hAnsi="宋体" w:cs="宋体"/>
                <w:kern w:val="0"/>
                <w:sz w:val="18"/>
                <w:szCs w:val="18"/>
              </w:rPr>
              <w:t xml:space="preserve">    饲料批发</w:t>
            </w:r>
          </w:p>
        </w:tc>
        <w:tc>
          <w:tcPr>
            <w:tcW w:w="3784" w:type="dxa"/>
            <w:tcBorders>
              <w:top w:val="nil"/>
              <w:left w:val="nil"/>
              <w:bottom w:val="nil"/>
              <w:right w:val="single" w:color="auto" w:sz="4" w:space="0"/>
            </w:tcBorders>
            <w:shd w:val="clear" w:color="auto" w:fill="auto"/>
            <w:noWrap w:val="0"/>
            <w:vAlign w:val="top"/>
          </w:tcPr>
          <w:p w14:paraId="5AEDACD3">
            <w:pPr>
              <w:widowControl/>
              <w:jc w:val="left"/>
              <w:rPr>
                <w:rFonts w:ascii="宋体" w:hAnsi="宋体" w:cs="宋体"/>
                <w:kern w:val="0"/>
                <w:sz w:val="18"/>
                <w:szCs w:val="18"/>
              </w:rPr>
            </w:pPr>
            <w:r>
              <w:rPr>
                <w:rFonts w:hint="eastAsia" w:ascii="宋体" w:hAnsi="宋体" w:cs="宋体"/>
                <w:kern w:val="0"/>
                <w:sz w:val="18"/>
                <w:szCs w:val="18"/>
              </w:rPr>
              <w:t>　</w:t>
            </w:r>
          </w:p>
        </w:tc>
      </w:tr>
      <w:tr w14:paraId="56BA442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4B95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63BC1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CD61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CB8C4B">
            <w:pPr>
              <w:widowControl/>
              <w:jc w:val="center"/>
              <w:rPr>
                <w:kern w:val="0"/>
                <w:sz w:val="18"/>
                <w:szCs w:val="18"/>
              </w:rPr>
            </w:pPr>
            <w:r>
              <w:rPr>
                <w:kern w:val="0"/>
                <w:sz w:val="18"/>
                <w:szCs w:val="18"/>
              </w:rPr>
              <w:t>5114</w:t>
            </w:r>
          </w:p>
        </w:tc>
        <w:tc>
          <w:tcPr>
            <w:tcW w:w="3020" w:type="dxa"/>
            <w:tcBorders>
              <w:top w:val="nil"/>
              <w:left w:val="nil"/>
              <w:bottom w:val="nil"/>
              <w:right w:val="single" w:color="auto" w:sz="4" w:space="0"/>
            </w:tcBorders>
            <w:shd w:val="clear" w:color="auto" w:fill="auto"/>
            <w:noWrap w:val="0"/>
            <w:vAlign w:val="top"/>
          </w:tcPr>
          <w:p w14:paraId="50B162B2">
            <w:pPr>
              <w:widowControl/>
              <w:jc w:val="left"/>
              <w:rPr>
                <w:rFonts w:ascii="宋体" w:hAnsi="宋体" w:cs="宋体"/>
                <w:kern w:val="0"/>
                <w:sz w:val="18"/>
                <w:szCs w:val="18"/>
              </w:rPr>
            </w:pPr>
            <w:r>
              <w:rPr>
                <w:rFonts w:hint="eastAsia" w:ascii="宋体" w:hAnsi="宋体" w:cs="宋体"/>
                <w:kern w:val="0"/>
                <w:sz w:val="18"/>
                <w:szCs w:val="18"/>
              </w:rPr>
              <w:t xml:space="preserve">    棉、麻批发</w:t>
            </w:r>
          </w:p>
        </w:tc>
        <w:tc>
          <w:tcPr>
            <w:tcW w:w="3784" w:type="dxa"/>
            <w:tcBorders>
              <w:top w:val="nil"/>
              <w:left w:val="nil"/>
              <w:bottom w:val="nil"/>
              <w:right w:val="single" w:color="auto" w:sz="4" w:space="0"/>
            </w:tcBorders>
            <w:shd w:val="clear" w:color="auto" w:fill="auto"/>
            <w:noWrap w:val="0"/>
            <w:vAlign w:val="top"/>
          </w:tcPr>
          <w:p w14:paraId="1B77176A">
            <w:pPr>
              <w:widowControl/>
              <w:jc w:val="left"/>
              <w:rPr>
                <w:rFonts w:ascii="宋体" w:hAnsi="宋体" w:cs="宋体"/>
                <w:kern w:val="0"/>
                <w:sz w:val="18"/>
                <w:szCs w:val="18"/>
              </w:rPr>
            </w:pPr>
            <w:r>
              <w:rPr>
                <w:rFonts w:hint="eastAsia" w:ascii="宋体" w:hAnsi="宋体" w:cs="宋体"/>
                <w:kern w:val="0"/>
                <w:sz w:val="18"/>
                <w:szCs w:val="18"/>
              </w:rPr>
              <w:t>　</w:t>
            </w:r>
          </w:p>
        </w:tc>
      </w:tr>
      <w:tr w14:paraId="673F2C4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6B5CA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65CA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D04C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581B33">
            <w:pPr>
              <w:widowControl/>
              <w:jc w:val="center"/>
              <w:rPr>
                <w:kern w:val="0"/>
                <w:sz w:val="18"/>
                <w:szCs w:val="18"/>
              </w:rPr>
            </w:pPr>
            <w:r>
              <w:rPr>
                <w:kern w:val="0"/>
                <w:sz w:val="18"/>
                <w:szCs w:val="18"/>
              </w:rPr>
              <w:t>5115</w:t>
            </w:r>
          </w:p>
        </w:tc>
        <w:tc>
          <w:tcPr>
            <w:tcW w:w="3020" w:type="dxa"/>
            <w:tcBorders>
              <w:top w:val="nil"/>
              <w:left w:val="nil"/>
              <w:bottom w:val="nil"/>
              <w:right w:val="single" w:color="auto" w:sz="4" w:space="0"/>
            </w:tcBorders>
            <w:shd w:val="clear" w:color="auto" w:fill="auto"/>
            <w:noWrap w:val="0"/>
            <w:vAlign w:val="top"/>
          </w:tcPr>
          <w:p w14:paraId="56EACAA2">
            <w:pPr>
              <w:widowControl/>
              <w:jc w:val="left"/>
              <w:rPr>
                <w:rFonts w:ascii="宋体" w:hAnsi="宋体" w:cs="宋体"/>
                <w:kern w:val="0"/>
                <w:sz w:val="18"/>
                <w:szCs w:val="18"/>
              </w:rPr>
            </w:pPr>
            <w:r>
              <w:rPr>
                <w:rFonts w:hint="eastAsia" w:ascii="宋体" w:hAnsi="宋体" w:cs="宋体"/>
                <w:kern w:val="0"/>
                <w:sz w:val="18"/>
                <w:szCs w:val="18"/>
              </w:rPr>
              <w:t xml:space="preserve">    林业产品批发</w:t>
            </w:r>
          </w:p>
        </w:tc>
        <w:tc>
          <w:tcPr>
            <w:tcW w:w="3784" w:type="dxa"/>
            <w:tcBorders>
              <w:top w:val="nil"/>
              <w:left w:val="nil"/>
              <w:bottom w:val="nil"/>
              <w:right w:val="single" w:color="auto" w:sz="4" w:space="0"/>
            </w:tcBorders>
            <w:shd w:val="clear" w:color="auto" w:fill="auto"/>
            <w:noWrap w:val="0"/>
            <w:vAlign w:val="top"/>
          </w:tcPr>
          <w:p w14:paraId="1550C75E">
            <w:pPr>
              <w:widowControl/>
              <w:jc w:val="left"/>
              <w:rPr>
                <w:rFonts w:ascii="宋体" w:hAnsi="宋体" w:cs="宋体"/>
                <w:kern w:val="0"/>
                <w:sz w:val="18"/>
                <w:szCs w:val="18"/>
              </w:rPr>
            </w:pPr>
            <w:r>
              <w:rPr>
                <w:rFonts w:hint="eastAsia" w:ascii="宋体" w:hAnsi="宋体" w:cs="宋体"/>
                <w:kern w:val="0"/>
                <w:sz w:val="18"/>
                <w:szCs w:val="18"/>
              </w:rPr>
              <w:t xml:space="preserve">  指林木种苗、采伐产品及采集产品等的批发和进出口活动</w:t>
            </w:r>
          </w:p>
        </w:tc>
      </w:tr>
      <w:tr w14:paraId="65DF3DE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DA49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E8FA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BA55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0515B5">
            <w:pPr>
              <w:widowControl/>
              <w:jc w:val="center"/>
              <w:rPr>
                <w:kern w:val="0"/>
                <w:sz w:val="18"/>
                <w:szCs w:val="18"/>
              </w:rPr>
            </w:pPr>
            <w:r>
              <w:rPr>
                <w:kern w:val="0"/>
                <w:sz w:val="18"/>
                <w:szCs w:val="18"/>
              </w:rPr>
              <w:t>5116</w:t>
            </w:r>
          </w:p>
        </w:tc>
        <w:tc>
          <w:tcPr>
            <w:tcW w:w="3020" w:type="dxa"/>
            <w:tcBorders>
              <w:top w:val="nil"/>
              <w:left w:val="nil"/>
              <w:bottom w:val="nil"/>
              <w:right w:val="single" w:color="auto" w:sz="4" w:space="0"/>
            </w:tcBorders>
            <w:shd w:val="clear" w:color="auto" w:fill="auto"/>
            <w:noWrap w:val="0"/>
            <w:vAlign w:val="top"/>
          </w:tcPr>
          <w:p w14:paraId="4A803021">
            <w:pPr>
              <w:widowControl/>
              <w:jc w:val="left"/>
              <w:rPr>
                <w:rFonts w:ascii="宋体" w:hAnsi="宋体" w:cs="宋体"/>
                <w:kern w:val="0"/>
                <w:sz w:val="18"/>
                <w:szCs w:val="18"/>
              </w:rPr>
            </w:pPr>
            <w:r>
              <w:rPr>
                <w:rFonts w:hint="eastAsia" w:ascii="宋体" w:hAnsi="宋体" w:cs="宋体"/>
                <w:kern w:val="0"/>
                <w:sz w:val="18"/>
                <w:szCs w:val="18"/>
              </w:rPr>
              <w:t xml:space="preserve">    牲畜批发</w:t>
            </w:r>
          </w:p>
        </w:tc>
        <w:tc>
          <w:tcPr>
            <w:tcW w:w="3784" w:type="dxa"/>
            <w:tcBorders>
              <w:top w:val="nil"/>
              <w:left w:val="nil"/>
              <w:bottom w:val="nil"/>
              <w:right w:val="single" w:color="auto" w:sz="4" w:space="0"/>
            </w:tcBorders>
            <w:shd w:val="clear" w:color="auto" w:fill="auto"/>
            <w:noWrap w:val="0"/>
            <w:vAlign w:val="top"/>
          </w:tcPr>
          <w:p w14:paraId="43FC5314">
            <w:pPr>
              <w:widowControl/>
              <w:jc w:val="left"/>
              <w:rPr>
                <w:rFonts w:ascii="宋体" w:hAnsi="宋体" w:cs="宋体"/>
                <w:kern w:val="0"/>
                <w:sz w:val="18"/>
                <w:szCs w:val="18"/>
              </w:rPr>
            </w:pPr>
            <w:r>
              <w:rPr>
                <w:rFonts w:hint="eastAsia" w:ascii="宋体" w:hAnsi="宋体" w:cs="宋体"/>
                <w:kern w:val="0"/>
                <w:sz w:val="18"/>
                <w:szCs w:val="18"/>
              </w:rPr>
              <w:t>　</w:t>
            </w:r>
          </w:p>
        </w:tc>
      </w:tr>
      <w:tr w14:paraId="7AD5CE6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830D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DEDF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DF21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3129B7">
            <w:pPr>
              <w:widowControl/>
              <w:jc w:val="center"/>
              <w:rPr>
                <w:kern w:val="0"/>
                <w:sz w:val="18"/>
                <w:szCs w:val="18"/>
              </w:rPr>
            </w:pPr>
            <w:r>
              <w:rPr>
                <w:kern w:val="0"/>
                <w:sz w:val="18"/>
                <w:szCs w:val="18"/>
              </w:rPr>
              <w:t>5119</w:t>
            </w:r>
          </w:p>
        </w:tc>
        <w:tc>
          <w:tcPr>
            <w:tcW w:w="3020" w:type="dxa"/>
            <w:tcBorders>
              <w:top w:val="nil"/>
              <w:left w:val="nil"/>
              <w:bottom w:val="nil"/>
              <w:right w:val="single" w:color="auto" w:sz="4" w:space="0"/>
            </w:tcBorders>
            <w:shd w:val="clear" w:color="auto" w:fill="auto"/>
            <w:noWrap w:val="0"/>
            <w:vAlign w:val="top"/>
          </w:tcPr>
          <w:p w14:paraId="720F1869">
            <w:pPr>
              <w:widowControl/>
              <w:jc w:val="left"/>
              <w:rPr>
                <w:rFonts w:ascii="宋体" w:hAnsi="宋体" w:cs="宋体"/>
                <w:kern w:val="0"/>
                <w:sz w:val="18"/>
                <w:szCs w:val="18"/>
              </w:rPr>
            </w:pPr>
            <w:r>
              <w:rPr>
                <w:rFonts w:hint="eastAsia" w:ascii="宋体" w:hAnsi="宋体" w:cs="宋体"/>
                <w:kern w:val="0"/>
                <w:sz w:val="18"/>
                <w:szCs w:val="18"/>
              </w:rPr>
              <w:t xml:space="preserve">    其他农牧产品批发</w:t>
            </w:r>
          </w:p>
        </w:tc>
        <w:tc>
          <w:tcPr>
            <w:tcW w:w="3784" w:type="dxa"/>
            <w:tcBorders>
              <w:top w:val="nil"/>
              <w:left w:val="nil"/>
              <w:bottom w:val="nil"/>
              <w:right w:val="single" w:color="auto" w:sz="4" w:space="0"/>
            </w:tcBorders>
            <w:shd w:val="clear" w:color="auto" w:fill="auto"/>
            <w:noWrap w:val="0"/>
            <w:vAlign w:val="top"/>
          </w:tcPr>
          <w:p w14:paraId="1F59BFC3">
            <w:pPr>
              <w:widowControl/>
              <w:jc w:val="left"/>
              <w:rPr>
                <w:rFonts w:ascii="宋体" w:hAnsi="宋体" w:cs="宋体"/>
                <w:kern w:val="0"/>
                <w:sz w:val="18"/>
                <w:szCs w:val="18"/>
              </w:rPr>
            </w:pPr>
            <w:r>
              <w:rPr>
                <w:rFonts w:hint="eastAsia" w:ascii="宋体" w:hAnsi="宋体" w:cs="宋体"/>
                <w:kern w:val="0"/>
                <w:sz w:val="18"/>
                <w:szCs w:val="18"/>
              </w:rPr>
              <w:t>　</w:t>
            </w:r>
          </w:p>
        </w:tc>
      </w:tr>
      <w:tr w14:paraId="4E10561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7A483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F917A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6D7345">
            <w:pPr>
              <w:widowControl/>
              <w:jc w:val="center"/>
              <w:rPr>
                <w:kern w:val="0"/>
                <w:sz w:val="18"/>
                <w:szCs w:val="18"/>
              </w:rPr>
            </w:pPr>
            <w:r>
              <w:rPr>
                <w:kern w:val="0"/>
                <w:sz w:val="18"/>
                <w:szCs w:val="18"/>
              </w:rPr>
              <w:t>512</w:t>
            </w:r>
          </w:p>
        </w:tc>
        <w:tc>
          <w:tcPr>
            <w:tcW w:w="638" w:type="dxa"/>
            <w:tcBorders>
              <w:top w:val="nil"/>
              <w:left w:val="nil"/>
              <w:bottom w:val="nil"/>
              <w:right w:val="single" w:color="auto" w:sz="4" w:space="0"/>
            </w:tcBorders>
            <w:shd w:val="clear" w:color="auto" w:fill="auto"/>
            <w:noWrap w:val="0"/>
            <w:vAlign w:val="top"/>
          </w:tcPr>
          <w:p w14:paraId="0B16F35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1B2220">
            <w:pPr>
              <w:widowControl/>
              <w:jc w:val="left"/>
              <w:rPr>
                <w:rFonts w:ascii="宋体" w:hAnsi="宋体" w:cs="宋体"/>
                <w:kern w:val="0"/>
                <w:sz w:val="18"/>
                <w:szCs w:val="18"/>
              </w:rPr>
            </w:pPr>
            <w:r>
              <w:rPr>
                <w:rFonts w:hint="eastAsia" w:ascii="宋体" w:hAnsi="宋体" w:cs="宋体"/>
                <w:kern w:val="0"/>
                <w:sz w:val="18"/>
                <w:szCs w:val="18"/>
              </w:rPr>
              <w:t xml:space="preserve">  食品、饮料及烟草制品批发</w:t>
            </w:r>
          </w:p>
        </w:tc>
        <w:tc>
          <w:tcPr>
            <w:tcW w:w="3784" w:type="dxa"/>
            <w:tcBorders>
              <w:top w:val="nil"/>
              <w:left w:val="nil"/>
              <w:bottom w:val="nil"/>
              <w:right w:val="single" w:color="auto" w:sz="4" w:space="0"/>
            </w:tcBorders>
            <w:shd w:val="clear" w:color="auto" w:fill="auto"/>
            <w:noWrap w:val="0"/>
            <w:vAlign w:val="top"/>
          </w:tcPr>
          <w:p w14:paraId="388577A4">
            <w:pPr>
              <w:widowControl/>
              <w:jc w:val="left"/>
              <w:rPr>
                <w:rFonts w:ascii="宋体" w:hAnsi="宋体" w:cs="宋体"/>
                <w:kern w:val="0"/>
                <w:sz w:val="18"/>
                <w:szCs w:val="18"/>
              </w:rPr>
            </w:pPr>
            <w:r>
              <w:rPr>
                <w:rFonts w:hint="eastAsia" w:ascii="宋体" w:hAnsi="宋体" w:cs="宋体"/>
                <w:kern w:val="0"/>
                <w:sz w:val="18"/>
                <w:szCs w:val="18"/>
              </w:rPr>
              <w:t xml:space="preserve">  指经过加工和制造的食品、饮料及烟草制品的批发和进出口活动，以及蔬菜、水果、肉、禽、蛋、奶及水产品的批发和进出口活动</w:t>
            </w:r>
          </w:p>
        </w:tc>
      </w:tr>
      <w:tr w14:paraId="58A11C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A6D17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4338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51C7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21297A">
            <w:pPr>
              <w:widowControl/>
              <w:jc w:val="center"/>
              <w:rPr>
                <w:kern w:val="0"/>
                <w:sz w:val="18"/>
                <w:szCs w:val="18"/>
              </w:rPr>
            </w:pPr>
            <w:r>
              <w:rPr>
                <w:kern w:val="0"/>
                <w:sz w:val="18"/>
                <w:szCs w:val="18"/>
              </w:rPr>
              <w:t>5121</w:t>
            </w:r>
          </w:p>
        </w:tc>
        <w:tc>
          <w:tcPr>
            <w:tcW w:w="3020" w:type="dxa"/>
            <w:tcBorders>
              <w:top w:val="nil"/>
              <w:left w:val="nil"/>
              <w:bottom w:val="nil"/>
              <w:right w:val="single" w:color="auto" w:sz="4" w:space="0"/>
            </w:tcBorders>
            <w:shd w:val="clear" w:color="auto" w:fill="auto"/>
            <w:noWrap w:val="0"/>
            <w:vAlign w:val="top"/>
          </w:tcPr>
          <w:p w14:paraId="29E237DE">
            <w:pPr>
              <w:widowControl/>
              <w:jc w:val="left"/>
              <w:rPr>
                <w:rFonts w:ascii="宋体" w:hAnsi="宋体" w:cs="宋体"/>
                <w:kern w:val="0"/>
                <w:sz w:val="18"/>
                <w:szCs w:val="18"/>
              </w:rPr>
            </w:pPr>
            <w:r>
              <w:rPr>
                <w:rFonts w:hint="eastAsia" w:ascii="宋体" w:hAnsi="宋体" w:cs="宋体"/>
                <w:kern w:val="0"/>
                <w:sz w:val="18"/>
                <w:szCs w:val="18"/>
              </w:rPr>
              <w:t xml:space="preserve">    米、面制品及食用油批发</w:t>
            </w:r>
          </w:p>
        </w:tc>
        <w:tc>
          <w:tcPr>
            <w:tcW w:w="3784" w:type="dxa"/>
            <w:tcBorders>
              <w:top w:val="nil"/>
              <w:left w:val="nil"/>
              <w:bottom w:val="nil"/>
              <w:right w:val="single" w:color="auto" w:sz="4" w:space="0"/>
            </w:tcBorders>
            <w:shd w:val="clear" w:color="auto" w:fill="auto"/>
            <w:noWrap w:val="0"/>
            <w:vAlign w:val="top"/>
          </w:tcPr>
          <w:p w14:paraId="5C8FE682">
            <w:pPr>
              <w:widowControl/>
              <w:jc w:val="left"/>
              <w:rPr>
                <w:rFonts w:ascii="宋体" w:hAnsi="宋体" w:cs="宋体"/>
                <w:kern w:val="0"/>
                <w:sz w:val="18"/>
                <w:szCs w:val="18"/>
              </w:rPr>
            </w:pPr>
            <w:r>
              <w:rPr>
                <w:rFonts w:hint="eastAsia" w:ascii="宋体" w:hAnsi="宋体" w:cs="宋体"/>
                <w:kern w:val="0"/>
                <w:sz w:val="18"/>
                <w:szCs w:val="18"/>
              </w:rPr>
              <w:t>　</w:t>
            </w:r>
          </w:p>
        </w:tc>
      </w:tr>
      <w:tr w14:paraId="5AD64F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DE36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D21E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DB18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9ED1ED">
            <w:pPr>
              <w:widowControl/>
              <w:jc w:val="center"/>
              <w:rPr>
                <w:kern w:val="0"/>
                <w:sz w:val="18"/>
                <w:szCs w:val="18"/>
              </w:rPr>
            </w:pPr>
            <w:r>
              <w:rPr>
                <w:kern w:val="0"/>
                <w:sz w:val="18"/>
                <w:szCs w:val="18"/>
              </w:rPr>
              <w:t>5122</w:t>
            </w:r>
          </w:p>
        </w:tc>
        <w:tc>
          <w:tcPr>
            <w:tcW w:w="3020" w:type="dxa"/>
            <w:tcBorders>
              <w:top w:val="nil"/>
              <w:left w:val="nil"/>
              <w:bottom w:val="nil"/>
              <w:right w:val="single" w:color="auto" w:sz="4" w:space="0"/>
            </w:tcBorders>
            <w:shd w:val="clear" w:color="auto" w:fill="auto"/>
            <w:noWrap w:val="0"/>
            <w:vAlign w:val="top"/>
          </w:tcPr>
          <w:p w14:paraId="1CE84A32">
            <w:pPr>
              <w:widowControl/>
              <w:jc w:val="left"/>
              <w:rPr>
                <w:rFonts w:ascii="宋体" w:hAnsi="宋体" w:cs="宋体"/>
                <w:kern w:val="0"/>
                <w:sz w:val="18"/>
                <w:szCs w:val="18"/>
              </w:rPr>
            </w:pPr>
            <w:r>
              <w:rPr>
                <w:rFonts w:hint="eastAsia" w:ascii="宋体" w:hAnsi="宋体" w:cs="宋体"/>
                <w:kern w:val="0"/>
                <w:sz w:val="18"/>
                <w:szCs w:val="18"/>
              </w:rPr>
              <w:t xml:space="preserve">    糕点、糖果及糖批发</w:t>
            </w:r>
          </w:p>
        </w:tc>
        <w:tc>
          <w:tcPr>
            <w:tcW w:w="3784" w:type="dxa"/>
            <w:tcBorders>
              <w:top w:val="nil"/>
              <w:left w:val="nil"/>
              <w:bottom w:val="nil"/>
              <w:right w:val="single" w:color="auto" w:sz="4" w:space="0"/>
            </w:tcBorders>
            <w:shd w:val="clear" w:color="auto" w:fill="auto"/>
            <w:noWrap w:val="0"/>
            <w:vAlign w:val="top"/>
          </w:tcPr>
          <w:p w14:paraId="04BCB9DD">
            <w:pPr>
              <w:widowControl/>
              <w:jc w:val="left"/>
              <w:rPr>
                <w:rFonts w:ascii="宋体" w:hAnsi="宋体" w:cs="宋体"/>
                <w:kern w:val="0"/>
                <w:sz w:val="18"/>
                <w:szCs w:val="18"/>
              </w:rPr>
            </w:pPr>
            <w:r>
              <w:rPr>
                <w:rFonts w:hint="eastAsia" w:ascii="宋体" w:hAnsi="宋体" w:cs="宋体"/>
                <w:kern w:val="0"/>
                <w:sz w:val="18"/>
                <w:szCs w:val="18"/>
              </w:rPr>
              <w:t>　</w:t>
            </w:r>
          </w:p>
        </w:tc>
      </w:tr>
      <w:tr w14:paraId="28A7402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5363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45CD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502F8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908CC7">
            <w:pPr>
              <w:widowControl/>
              <w:jc w:val="center"/>
              <w:rPr>
                <w:kern w:val="0"/>
                <w:sz w:val="18"/>
                <w:szCs w:val="18"/>
              </w:rPr>
            </w:pPr>
            <w:r>
              <w:rPr>
                <w:kern w:val="0"/>
                <w:sz w:val="18"/>
                <w:szCs w:val="18"/>
              </w:rPr>
              <w:t>5123</w:t>
            </w:r>
          </w:p>
        </w:tc>
        <w:tc>
          <w:tcPr>
            <w:tcW w:w="3020" w:type="dxa"/>
            <w:tcBorders>
              <w:top w:val="nil"/>
              <w:left w:val="nil"/>
              <w:bottom w:val="nil"/>
              <w:right w:val="single" w:color="auto" w:sz="4" w:space="0"/>
            </w:tcBorders>
            <w:shd w:val="clear" w:color="auto" w:fill="auto"/>
            <w:noWrap w:val="0"/>
            <w:vAlign w:val="top"/>
          </w:tcPr>
          <w:p w14:paraId="1C808398">
            <w:pPr>
              <w:widowControl/>
              <w:jc w:val="left"/>
              <w:rPr>
                <w:rFonts w:ascii="宋体" w:hAnsi="宋体" w:cs="宋体"/>
                <w:kern w:val="0"/>
                <w:sz w:val="18"/>
                <w:szCs w:val="18"/>
              </w:rPr>
            </w:pPr>
            <w:r>
              <w:rPr>
                <w:rFonts w:hint="eastAsia" w:ascii="宋体" w:hAnsi="宋体" w:cs="宋体"/>
                <w:kern w:val="0"/>
                <w:sz w:val="18"/>
                <w:szCs w:val="18"/>
              </w:rPr>
              <w:t xml:space="preserve">    果品、蔬菜批发</w:t>
            </w:r>
          </w:p>
        </w:tc>
        <w:tc>
          <w:tcPr>
            <w:tcW w:w="3784" w:type="dxa"/>
            <w:tcBorders>
              <w:top w:val="nil"/>
              <w:left w:val="nil"/>
              <w:bottom w:val="nil"/>
              <w:right w:val="single" w:color="auto" w:sz="4" w:space="0"/>
            </w:tcBorders>
            <w:shd w:val="clear" w:color="auto" w:fill="auto"/>
            <w:noWrap w:val="0"/>
            <w:vAlign w:val="top"/>
          </w:tcPr>
          <w:p w14:paraId="12CBDA77">
            <w:pPr>
              <w:widowControl/>
              <w:jc w:val="left"/>
              <w:rPr>
                <w:rFonts w:ascii="宋体" w:hAnsi="宋体" w:cs="宋体"/>
                <w:kern w:val="0"/>
                <w:sz w:val="18"/>
                <w:szCs w:val="18"/>
              </w:rPr>
            </w:pPr>
            <w:r>
              <w:rPr>
                <w:rFonts w:hint="eastAsia" w:ascii="宋体" w:hAnsi="宋体" w:cs="宋体"/>
                <w:kern w:val="0"/>
                <w:sz w:val="18"/>
                <w:szCs w:val="18"/>
              </w:rPr>
              <w:t>　</w:t>
            </w:r>
          </w:p>
        </w:tc>
      </w:tr>
      <w:tr w14:paraId="5DC7D14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AA1E0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12B2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BA6B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008EBC">
            <w:pPr>
              <w:widowControl/>
              <w:jc w:val="center"/>
              <w:rPr>
                <w:kern w:val="0"/>
                <w:sz w:val="18"/>
                <w:szCs w:val="18"/>
              </w:rPr>
            </w:pPr>
            <w:r>
              <w:rPr>
                <w:kern w:val="0"/>
                <w:sz w:val="18"/>
                <w:szCs w:val="18"/>
              </w:rPr>
              <w:t>5124</w:t>
            </w:r>
          </w:p>
        </w:tc>
        <w:tc>
          <w:tcPr>
            <w:tcW w:w="3020" w:type="dxa"/>
            <w:tcBorders>
              <w:top w:val="nil"/>
              <w:left w:val="nil"/>
              <w:bottom w:val="nil"/>
              <w:right w:val="single" w:color="auto" w:sz="4" w:space="0"/>
            </w:tcBorders>
            <w:shd w:val="clear" w:color="auto" w:fill="auto"/>
            <w:noWrap w:val="0"/>
            <w:vAlign w:val="top"/>
          </w:tcPr>
          <w:p w14:paraId="5DB88F06">
            <w:pPr>
              <w:widowControl/>
              <w:jc w:val="left"/>
              <w:rPr>
                <w:rFonts w:ascii="宋体" w:hAnsi="宋体" w:cs="宋体"/>
                <w:kern w:val="0"/>
                <w:sz w:val="18"/>
                <w:szCs w:val="18"/>
              </w:rPr>
            </w:pPr>
            <w:r>
              <w:rPr>
                <w:rFonts w:hint="eastAsia" w:ascii="宋体" w:hAnsi="宋体" w:cs="宋体"/>
                <w:kern w:val="0"/>
                <w:sz w:val="18"/>
                <w:szCs w:val="18"/>
              </w:rPr>
              <w:t xml:space="preserve">    肉、禽、蛋、奶及水产品批发</w:t>
            </w:r>
          </w:p>
        </w:tc>
        <w:tc>
          <w:tcPr>
            <w:tcW w:w="3784" w:type="dxa"/>
            <w:tcBorders>
              <w:top w:val="nil"/>
              <w:left w:val="nil"/>
              <w:bottom w:val="nil"/>
              <w:right w:val="single" w:color="auto" w:sz="4" w:space="0"/>
            </w:tcBorders>
            <w:shd w:val="clear" w:color="auto" w:fill="auto"/>
            <w:noWrap w:val="0"/>
            <w:vAlign w:val="top"/>
          </w:tcPr>
          <w:p w14:paraId="37B99E41">
            <w:pPr>
              <w:widowControl/>
              <w:jc w:val="left"/>
              <w:rPr>
                <w:rFonts w:ascii="宋体" w:hAnsi="宋体" w:cs="宋体"/>
                <w:kern w:val="0"/>
                <w:sz w:val="18"/>
                <w:szCs w:val="18"/>
              </w:rPr>
            </w:pPr>
            <w:r>
              <w:rPr>
                <w:rFonts w:hint="eastAsia" w:ascii="宋体" w:hAnsi="宋体" w:cs="宋体"/>
                <w:kern w:val="0"/>
                <w:sz w:val="18"/>
                <w:szCs w:val="18"/>
              </w:rPr>
              <w:t>　</w:t>
            </w:r>
          </w:p>
        </w:tc>
      </w:tr>
      <w:tr w14:paraId="6BC58C2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BE17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13A7B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D126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454092">
            <w:pPr>
              <w:widowControl/>
              <w:jc w:val="center"/>
              <w:rPr>
                <w:kern w:val="0"/>
                <w:sz w:val="18"/>
                <w:szCs w:val="18"/>
              </w:rPr>
            </w:pPr>
            <w:r>
              <w:rPr>
                <w:kern w:val="0"/>
                <w:sz w:val="18"/>
                <w:szCs w:val="18"/>
              </w:rPr>
              <w:t>5125</w:t>
            </w:r>
          </w:p>
        </w:tc>
        <w:tc>
          <w:tcPr>
            <w:tcW w:w="3020" w:type="dxa"/>
            <w:tcBorders>
              <w:top w:val="nil"/>
              <w:left w:val="nil"/>
              <w:bottom w:val="nil"/>
              <w:right w:val="single" w:color="auto" w:sz="4" w:space="0"/>
            </w:tcBorders>
            <w:shd w:val="clear" w:color="auto" w:fill="auto"/>
            <w:noWrap w:val="0"/>
            <w:vAlign w:val="top"/>
          </w:tcPr>
          <w:p w14:paraId="0F2A98A7">
            <w:pPr>
              <w:widowControl/>
              <w:jc w:val="left"/>
              <w:rPr>
                <w:rFonts w:ascii="宋体" w:hAnsi="宋体" w:cs="宋体"/>
                <w:kern w:val="0"/>
                <w:sz w:val="18"/>
                <w:szCs w:val="18"/>
              </w:rPr>
            </w:pPr>
            <w:r>
              <w:rPr>
                <w:rFonts w:hint="eastAsia" w:ascii="宋体" w:hAnsi="宋体" w:cs="宋体"/>
                <w:kern w:val="0"/>
                <w:sz w:val="18"/>
                <w:szCs w:val="18"/>
              </w:rPr>
              <w:t xml:space="preserve">    盐及调味品批发</w:t>
            </w:r>
          </w:p>
        </w:tc>
        <w:tc>
          <w:tcPr>
            <w:tcW w:w="3784" w:type="dxa"/>
            <w:tcBorders>
              <w:top w:val="nil"/>
              <w:left w:val="nil"/>
              <w:bottom w:val="nil"/>
              <w:right w:val="single" w:color="auto" w:sz="4" w:space="0"/>
            </w:tcBorders>
            <w:shd w:val="clear" w:color="auto" w:fill="auto"/>
            <w:noWrap w:val="0"/>
            <w:vAlign w:val="top"/>
          </w:tcPr>
          <w:p w14:paraId="4D6978A0">
            <w:pPr>
              <w:widowControl/>
              <w:jc w:val="left"/>
              <w:rPr>
                <w:rFonts w:ascii="宋体" w:hAnsi="宋体" w:cs="宋体"/>
                <w:kern w:val="0"/>
                <w:sz w:val="18"/>
                <w:szCs w:val="18"/>
              </w:rPr>
            </w:pPr>
            <w:r>
              <w:rPr>
                <w:rFonts w:hint="eastAsia" w:ascii="宋体" w:hAnsi="宋体" w:cs="宋体"/>
                <w:kern w:val="0"/>
                <w:sz w:val="18"/>
                <w:szCs w:val="18"/>
              </w:rPr>
              <w:t>　</w:t>
            </w:r>
          </w:p>
        </w:tc>
      </w:tr>
      <w:tr w14:paraId="21FD05F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596ED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27E7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F4E4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287623">
            <w:pPr>
              <w:widowControl/>
              <w:jc w:val="center"/>
              <w:rPr>
                <w:kern w:val="0"/>
                <w:sz w:val="18"/>
                <w:szCs w:val="18"/>
              </w:rPr>
            </w:pPr>
            <w:r>
              <w:rPr>
                <w:kern w:val="0"/>
                <w:sz w:val="18"/>
                <w:szCs w:val="18"/>
              </w:rPr>
              <w:t>5126</w:t>
            </w:r>
          </w:p>
        </w:tc>
        <w:tc>
          <w:tcPr>
            <w:tcW w:w="3020" w:type="dxa"/>
            <w:tcBorders>
              <w:top w:val="nil"/>
              <w:left w:val="nil"/>
              <w:bottom w:val="nil"/>
              <w:right w:val="single" w:color="auto" w:sz="4" w:space="0"/>
            </w:tcBorders>
            <w:shd w:val="clear" w:color="auto" w:fill="auto"/>
            <w:noWrap w:val="0"/>
            <w:vAlign w:val="top"/>
          </w:tcPr>
          <w:p w14:paraId="3EB8F212">
            <w:pPr>
              <w:widowControl/>
              <w:jc w:val="left"/>
              <w:rPr>
                <w:rFonts w:ascii="宋体" w:hAnsi="宋体" w:cs="宋体"/>
                <w:kern w:val="0"/>
                <w:sz w:val="18"/>
                <w:szCs w:val="18"/>
              </w:rPr>
            </w:pPr>
            <w:r>
              <w:rPr>
                <w:rFonts w:hint="eastAsia" w:ascii="宋体" w:hAnsi="宋体" w:cs="宋体"/>
                <w:kern w:val="0"/>
                <w:sz w:val="18"/>
                <w:szCs w:val="18"/>
              </w:rPr>
              <w:t xml:space="preserve">    营养和保健品批发</w:t>
            </w:r>
          </w:p>
        </w:tc>
        <w:tc>
          <w:tcPr>
            <w:tcW w:w="3784" w:type="dxa"/>
            <w:tcBorders>
              <w:top w:val="nil"/>
              <w:left w:val="nil"/>
              <w:bottom w:val="nil"/>
              <w:right w:val="single" w:color="auto" w:sz="4" w:space="0"/>
            </w:tcBorders>
            <w:shd w:val="clear" w:color="auto" w:fill="auto"/>
            <w:noWrap w:val="0"/>
            <w:vAlign w:val="top"/>
          </w:tcPr>
          <w:p w14:paraId="2787C37C">
            <w:pPr>
              <w:widowControl/>
              <w:jc w:val="left"/>
              <w:rPr>
                <w:rFonts w:ascii="宋体" w:hAnsi="宋体" w:cs="宋体"/>
                <w:kern w:val="0"/>
                <w:sz w:val="18"/>
                <w:szCs w:val="18"/>
              </w:rPr>
            </w:pPr>
            <w:r>
              <w:rPr>
                <w:rFonts w:hint="eastAsia" w:ascii="宋体" w:hAnsi="宋体" w:cs="宋体"/>
                <w:kern w:val="0"/>
                <w:sz w:val="18"/>
                <w:szCs w:val="18"/>
              </w:rPr>
              <w:t>　</w:t>
            </w:r>
          </w:p>
        </w:tc>
      </w:tr>
      <w:tr w14:paraId="00A4DF7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04844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88D9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93531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612394">
            <w:pPr>
              <w:widowControl/>
              <w:jc w:val="center"/>
              <w:rPr>
                <w:kern w:val="0"/>
                <w:sz w:val="18"/>
                <w:szCs w:val="18"/>
              </w:rPr>
            </w:pPr>
            <w:r>
              <w:rPr>
                <w:kern w:val="0"/>
                <w:sz w:val="18"/>
                <w:szCs w:val="18"/>
              </w:rPr>
              <w:t>5127</w:t>
            </w:r>
          </w:p>
        </w:tc>
        <w:tc>
          <w:tcPr>
            <w:tcW w:w="3020" w:type="dxa"/>
            <w:tcBorders>
              <w:top w:val="nil"/>
              <w:left w:val="nil"/>
              <w:bottom w:val="nil"/>
              <w:right w:val="single" w:color="auto" w:sz="4" w:space="0"/>
            </w:tcBorders>
            <w:shd w:val="clear" w:color="auto" w:fill="auto"/>
            <w:noWrap w:val="0"/>
            <w:vAlign w:val="top"/>
          </w:tcPr>
          <w:p w14:paraId="6FD2DD68">
            <w:pPr>
              <w:widowControl/>
              <w:jc w:val="left"/>
              <w:rPr>
                <w:rFonts w:ascii="宋体" w:hAnsi="宋体" w:cs="宋体"/>
                <w:kern w:val="0"/>
                <w:sz w:val="18"/>
                <w:szCs w:val="18"/>
              </w:rPr>
            </w:pPr>
            <w:r>
              <w:rPr>
                <w:rFonts w:hint="eastAsia" w:ascii="宋体" w:hAnsi="宋体" w:cs="宋体"/>
                <w:kern w:val="0"/>
                <w:sz w:val="18"/>
                <w:szCs w:val="18"/>
              </w:rPr>
              <w:t xml:space="preserve">    酒、饮料及茶叶批发</w:t>
            </w:r>
          </w:p>
        </w:tc>
        <w:tc>
          <w:tcPr>
            <w:tcW w:w="3784" w:type="dxa"/>
            <w:tcBorders>
              <w:top w:val="nil"/>
              <w:left w:val="nil"/>
              <w:bottom w:val="nil"/>
              <w:right w:val="single" w:color="auto" w:sz="4" w:space="0"/>
            </w:tcBorders>
            <w:shd w:val="clear" w:color="auto" w:fill="auto"/>
            <w:noWrap w:val="0"/>
            <w:vAlign w:val="top"/>
          </w:tcPr>
          <w:p w14:paraId="33AA05DB">
            <w:pPr>
              <w:widowControl/>
              <w:jc w:val="left"/>
              <w:rPr>
                <w:rFonts w:ascii="宋体" w:hAnsi="宋体" w:cs="宋体"/>
                <w:kern w:val="0"/>
                <w:sz w:val="18"/>
                <w:szCs w:val="18"/>
              </w:rPr>
            </w:pPr>
            <w:r>
              <w:rPr>
                <w:rFonts w:hint="eastAsia" w:ascii="宋体" w:hAnsi="宋体" w:cs="宋体"/>
                <w:kern w:val="0"/>
                <w:sz w:val="18"/>
                <w:szCs w:val="18"/>
              </w:rPr>
              <w:t xml:space="preserve">  指可直接饮用或稀释、冲泡后饮用的饮料、酒及茶叶的批发和进出口活动</w:t>
            </w:r>
          </w:p>
        </w:tc>
      </w:tr>
      <w:tr w14:paraId="7D33FD4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A72E2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0E31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816C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1D583F">
            <w:pPr>
              <w:widowControl/>
              <w:jc w:val="center"/>
              <w:rPr>
                <w:kern w:val="0"/>
                <w:sz w:val="18"/>
                <w:szCs w:val="18"/>
              </w:rPr>
            </w:pPr>
            <w:r>
              <w:rPr>
                <w:kern w:val="0"/>
                <w:sz w:val="18"/>
                <w:szCs w:val="18"/>
              </w:rPr>
              <w:t>5128</w:t>
            </w:r>
          </w:p>
        </w:tc>
        <w:tc>
          <w:tcPr>
            <w:tcW w:w="3020" w:type="dxa"/>
            <w:tcBorders>
              <w:top w:val="nil"/>
              <w:left w:val="nil"/>
              <w:bottom w:val="nil"/>
              <w:right w:val="single" w:color="auto" w:sz="4" w:space="0"/>
            </w:tcBorders>
            <w:shd w:val="clear" w:color="auto" w:fill="auto"/>
            <w:noWrap w:val="0"/>
            <w:vAlign w:val="top"/>
          </w:tcPr>
          <w:p w14:paraId="7CF12841">
            <w:pPr>
              <w:widowControl/>
              <w:jc w:val="left"/>
              <w:rPr>
                <w:rFonts w:ascii="宋体" w:hAnsi="宋体" w:cs="宋体"/>
                <w:kern w:val="0"/>
                <w:sz w:val="18"/>
                <w:szCs w:val="18"/>
              </w:rPr>
            </w:pPr>
            <w:r>
              <w:rPr>
                <w:rFonts w:hint="eastAsia" w:ascii="宋体" w:hAnsi="宋体" w:cs="宋体"/>
                <w:kern w:val="0"/>
                <w:sz w:val="18"/>
                <w:szCs w:val="18"/>
              </w:rPr>
              <w:t xml:space="preserve">    烟草制品批发</w:t>
            </w:r>
          </w:p>
        </w:tc>
        <w:tc>
          <w:tcPr>
            <w:tcW w:w="3784" w:type="dxa"/>
            <w:tcBorders>
              <w:top w:val="nil"/>
              <w:left w:val="nil"/>
              <w:bottom w:val="nil"/>
              <w:right w:val="single" w:color="auto" w:sz="4" w:space="0"/>
            </w:tcBorders>
            <w:shd w:val="clear" w:color="auto" w:fill="auto"/>
            <w:noWrap w:val="0"/>
            <w:vAlign w:val="top"/>
          </w:tcPr>
          <w:p w14:paraId="658889D7">
            <w:pPr>
              <w:widowControl/>
              <w:jc w:val="left"/>
              <w:rPr>
                <w:rFonts w:ascii="宋体" w:hAnsi="宋体" w:cs="宋体"/>
                <w:kern w:val="0"/>
                <w:sz w:val="18"/>
                <w:szCs w:val="18"/>
              </w:rPr>
            </w:pPr>
            <w:r>
              <w:rPr>
                <w:rFonts w:hint="eastAsia" w:ascii="宋体" w:hAnsi="宋体" w:cs="宋体"/>
                <w:kern w:val="0"/>
                <w:sz w:val="18"/>
                <w:szCs w:val="18"/>
              </w:rPr>
              <w:t xml:space="preserve">  指经过加工、生产的烟草制品的批发和进出口活动</w:t>
            </w:r>
          </w:p>
        </w:tc>
      </w:tr>
      <w:tr w14:paraId="0824011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01C1C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954F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688E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EBCED3">
            <w:pPr>
              <w:widowControl/>
              <w:jc w:val="center"/>
              <w:rPr>
                <w:kern w:val="0"/>
                <w:sz w:val="18"/>
                <w:szCs w:val="18"/>
              </w:rPr>
            </w:pPr>
            <w:r>
              <w:rPr>
                <w:kern w:val="0"/>
                <w:sz w:val="18"/>
                <w:szCs w:val="18"/>
              </w:rPr>
              <w:t>5129</w:t>
            </w:r>
          </w:p>
        </w:tc>
        <w:tc>
          <w:tcPr>
            <w:tcW w:w="3020" w:type="dxa"/>
            <w:tcBorders>
              <w:top w:val="nil"/>
              <w:left w:val="nil"/>
              <w:bottom w:val="nil"/>
              <w:right w:val="single" w:color="auto" w:sz="4" w:space="0"/>
            </w:tcBorders>
            <w:shd w:val="clear" w:color="auto" w:fill="auto"/>
            <w:noWrap w:val="0"/>
            <w:vAlign w:val="top"/>
          </w:tcPr>
          <w:p w14:paraId="566E1588">
            <w:pPr>
              <w:widowControl/>
              <w:jc w:val="left"/>
              <w:rPr>
                <w:rFonts w:ascii="宋体" w:hAnsi="宋体" w:cs="宋体"/>
                <w:kern w:val="0"/>
                <w:sz w:val="18"/>
                <w:szCs w:val="18"/>
              </w:rPr>
            </w:pPr>
            <w:r>
              <w:rPr>
                <w:rFonts w:hint="eastAsia" w:ascii="宋体" w:hAnsi="宋体" w:cs="宋体"/>
                <w:kern w:val="0"/>
                <w:sz w:val="18"/>
                <w:szCs w:val="18"/>
              </w:rPr>
              <w:t xml:space="preserve">    其他食品批发</w:t>
            </w:r>
          </w:p>
        </w:tc>
        <w:tc>
          <w:tcPr>
            <w:tcW w:w="3784" w:type="dxa"/>
            <w:tcBorders>
              <w:top w:val="nil"/>
              <w:left w:val="nil"/>
              <w:bottom w:val="nil"/>
              <w:right w:val="single" w:color="auto" w:sz="4" w:space="0"/>
            </w:tcBorders>
            <w:shd w:val="clear" w:color="auto" w:fill="auto"/>
            <w:noWrap w:val="0"/>
            <w:vAlign w:val="top"/>
          </w:tcPr>
          <w:p w14:paraId="546BEE8B">
            <w:pPr>
              <w:widowControl/>
              <w:jc w:val="left"/>
              <w:rPr>
                <w:rFonts w:ascii="宋体" w:hAnsi="宋体" w:cs="宋体"/>
                <w:kern w:val="0"/>
                <w:sz w:val="18"/>
                <w:szCs w:val="18"/>
              </w:rPr>
            </w:pPr>
            <w:r>
              <w:rPr>
                <w:rFonts w:hint="eastAsia" w:ascii="宋体" w:hAnsi="宋体" w:cs="宋体"/>
                <w:kern w:val="0"/>
                <w:sz w:val="18"/>
                <w:szCs w:val="18"/>
              </w:rPr>
              <w:t>　</w:t>
            </w:r>
          </w:p>
        </w:tc>
      </w:tr>
      <w:tr w14:paraId="026D223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203B24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CEE08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0770B7">
            <w:pPr>
              <w:widowControl/>
              <w:jc w:val="center"/>
              <w:rPr>
                <w:kern w:val="0"/>
                <w:sz w:val="18"/>
                <w:szCs w:val="18"/>
              </w:rPr>
            </w:pPr>
            <w:r>
              <w:rPr>
                <w:kern w:val="0"/>
                <w:sz w:val="18"/>
                <w:szCs w:val="18"/>
              </w:rPr>
              <w:t>513</w:t>
            </w:r>
          </w:p>
        </w:tc>
        <w:tc>
          <w:tcPr>
            <w:tcW w:w="638" w:type="dxa"/>
            <w:tcBorders>
              <w:top w:val="nil"/>
              <w:left w:val="nil"/>
              <w:bottom w:val="nil"/>
              <w:right w:val="single" w:color="auto" w:sz="4" w:space="0"/>
            </w:tcBorders>
            <w:shd w:val="clear" w:color="auto" w:fill="auto"/>
            <w:noWrap w:val="0"/>
            <w:vAlign w:val="top"/>
          </w:tcPr>
          <w:p w14:paraId="1539D10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5536441">
            <w:pPr>
              <w:widowControl/>
              <w:jc w:val="left"/>
              <w:rPr>
                <w:rFonts w:ascii="宋体" w:hAnsi="宋体" w:cs="宋体"/>
                <w:kern w:val="0"/>
                <w:sz w:val="18"/>
                <w:szCs w:val="18"/>
              </w:rPr>
            </w:pPr>
            <w:r>
              <w:rPr>
                <w:rFonts w:hint="eastAsia" w:ascii="宋体" w:hAnsi="宋体" w:cs="宋体"/>
                <w:kern w:val="0"/>
                <w:sz w:val="18"/>
                <w:szCs w:val="18"/>
              </w:rPr>
              <w:t xml:space="preserve">  纺织、服装及家庭用品批发</w:t>
            </w:r>
          </w:p>
        </w:tc>
        <w:tc>
          <w:tcPr>
            <w:tcW w:w="3784" w:type="dxa"/>
            <w:tcBorders>
              <w:top w:val="nil"/>
              <w:left w:val="nil"/>
              <w:bottom w:val="nil"/>
              <w:right w:val="single" w:color="auto" w:sz="4" w:space="0"/>
            </w:tcBorders>
            <w:shd w:val="clear" w:color="auto" w:fill="auto"/>
            <w:noWrap w:val="0"/>
            <w:vAlign w:val="top"/>
          </w:tcPr>
          <w:p w14:paraId="459F66F8">
            <w:pPr>
              <w:widowControl/>
              <w:jc w:val="left"/>
              <w:rPr>
                <w:rFonts w:ascii="宋体" w:hAnsi="宋体" w:cs="宋体"/>
                <w:kern w:val="0"/>
                <w:sz w:val="18"/>
                <w:szCs w:val="18"/>
              </w:rPr>
            </w:pPr>
            <w:r>
              <w:rPr>
                <w:rFonts w:hint="eastAsia" w:ascii="宋体" w:hAnsi="宋体" w:cs="宋体"/>
                <w:kern w:val="0"/>
                <w:sz w:val="18"/>
                <w:szCs w:val="18"/>
              </w:rPr>
              <w:t xml:space="preserve">  指纺织面料、纺织品、服装、鞋、帽及日杂品、家用电器、家具等生活日用品的批发和进出口活动</w:t>
            </w:r>
          </w:p>
        </w:tc>
      </w:tr>
      <w:tr w14:paraId="6D092BB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0BD7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85002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A63B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A32CF7">
            <w:pPr>
              <w:widowControl/>
              <w:jc w:val="center"/>
              <w:rPr>
                <w:kern w:val="0"/>
                <w:sz w:val="18"/>
                <w:szCs w:val="18"/>
              </w:rPr>
            </w:pPr>
            <w:r>
              <w:rPr>
                <w:kern w:val="0"/>
                <w:sz w:val="18"/>
                <w:szCs w:val="18"/>
              </w:rPr>
              <w:t>5131</w:t>
            </w:r>
          </w:p>
        </w:tc>
        <w:tc>
          <w:tcPr>
            <w:tcW w:w="3020" w:type="dxa"/>
            <w:tcBorders>
              <w:top w:val="nil"/>
              <w:left w:val="nil"/>
              <w:bottom w:val="nil"/>
              <w:right w:val="single" w:color="auto" w:sz="4" w:space="0"/>
            </w:tcBorders>
            <w:shd w:val="clear" w:color="auto" w:fill="auto"/>
            <w:noWrap w:val="0"/>
            <w:vAlign w:val="top"/>
          </w:tcPr>
          <w:p w14:paraId="1977E875">
            <w:pPr>
              <w:widowControl/>
              <w:jc w:val="left"/>
              <w:rPr>
                <w:rFonts w:ascii="宋体" w:hAnsi="宋体" w:cs="宋体"/>
                <w:kern w:val="0"/>
                <w:sz w:val="18"/>
                <w:szCs w:val="18"/>
              </w:rPr>
            </w:pPr>
            <w:r>
              <w:rPr>
                <w:rFonts w:hint="eastAsia" w:ascii="宋体" w:hAnsi="宋体" w:cs="宋体"/>
                <w:kern w:val="0"/>
                <w:sz w:val="18"/>
                <w:szCs w:val="18"/>
              </w:rPr>
              <w:t xml:space="preserve">    纺织品、针织品及原料批发</w:t>
            </w:r>
          </w:p>
        </w:tc>
        <w:tc>
          <w:tcPr>
            <w:tcW w:w="3784" w:type="dxa"/>
            <w:tcBorders>
              <w:top w:val="nil"/>
              <w:left w:val="nil"/>
              <w:bottom w:val="nil"/>
              <w:right w:val="single" w:color="auto" w:sz="4" w:space="0"/>
            </w:tcBorders>
            <w:shd w:val="clear" w:color="auto" w:fill="auto"/>
            <w:noWrap w:val="0"/>
            <w:vAlign w:val="top"/>
          </w:tcPr>
          <w:p w14:paraId="68FA6D06">
            <w:pPr>
              <w:widowControl/>
              <w:jc w:val="left"/>
              <w:rPr>
                <w:rFonts w:ascii="宋体" w:hAnsi="宋体" w:cs="宋体"/>
                <w:kern w:val="0"/>
                <w:sz w:val="18"/>
                <w:szCs w:val="18"/>
              </w:rPr>
            </w:pPr>
            <w:r>
              <w:rPr>
                <w:rFonts w:hint="eastAsia" w:ascii="宋体" w:hAnsi="宋体" w:cs="宋体"/>
                <w:kern w:val="0"/>
                <w:sz w:val="18"/>
                <w:szCs w:val="18"/>
              </w:rPr>
              <w:t>　</w:t>
            </w:r>
          </w:p>
        </w:tc>
      </w:tr>
      <w:tr w14:paraId="2726A97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C224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F3D9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FECD1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7E0715">
            <w:pPr>
              <w:widowControl/>
              <w:jc w:val="center"/>
              <w:rPr>
                <w:kern w:val="0"/>
                <w:sz w:val="18"/>
                <w:szCs w:val="18"/>
              </w:rPr>
            </w:pPr>
            <w:r>
              <w:rPr>
                <w:kern w:val="0"/>
                <w:sz w:val="18"/>
                <w:szCs w:val="18"/>
              </w:rPr>
              <w:t>5132</w:t>
            </w:r>
          </w:p>
        </w:tc>
        <w:tc>
          <w:tcPr>
            <w:tcW w:w="3020" w:type="dxa"/>
            <w:tcBorders>
              <w:top w:val="nil"/>
              <w:left w:val="nil"/>
              <w:bottom w:val="nil"/>
              <w:right w:val="single" w:color="auto" w:sz="4" w:space="0"/>
            </w:tcBorders>
            <w:shd w:val="clear" w:color="auto" w:fill="auto"/>
            <w:noWrap w:val="0"/>
            <w:vAlign w:val="top"/>
          </w:tcPr>
          <w:p w14:paraId="576B4F47">
            <w:pPr>
              <w:widowControl/>
              <w:jc w:val="left"/>
              <w:rPr>
                <w:rFonts w:ascii="宋体" w:hAnsi="宋体" w:cs="宋体"/>
                <w:kern w:val="0"/>
                <w:sz w:val="18"/>
                <w:szCs w:val="18"/>
              </w:rPr>
            </w:pPr>
            <w:r>
              <w:rPr>
                <w:rFonts w:hint="eastAsia" w:ascii="宋体" w:hAnsi="宋体" w:cs="宋体"/>
                <w:kern w:val="0"/>
                <w:sz w:val="18"/>
                <w:szCs w:val="18"/>
              </w:rPr>
              <w:t xml:space="preserve">    服装批发</w:t>
            </w:r>
          </w:p>
        </w:tc>
        <w:tc>
          <w:tcPr>
            <w:tcW w:w="3784" w:type="dxa"/>
            <w:tcBorders>
              <w:top w:val="nil"/>
              <w:left w:val="nil"/>
              <w:bottom w:val="nil"/>
              <w:right w:val="single" w:color="auto" w:sz="4" w:space="0"/>
            </w:tcBorders>
            <w:shd w:val="clear" w:color="auto" w:fill="auto"/>
            <w:noWrap w:val="0"/>
            <w:vAlign w:val="top"/>
          </w:tcPr>
          <w:p w14:paraId="54570F8F">
            <w:pPr>
              <w:widowControl/>
              <w:jc w:val="left"/>
              <w:rPr>
                <w:rFonts w:ascii="宋体" w:hAnsi="宋体" w:cs="宋体"/>
                <w:kern w:val="0"/>
                <w:sz w:val="18"/>
                <w:szCs w:val="18"/>
              </w:rPr>
            </w:pPr>
            <w:r>
              <w:rPr>
                <w:rFonts w:hint="eastAsia" w:ascii="宋体" w:hAnsi="宋体" w:cs="宋体"/>
                <w:kern w:val="0"/>
                <w:sz w:val="18"/>
                <w:szCs w:val="18"/>
              </w:rPr>
              <w:t>　</w:t>
            </w:r>
          </w:p>
        </w:tc>
      </w:tr>
      <w:tr w14:paraId="2F062DD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AC443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159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86A2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3D5DDA">
            <w:pPr>
              <w:widowControl/>
              <w:jc w:val="center"/>
              <w:rPr>
                <w:kern w:val="0"/>
                <w:sz w:val="18"/>
                <w:szCs w:val="18"/>
              </w:rPr>
            </w:pPr>
            <w:r>
              <w:rPr>
                <w:kern w:val="0"/>
                <w:sz w:val="18"/>
                <w:szCs w:val="18"/>
              </w:rPr>
              <w:t>5133</w:t>
            </w:r>
          </w:p>
        </w:tc>
        <w:tc>
          <w:tcPr>
            <w:tcW w:w="3020" w:type="dxa"/>
            <w:tcBorders>
              <w:top w:val="nil"/>
              <w:left w:val="nil"/>
              <w:bottom w:val="nil"/>
              <w:right w:val="single" w:color="auto" w:sz="4" w:space="0"/>
            </w:tcBorders>
            <w:shd w:val="clear" w:color="auto" w:fill="auto"/>
            <w:noWrap w:val="0"/>
            <w:vAlign w:val="top"/>
          </w:tcPr>
          <w:p w14:paraId="52431667">
            <w:pPr>
              <w:widowControl/>
              <w:jc w:val="left"/>
              <w:rPr>
                <w:rFonts w:ascii="宋体" w:hAnsi="宋体" w:cs="宋体"/>
                <w:kern w:val="0"/>
                <w:sz w:val="18"/>
                <w:szCs w:val="18"/>
              </w:rPr>
            </w:pPr>
            <w:r>
              <w:rPr>
                <w:rFonts w:hint="eastAsia" w:ascii="宋体" w:hAnsi="宋体" w:cs="宋体"/>
                <w:kern w:val="0"/>
                <w:sz w:val="18"/>
                <w:szCs w:val="18"/>
              </w:rPr>
              <w:t xml:space="preserve">    鞋帽批发</w:t>
            </w:r>
          </w:p>
        </w:tc>
        <w:tc>
          <w:tcPr>
            <w:tcW w:w="3784" w:type="dxa"/>
            <w:tcBorders>
              <w:top w:val="nil"/>
              <w:left w:val="nil"/>
              <w:bottom w:val="nil"/>
              <w:right w:val="single" w:color="auto" w:sz="4" w:space="0"/>
            </w:tcBorders>
            <w:shd w:val="clear" w:color="auto" w:fill="auto"/>
            <w:noWrap w:val="0"/>
            <w:vAlign w:val="top"/>
          </w:tcPr>
          <w:p w14:paraId="1B0442FF">
            <w:pPr>
              <w:widowControl/>
              <w:jc w:val="left"/>
              <w:rPr>
                <w:rFonts w:ascii="宋体" w:hAnsi="宋体" w:cs="宋体"/>
                <w:kern w:val="0"/>
                <w:sz w:val="18"/>
                <w:szCs w:val="18"/>
              </w:rPr>
            </w:pPr>
            <w:r>
              <w:rPr>
                <w:rFonts w:hint="eastAsia" w:ascii="宋体" w:hAnsi="宋体" w:cs="宋体"/>
                <w:kern w:val="0"/>
                <w:sz w:val="18"/>
                <w:szCs w:val="18"/>
              </w:rPr>
              <w:t>　</w:t>
            </w:r>
          </w:p>
        </w:tc>
      </w:tr>
      <w:tr w14:paraId="2C84269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C4204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D3F7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0FF6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931C13">
            <w:pPr>
              <w:widowControl/>
              <w:jc w:val="center"/>
              <w:rPr>
                <w:kern w:val="0"/>
                <w:sz w:val="18"/>
                <w:szCs w:val="18"/>
              </w:rPr>
            </w:pPr>
            <w:r>
              <w:rPr>
                <w:kern w:val="0"/>
                <w:sz w:val="18"/>
                <w:szCs w:val="18"/>
              </w:rPr>
              <w:t>5134</w:t>
            </w:r>
          </w:p>
        </w:tc>
        <w:tc>
          <w:tcPr>
            <w:tcW w:w="3020" w:type="dxa"/>
            <w:tcBorders>
              <w:top w:val="nil"/>
              <w:left w:val="nil"/>
              <w:bottom w:val="nil"/>
              <w:right w:val="single" w:color="auto" w:sz="4" w:space="0"/>
            </w:tcBorders>
            <w:shd w:val="clear" w:color="auto" w:fill="auto"/>
            <w:noWrap w:val="0"/>
            <w:vAlign w:val="top"/>
          </w:tcPr>
          <w:p w14:paraId="33F5F903">
            <w:pPr>
              <w:widowControl/>
              <w:jc w:val="left"/>
              <w:rPr>
                <w:rFonts w:ascii="宋体" w:hAnsi="宋体" w:cs="宋体"/>
                <w:kern w:val="0"/>
                <w:sz w:val="18"/>
                <w:szCs w:val="18"/>
              </w:rPr>
            </w:pPr>
            <w:r>
              <w:rPr>
                <w:rFonts w:hint="eastAsia" w:ascii="宋体" w:hAnsi="宋体" w:cs="宋体"/>
                <w:kern w:val="0"/>
                <w:sz w:val="18"/>
                <w:szCs w:val="18"/>
              </w:rPr>
              <w:t xml:space="preserve">    化妆品及卫生用品批发</w:t>
            </w:r>
          </w:p>
        </w:tc>
        <w:tc>
          <w:tcPr>
            <w:tcW w:w="3784" w:type="dxa"/>
            <w:tcBorders>
              <w:top w:val="nil"/>
              <w:left w:val="nil"/>
              <w:bottom w:val="nil"/>
              <w:right w:val="single" w:color="auto" w:sz="4" w:space="0"/>
            </w:tcBorders>
            <w:shd w:val="clear" w:color="auto" w:fill="auto"/>
            <w:noWrap w:val="0"/>
            <w:vAlign w:val="top"/>
          </w:tcPr>
          <w:p w14:paraId="0A3DF880">
            <w:pPr>
              <w:widowControl/>
              <w:jc w:val="left"/>
              <w:rPr>
                <w:rFonts w:ascii="宋体" w:hAnsi="宋体" w:cs="宋体"/>
                <w:kern w:val="0"/>
                <w:sz w:val="18"/>
                <w:szCs w:val="18"/>
              </w:rPr>
            </w:pPr>
            <w:r>
              <w:rPr>
                <w:rFonts w:hint="eastAsia" w:ascii="宋体" w:hAnsi="宋体" w:cs="宋体"/>
                <w:kern w:val="0"/>
                <w:sz w:val="18"/>
                <w:szCs w:val="18"/>
              </w:rPr>
              <w:t>　</w:t>
            </w:r>
          </w:p>
        </w:tc>
      </w:tr>
      <w:tr w14:paraId="3E0AAFC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21513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7E595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9ED5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86718">
            <w:pPr>
              <w:widowControl/>
              <w:jc w:val="center"/>
              <w:rPr>
                <w:kern w:val="0"/>
                <w:sz w:val="18"/>
                <w:szCs w:val="18"/>
              </w:rPr>
            </w:pPr>
            <w:r>
              <w:rPr>
                <w:kern w:val="0"/>
                <w:sz w:val="18"/>
                <w:szCs w:val="18"/>
              </w:rPr>
              <w:t>5135</w:t>
            </w:r>
          </w:p>
        </w:tc>
        <w:tc>
          <w:tcPr>
            <w:tcW w:w="3020" w:type="dxa"/>
            <w:tcBorders>
              <w:top w:val="nil"/>
              <w:left w:val="nil"/>
              <w:bottom w:val="nil"/>
              <w:right w:val="single" w:color="auto" w:sz="4" w:space="0"/>
            </w:tcBorders>
            <w:shd w:val="clear" w:color="auto" w:fill="auto"/>
            <w:noWrap w:val="0"/>
            <w:vAlign w:val="top"/>
          </w:tcPr>
          <w:p w14:paraId="42B69874">
            <w:pPr>
              <w:widowControl/>
              <w:jc w:val="left"/>
              <w:rPr>
                <w:rFonts w:ascii="宋体" w:hAnsi="宋体" w:cs="宋体"/>
                <w:kern w:val="0"/>
                <w:sz w:val="18"/>
                <w:szCs w:val="18"/>
              </w:rPr>
            </w:pPr>
            <w:r>
              <w:rPr>
                <w:rFonts w:hint="eastAsia" w:ascii="宋体" w:hAnsi="宋体" w:cs="宋体"/>
                <w:kern w:val="0"/>
                <w:sz w:val="18"/>
                <w:szCs w:val="18"/>
              </w:rPr>
              <w:t xml:space="preserve">    厨房、卫生间用具及日用杂货批发</w:t>
            </w:r>
          </w:p>
        </w:tc>
        <w:tc>
          <w:tcPr>
            <w:tcW w:w="3784" w:type="dxa"/>
            <w:tcBorders>
              <w:top w:val="nil"/>
              <w:left w:val="nil"/>
              <w:bottom w:val="nil"/>
              <w:right w:val="single" w:color="auto" w:sz="4" w:space="0"/>
            </w:tcBorders>
            <w:shd w:val="clear" w:color="auto" w:fill="auto"/>
            <w:noWrap w:val="0"/>
            <w:vAlign w:val="top"/>
          </w:tcPr>
          <w:p w14:paraId="184E4CAF">
            <w:pPr>
              <w:widowControl/>
              <w:jc w:val="left"/>
              <w:rPr>
                <w:rFonts w:ascii="宋体" w:hAnsi="宋体" w:cs="宋体"/>
                <w:kern w:val="0"/>
                <w:sz w:val="18"/>
                <w:szCs w:val="18"/>
              </w:rPr>
            </w:pPr>
            <w:r>
              <w:rPr>
                <w:rFonts w:hint="eastAsia" w:ascii="宋体" w:hAnsi="宋体" w:cs="宋体"/>
                <w:kern w:val="0"/>
                <w:sz w:val="18"/>
                <w:szCs w:val="18"/>
              </w:rPr>
              <w:t xml:space="preserve">  指灶具、炊具、厨具、餐具及各种容器、器皿等的批发和进出口活动；卫生间的用品用具和生活用清洁、清扫用品、用具等的批发和进出口活动</w:t>
            </w:r>
          </w:p>
        </w:tc>
      </w:tr>
      <w:tr w14:paraId="3724FEC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9C50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6A4B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E3E2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9757DC">
            <w:pPr>
              <w:widowControl/>
              <w:jc w:val="center"/>
              <w:rPr>
                <w:kern w:val="0"/>
                <w:sz w:val="18"/>
                <w:szCs w:val="18"/>
              </w:rPr>
            </w:pPr>
            <w:r>
              <w:rPr>
                <w:kern w:val="0"/>
                <w:sz w:val="18"/>
                <w:szCs w:val="18"/>
              </w:rPr>
              <w:t>5136</w:t>
            </w:r>
          </w:p>
        </w:tc>
        <w:tc>
          <w:tcPr>
            <w:tcW w:w="3020" w:type="dxa"/>
            <w:tcBorders>
              <w:top w:val="nil"/>
              <w:left w:val="nil"/>
              <w:bottom w:val="nil"/>
              <w:right w:val="single" w:color="auto" w:sz="4" w:space="0"/>
            </w:tcBorders>
            <w:shd w:val="clear" w:color="auto" w:fill="auto"/>
            <w:noWrap w:val="0"/>
            <w:vAlign w:val="top"/>
          </w:tcPr>
          <w:p w14:paraId="023A597A">
            <w:pPr>
              <w:widowControl/>
              <w:jc w:val="left"/>
              <w:rPr>
                <w:rFonts w:ascii="宋体" w:hAnsi="宋体" w:cs="宋体"/>
                <w:kern w:val="0"/>
                <w:sz w:val="18"/>
                <w:szCs w:val="18"/>
              </w:rPr>
            </w:pPr>
            <w:r>
              <w:rPr>
                <w:rFonts w:hint="eastAsia" w:ascii="宋体" w:hAnsi="宋体" w:cs="宋体"/>
                <w:kern w:val="0"/>
                <w:sz w:val="18"/>
                <w:szCs w:val="18"/>
              </w:rPr>
              <w:t xml:space="preserve">    灯具、装饰物品批发</w:t>
            </w:r>
          </w:p>
        </w:tc>
        <w:tc>
          <w:tcPr>
            <w:tcW w:w="3784" w:type="dxa"/>
            <w:tcBorders>
              <w:top w:val="nil"/>
              <w:left w:val="nil"/>
              <w:bottom w:val="nil"/>
              <w:right w:val="single" w:color="auto" w:sz="4" w:space="0"/>
            </w:tcBorders>
            <w:shd w:val="clear" w:color="auto" w:fill="auto"/>
            <w:noWrap w:val="0"/>
            <w:vAlign w:val="top"/>
          </w:tcPr>
          <w:p w14:paraId="1FE980C7">
            <w:pPr>
              <w:widowControl/>
              <w:jc w:val="left"/>
              <w:rPr>
                <w:rFonts w:ascii="宋体" w:hAnsi="宋体" w:cs="宋体"/>
                <w:kern w:val="0"/>
                <w:sz w:val="18"/>
                <w:szCs w:val="18"/>
              </w:rPr>
            </w:pPr>
            <w:r>
              <w:rPr>
                <w:rFonts w:hint="eastAsia" w:ascii="宋体" w:hAnsi="宋体" w:cs="宋体"/>
                <w:kern w:val="0"/>
                <w:sz w:val="18"/>
                <w:szCs w:val="18"/>
              </w:rPr>
              <w:t>　</w:t>
            </w:r>
          </w:p>
        </w:tc>
      </w:tr>
      <w:tr w14:paraId="6BDC22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A6728A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A4AC4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BD6A6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196ED">
            <w:pPr>
              <w:widowControl/>
              <w:jc w:val="center"/>
              <w:rPr>
                <w:kern w:val="0"/>
                <w:sz w:val="18"/>
                <w:szCs w:val="18"/>
              </w:rPr>
            </w:pPr>
            <w:r>
              <w:rPr>
                <w:kern w:val="0"/>
                <w:sz w:val="18"/>
                <w:szCs w:val="18"/>
              </w:rPr>
              <w:t>5137</w:t>
            </w:r>
          </w:p>
        </w:tc>
        <w:tc>
          <w:tcPr>
            <w:tcW w:w="3020" w:type="dxa"/>
            <w:tcBorders>
              <w:top w:val="nil"/>
              <w:left w:val="nil"/>
              <w:bottom w:val="nil"/>
              <w:right w:val="single" w:color="auto" w:sz="4" w:space="0"/>
            </w:tcBorders>
            <w:shd w:val="clear" w:color="auto" w:fill="auto"/>
            <w:noWrap w:val="0"/>
            <w:vAlign w:val="top"/>
          </w:tcPr>
          <w:p w14:paraId="4C2EB390">
            <w:pPr>
              <w:widowControl/>
              <w:jc w:val="left"/>
              <w:rPr>
                <w:rFonts w:ascii="宋体" w:hAnsi="宋体" w:cs="宋体"/>
                <w:kern w:val="0"/>
                <w:sz w:val="18"/>
                <w:szCs w:val="18"/>
              </w:rPr>
            </w:pPr>
            <w:r>
              <w:rPr>
                <w:rFonts w:hint="eastAsia" w:ascii="宋体" w:hAnsi="宋体" w:cs="宋体"/>
                <w:kern w:val="0"/>
                <w:sz w:val="18"/>
                <w:szCs w:val="18"/>
              </w:rPr>
              <w:t xml:space="preserve">    家用电器批发</w:t>
            </w:r>
          </w:p>
        </w:tc>
        <w:tc>
          <w:tcPr>
            <w:tcW w:w="3784" w:type="dxa"/>
            <w:tcBorders>
              <w:top w:val="nil"/>
              <w:left w:val="nil"/>
              <w:bottom w:val="nil"/>
              <w:right w:val="single" w:color="auto" w:sz="4" w:space="0"/>
            </w:tcBorders>
            <w:shd w:val="clear" w:color="auto" w:fill="auto"/>
            <w:noWrap w:val="0"/>
            <w:vAlign w:val="top"/>
          </w:tcPr>
          <w:p w14:paraId="41237EDC">
            <w:pPr>
              <w:widowControl/>
              <w:jc w:val="left"/>
              <w:rPr>
                <w:rFonts w:ascii="宋体" w:hAnsi="宋体" w:cs="宋体"/>
                <w:kern w:val="0"/>
                <w:sz w:val="18"/>
                <w:szCs w:val="18"/>
              </w:rPr>
            </w:pPr>
            <w:r>
              <w:rPr>
                <w:rFonts w:hint="eastAsia" w:ascii="宋体" w:hAnsi="宋体" w:cs="宋体"/>
                <w:kern w:val="0"/>
                <w:sz w:val="18"/>
                <w:szCs w:val="18"/>
              </w:rPr>
              <w:t>　</w:t>
            </w:r>
          </w:p>
        </w:tc>
      </w:tr>
      <w:tr w14:paraId="69604E6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4EBB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D379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D630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7BEE85">
            <w:pPr>
              <w:widowControl/>
              <w:jc w:val="center"/>
              <w:rPr>
                <w:kern w:val="0"/>
                <w:sz w:val="18"/>
                <w:szCs w:val="18"/>
              </w:rPr>
            </w:pPr>
            <w:r>
              <w:rPr>
                <w:kern w:val="0"/>
                <w:sz w:val="18"/>
                <w:szCs w:val="18"/>
              </w:rPr>
              <w:t>5139</w:t>
            </w:r>
          </w:p>
        </w:tc>
        <w:tc>
          <w:tcPr>
            <w:tcW w:w="3020" w:type="dxa"/>
            <w:tcBorders>
              <w:top w:val="nil"/>
              <w:left w:val="nil"/>
              <w:bottom w:val="nil"/>
              <w:right w:val="single" w:color="auto" w:sz="4" w:space="0"/>
            </w:tcBorders>
            <w:shd w:val="clear" w:color="auto" w:fill="auto"/>
            <w:noWrap w:val="0"/>
            <w:vAlign w:val="top"/>
          </w:tcPr>
          <w:p w14:paraId="37EFC2A9">
            <w:pPr>
              <w:widowControl/>
              <w:jc w:val="left"/>
              <w:rPr>
                <w:rFonts w:ascii="宋体" w:hAnsi="宋体" w:cs="宋体"/>
                <w:kern w:val="0"/>
                <w:sz w:val="18"/>
                <w:szCs w:val="18"/>
              </w:rPr>
            </w:pPr>
            <w:r>
              <w:rPr>
                <w:rFonts w:hint="eastAsia" w:ascii="宋体" w:hAnsi="宋体" w:cs="宋体"/>
                <w:kern w:val="0"/>
                <w:sz w:val="18"/>
                <w:szCs w:val="18"/>
              </w:rPr>
              <w:t xml:space="preserve">    其他家庭用品批发</w:t>
            </w:r>
          </w:p>
        </w:tc>
        <w:tc>
          <w:tcPr>
            <w:tcW w:w="3784" w:type="dxa"/>
            <w:tcBorders>
              <w:top w:val="nil"/>
              <w:left w:val="nil"/>
              <w:bottom w:val="nil"/>
              <w:right w:val="single" w:color="auto" w:sz="4" w:space="0"/>
            </w:tcBorders>
            <w:shd w:val="clear" w:color="auto" w:fill="auto"/>
            <w:noWrap w:val="0"/>
            <w:vAlign w:val="top"/>
          </w:tcPr>
          <w:p w14:paraId="2073E2C3">
            <w:pPr>
              <w:widowControl/>
              <w:jc w:val="left"/>
              <w:rPr>
                <w:rFonts w:ascii="宋体" w:hAnsi="宋体" w:cs="宋体"/>
                <w:kern w:val="0"/>
                <w:sz w:val="18"/>
                <w:szCs w:val="18"/>
              </w:rPr>
            </w:pPr>
            <w:r>
              <w:rPr>
                <w:rFonts w:hint="eastAsia" w:ascii="宋体" w:hAnsi="宋体" w:cs="宋体"/>
                <w:kern w:val="0"/>
                <w:sz w:val="18"/>
                <w:szCs w:val="18"/>
              </w:rPr>
              <w:t xml:space="preserve">  指上述未列明的其他生活日用品的批发和进出口活动</w:t>
            </w:r>
          </w:p>
        </w:tc>
      </w:tr>
      <w:tr w14:paraId="0540EAC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968DE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1F12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52616E">
            <w:pPr>
              <w:widowControl/>
              <w:jc w:val="center"/>
              <w:rPr>
                <w:kern w:val="0"/>
                <w:sz w:val="18"/>
                <w:szCs w:val="18"/>
              </w:rPr>
            </w:pPr>
            <w:r>
              <w:rPr>
                <w:kern w:val="0"/>
                <w:sz w:val="18"/>
                <w:szCs w:val="18"/>
              </w:rPr>
              <w:t>514</w:t>
            </w:r>
          </w:p>
        </w:tc>
        <w:tc>
          <w:tcPr>
            <w:tcW w:w="638" w:type="dxa"/>
            <w:tcBorders>
              <w:top w:val="nil"/>
              <w:left w:val="nil"/>
              <w:bottom w:val="nil"/>
              <w:right w:val="single" w:color="auto" w:sz="4" w:space="0"/>
            </w:tcBorders>
            <w:shd w:val="clear" w:color="auto" w:fill="auto"/>
            <w:noWrap w:val="0"/>
            <w:vAlign w:val="top"/>
          </w:tcPr>
          <w:p w14:paraId="4A896F0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9FE2351">
            <w:pPr>
              <w:widowControl/>
              <w:jc w:val="left"/>
              <w:rPr>
                <w:rFonts w:ascii="宋体" w:hAnsi="宋体" w:cs="宋体"/>
                <w:kern w:val="0"/>
                <w:sz w:val="18"/>
                <w:szCs w:val="18"/>
              </w:rPr>
            </w:pPr>
            <w:r>
              <w:rPr>
                <w:rFonts w:hint="eastAsia" w:ascii="宋体" w:hAnsi="宋体" w:cs="宋体"/>
                <w:kern w:val="0"/>
                <w:sz w:val="18"/>
                <w:szCs w:val="18"/>
              </w:rPr>
              <w:t xml:space="preserve">  文化、体育用品及器材批发</w:t>
            </w:r>
          </w:p>
        </w:tc>
        <w:tc>
          <w:tcPr>
            <w:tcW w:w="3784" w:type="dxa"/>
            <w:tcBorders>
              <w:top w:val="nil"/>
              <w:left w:val="nil"/>
              <w:bottom w:val="nil"/>
              <w:right w:val="single" w:color="auto" w:sz="4" w:space="0"/>
            </w:tcBorders>
            <w:shd w:val="clear" w:color="auto" w:fill="auto"/>
            <w:noWrap w:val="0"/>
            <w:vAlign w:val="top"/>
          </w:tcPr>
          <w:p w14:paraId="1CBF6FDD">
            <w:pPr>
              <w:widowControl/>
              <w:jc w:val="left"/>
              <w:rPr>
                <w:rFonts w:ascii="宋体" w:hAnsi="宋体" w:cs="宋体"/>
                <w:kern w:val="0"/>
                <w:sz w:val="18"/>
                <w:szCs w:val="18"/>
              </w:rPr>
            </w:pPr>
            <w:r>
              <w:rPr>
                <w:rFonts w:hint="eastAsia" w:ascii="宋体" w:hAnsi="宋体" w:cs="宋体"/>
                <w:kern w:val="0"/>
                <w:sz w:val="18"/>
                <w:szCs w:val="18"/>
              </w:rPr>
              <w:t xml:space="preserve">  指各类文具用品、体育用品、图书、报刊、音像、电子出版物、首饰、工艺美术品、收藏品及其他文化用品、器材的批发和进出口活动</w:t>
            </w:r>
          </w:p>
        </w:tc>
      </w:tr>
      <w:tr w14:paraId="36F0FF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EA94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8A00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2829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F9A00A">
            <w:pPr>
              <w:widowControl/>
              <w:jc w:val="center"/>
              <w:rPr>
                <w:kern w:val="0"/>
                <w:sz w:val="18"/>
                <w:szCs w:val="18"/>
              </w:rPr>
            </w:pPr>
            <w:r>
              <w:rPr>
                <w:kern w:val="0"/>
                <w:sz w:val="18"/>
                <w:szCs w:val="18"/>
              </w:rPr>
              <w:t>5141</w:t>
            </w:r>
          </w:p>
        </w:tc>
        <w:tc>
          <w:tcPr>
            <w:tcW w:w="3020" w:type="dxa"/>
            <w:tcBorders>
              <w:top w:val="nil"/>
              <w:left w:val="nil"/>
              <w:bottom w:val="nil"/>
              <w:right w:val="single" w:color="auto" w:sz="4" w:space="0"/>
            </w:tcBorders>
            <w:shd w:val="clear" w:color="auto" w:fill="auto"/>
            <w:noWrap w:val="0"/>
            <w:vAlign w:val="top"/>
          </w:tcPr>
          <w:p w14:paraId="1B23E218">
            <w:pPr>
              <w:widowControl/>
              <w:jc w:val="left"/>
              <w:rPr>
                <w:rFonts w:ascii="宋体" w:hAnsi="宋体" w:cs="宋体"/>
                <w:kern w:val="0"/>
                <w:sz w:val="18"/>
                <w:szCs w:val="18"/>
              </w:rPr>
            </w:pPr>
            <w:r>
              <w:rPr>
                <w:rFonts w:hint="eastAsia" w:ascii="宋体" w:hAnsi="宋体" w:cs="宋体"/>
                <w:kern w:val="0"/>
                <w:sz w:val="18"/>
                <w:szCs w:val="18"/>
              </w:rPr>
              <w:t xml:space="preserve">    文具用品批发</w:t>
            </w:r>
          </w:p>
        </w:tc>
        <w:tc>
          <w:tcPr>
            <w:tcW w:w="3784" w:type="dxa"/>
            <w:tcBorders>
              <w:top w:val="nil"/>
              <w:left w:val="nil"/>
              <w:bottom w:val="nil"/>
              <w:right w:val="single" w:color="auto" w:sz="4" w:space="0"/>
            </w:tcBorders>
            <w:shd w:val="clear" w:color="auto" w:fill="auto"/>
            <w:noWrap w:val="0"/>
            <w:vAlign w:val="top"/>
          </w:tcPr>
          <w:p w14:paraId="34217BD8">
            <w:pPr>
              <w:widowControl/>
              <w:jc w:val="left"/>
              <w:rPr>
                <w:rFonts w:ascii="宋体" w:hAnsi="宋体" w:cs="宋体"/>
                <w:kern w:val="0"/>
                <w:sz w:val="18"/>
                <w:szCs w:val="18"/>
              </w:rPr>
            </w:pPr>
            <w:r>
              <w:rPr>
                <w:rFonts w:hint="eastAsia" w:ascii="宋体" w:hAnsi="宋体" w:cs="宋体"/>
                <w:kern w:val="0"/>
                <w:sz w:val="18"/>
                <w:szCs w:val="18"/>
              </w:rPr>
              <w:t>　</w:t>
            </w:r>
          </w:p>
        </w:tc>
      </w:tr>
      <w:tr w14:paraId="196299F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2D5B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5602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826B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51DB8D">
            <w:pPr>
              <w:widowControl/>
              <w:jc w:val="center"/>
              <w:rPr>
                <w:kern w:val="0"/>
                <w:sz w:val="18"/>
                <w:szCs w:val="18"/>
              </w:rPr>
            </w:pPr>
            <w:r>
              <w:rPr>
                <w:kern w:val="0"/>
                <w:sz w:val="18"/>
                <w:szCs w:val="18"/>
              </w:rPr>
              <w:t>5142</w:t>
            </w:r>
          </w:p>
        </w:tc>
        <w:tc>
          <w:tcPr>
            <w:tcW w:w="3020" w:type="dxa"/>
            <w:tcBorders>
              <w:top w:val="nil"/>
              <w:left w:val="nil"/>
              <w:bottom w:val="nil"/>
              <w:right w:val="single" w:color="auto" w:sz="4" w:space="0"/>
            </w:tcBorders>
            <w:shd w:val="clear" w:color="auto" w:fill="auto"/>
            <w:noWrap w:val="0"/>
            <w:vAlign w:val="top"/>
          </w:tcPr>
          <w:p w14:paraId="3DC6736C">
            <w:pPr>
              <w:widowControl/>
              <w:jc w:val="left"/>
              <w:rPr>
                <w:rFonts w:ascii="宋体" w:hAnsi="宋体" w:cs="宋体"/>
                <w:kern w:val="0"/>
                <w:sz w:val="18"/>
                <w:szCs w:val="18"/>
              </w:rPr>
            </w:pPr>
            <w:r>
              <w:rPr>
                <w:rFonts w:hint="eastAsia" w:ascii="宋体" w:hAnsi="宋体" w:cs="宋体"/>
                <w:kern w:val="0"/>
                <w:sz w:val="18"/>
                <w:szCs w:val="18"/>
              </w:rPr>
              <w:t xml:space="preserve">    体育用品及器材批发</w:t>
            </w:r>
          </w:p>
        </w:tc>
        <w:tc>
          <w:tcPr>
            <w:tcW w:w="3784" w:type="dxa"/>
            <w:tcBorders>
              <w:top w:val="nil"/>
              <w:left w:val="nil"/>
              <w:bottom w:val="nil"/>
              <w:right w:val="single" w:color="auto" w:sz="4" w:space="0"/>
            </w:tcBorders>
            <w:shd w:val="clear" w:color="auto" w:fill="auto"/>
            <w:noWrap w:val="0"/>
            <w:vAlign w:val="top"/>
          </w:tcPr>
          <w:p w14:paraId="7EDF8DFB">
            <w:pPr>
              <w:widowControl/>
              <w:jc w:val="left"/>
              <w:rPr>
                <w:rFonts w:ascii="宋体" w:hAnsi="宋体" w:cs="宋体"/>
                <w:kern w:val="0"/>
                <w:sz w:val="18"/>
                <w:szCs w:val="18"/>
              </w:rPr>
            </w:pPr>
            <w:r>
              <w:rPr>
                <w:rFonts w:hint="eastAsia" w:ascii="宋体" w:hAnsi="宋体" w:cs="宋体"/>
                <w:kern w:val="0"/>
                <w:sz w:val="18"/>
                <w:szCs w:val="18"/>
              </w:rPr>
              <w:t>　</w:t>
            </w:r>
          </w:p>
        </w:tc>
      </w:tr>
      <w:tr w14:paraId="656E657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4DC07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9052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5E832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2BC7B8">
            <w:pPr>
              <w:widowControl/>
              <w:jc w:val="center"/>
              <w:rPr>
                <w:kern w:val="0"/>
                <w:sz w:val="18"/>
                <w:szCs w:val="18"/>
              </w:rPr>
            </w:pPr>
            <w:r>
              <w:rPr>
                <w:kern w:val="0"/>
                <w:sz w:val="18"/>
                <w:szCs w:val="18"/>
              </w:rPr>
              <w:t>5143</w:t>
            </w:r>
          </w:p>
        </w:tc>
        <w:tc>
          <w:tcPr>
            <w:tcW w:w="3020" w:type="dxa"/>
            <w:tcBorders>
              <w:top w:val="nil"/>
              <w:left w:val="nil"/>
              <w:bottom w:val="nil"/>
              <w:right w:val="single" w:color="auto" w:sz="4" w:space="0"/>
            </w:tcBorders>
            <w:shd w:val="clear" w:color="auto" w:fill="auto"/>
            <w:noWrap w:val="0"/>
            <w:vAlign w:val="top"/>
          </w:tcPr>
          <w:p w14:paraId="5DF10A21">
            <w:pPr>
              <w:widowControl/>
              <w:jc w:val="left"/>
              <w:rPr>
                <w:rFonts w:ascii="宋体" w:hAnsi="宋体" w:cs="宋体"/>
                <w:kern w:val="0"/>
                <w:sz w:val="18"/>
                <w:szCs w:val="18"/>
              </w:rPr>
            </w:pPr>
            <w:r>
              <w:rPr>
                <w:rFonts w:hint="eastAsia" w:ascii="宋体" w:hAnsi="宋体" w:cs="宋体"/>
                <w:kern w:val="0"/>
                <w:sz w:val="18"/>
                <w:szCs w:val="18"/>
              </w:rPr>
              <w:t xml:space="preserve">    图书批发</w:t>
            </w:r>
          </w:p>
        </w:tc>
        <w:tc>
          <w:tcPr>
            <w:tcW w:w="3784" w:type="dxa"/>
            <w:tcBorders>
              <w:top w:val="nil"/>
              <w:left w:val="nil"/>
              <w:bottom w:val="nil"/>
              <w:right w:val="single" w:color="auto" w:sz="4" w:space="0"/>
            </w:tcBorders>
            <w:shd w:val="clear" w:color="auto" w:fill="auto"/>
            <w:noWrap w:val="0"/>
            <w:vAlign w:val="top"/>
          </w:tcPr>
          <w:p w14:paraId="3D54F353">
            <w:pPr>
              <w:widowControl/>
              <w:jc w:val="left"/>
              <w:rPr>
                <w:rFonts w:ascii="宋体" w:hAnsi="宋体" w:cs="宋体"/>
                <w:kern w:val="0"/>
                <w:sz w:val="18"/>
                <w:szCs w:val="18"/>
              </w:rPr>
            </w:pPr>
            <w:r>
              <w:rPr>
                <w:rFonts w:hint="eastAsia" w:ascii="宋体" w:hAnsi="宋体" w:cs="宋体"/>
                <w:kern w:val="0"/>
                <w:sz w:val="18"/>
                <w:szCs w:val="18"/>
              </w:rPr>
              <w:t>　</w:t>
            </w:r>
          </w:p>
        </w:tc>
      </w:tr>
      <w:tr w14:paraId="242C3A6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16EA6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F187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7FF8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500700">
            <w:pPr>
              <w:widowControl/>
              <w:jc w:val="center"/>
              <w:rPr>
                <w:kern w:val="0"/>
                <w:sz w:val="18"/>
                <w:szCs w:val="18"/>
              </w:rPr>
            </w:pPr>
            <w:r>
              <w:rPr>
                <w:kern w:val="0"/>
                <w:sz w:val="18"/>
                <w:szCs w:val="18"/>
              </w:rPr>
              <w:t>5144</w:t>
            </w:r>
          </w:p>
        </w:tc>
        <w:tc>
          <w:tcPr>
            <w:tcW w:w="3020" w:type="dxa"/>
            <w:tcBorders>
              <w:top w:val="nil"/>
              <w:left w:val="nil"/>
              <w:bottom w:val="nil"/>
              <w:right w:val="single" w:color="auto" w:sz="4" w:space="0"/>
            </w:tcBorders>
            <w:shd w:val="clear" w:color="auto" w:fill="auto"/>
            <w:noWrap w:val="0"/>
            <w:vAlign w:val="top"/>
          </w:tcPr>
          <w:p w14:paraId="25814518">
            <w:pPr>
              <w:widowControl/>
              <w:jc w:val="left"/>
              <w:rPr>
                <w:rFonts w:ascii="宋体" w:hAnsi="宋体" w:cs="宋体"/>
                <w:kern w:val="0"/>
                <w:sz w:val="18"/>
                <w:szCs w:val="18"/>
              </w:rPr>
            </w:pPr>
            <w:r>
              <w:rPr>
                <w:rFonts w:hint="eastAsia" w:ascii="宋体" w:hAnsi="宋体" w:cs="宋体"/>
                <w:kern w:val="0"/>
                <w:sz w:val="18"/>
                <w:szCs w:val="18"/>
              </w:rPr>
              <w:t xml:space="preserve">    报刊批发</w:t>
            </w:r>
          </w:p>
        </w:tc>
        <w:tc>
          <w:tcPr>
            <w:tcW w:w="3784" w:type="dxa"/>
            <w:tcBorders>
              <w:top w:val="nil"/>
              <w:left w:val="nil"/>
              <w:bottom w:val="nil"/>
              <w:right w:val="single" w:color="auto" w:sz="4" w:space="0"/>
            </w:tcBorders>
            <w:shd w:val="clear" w:color="auto" w:fill="auto"/>
            <w:noWrap w:val="0"/>
            <w:vAlign w:val="top"/>
          </w:tcPr>
          <w:p w14:paraId="45DAB42E">
            <w:pPr>
              <w:widowControl/>
              <w:jc w:val="left"/>
              <w:rPr>
                <w:rFonts w:ascii="宋体" w:hAnsi="宋体" w:cs="宋体"/>
                <w:kern w:val="0"/>
                <w:sz w:val="18"/>
                <w:szCs w:val="18"/>
              </w:rPr>
            </w:pPr>
            <w:r>
              <w:rPr>
                <w:rFonts w:hint="eastAsia" w:ascii="宋体" w:hAnsi="宋体" w:cs="宋体"/>
                <w:kern w:val="0"/>
                <w:sz w:val="18"/>
                <w:szCs w:val="18"/>
              </w:rPr>
              <w:t>　</w:t>
            </w:r>
          </w:p>
        </w:tc>
      </w:tr>
      <w:tr w14:paraId="566086A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B711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980D8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9FE00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A283C0">
            <w:pPr>
              <w:widowControl/>
              <w:jc w:val="center"/>
              <w:rPr>
                <w:kern w:val="0"/>
                <w:sz w:val="18"/>
                <w:szCs w:val="18"/>
              </w:rPr>
            </w:pPr>
            <w:r>
              <w:rPr>
                <w:kern w:val="0"/>
                <w:sz w:val="18"/>
                <w:szCs w:val="18"/>
              </w:rPr>
              <w:t>5145</w:t>
            </w:r>
          </w:p>
        </w:tc>
        <w:tc>
          <w:tcPr>
            <w:tcW w:w="3020" w:type="dxa"/>
            <w:tcBorders>
              <w:top w:val="nil"/>
              <w:left w:val="nil"/>
              <w:bottom w:val="nil"/>
              <w:right w:val="single" w:color="auto" w:sz="4" w:space="0"/>
            </w:tcBorders>
            <w:shd w:val="clear" w:color="auto" w:fill="auto"/>
            <w:noWrap w:val="0"/>
            <w:vAlign w:val="top"/>
          </w:tcPr>
          <w:p w14:paraId="30161179">
            <w:pPr>
              <w:widowControl/>
              <w:jc w:val="left"/>
              <w:rPr>
                <w:rFonts w:ascii="宋体" w:hAnsi="宋体" w:cs="宋体"/>
                <w:kern w:val="0"/>
                <w:sz w:val="18"/>
                <w:szCs w:val="18"/>
              </w:rPr>
            </w:pPr>
            <w:r>
              <w:rPr>
                <w:rFonts w:hint="eastAsia" w:ascii="宋体" w:hAnsi="宋体" w:cs="宋体"/>
                <w:kern w:val="0"/>
                <w:sz w:val="18"/>
                <w:szCs w:val="18"/>
              </w:rPr>
              <w:t xml:space="preserve">    音像制品及电子出版物批发</w:t>
            </w:r>
          </w:p>
        </w:tc>
        <w:tc>
          <w:tcPr>
            <w:tcW w:w="3784" w:type="dxa"/>
            <w:tcBorders>
              <w:top w:val="nil"/>
              <w:left w:val="nil"/>
              <w:bottom w:val="nil"/>
              <w:right w:val="single" w:color="auto" w:sz="4" w:space="0"/>
            </w:tcBorders>
            <w:shd w:val="clear" w:color="auto" w:fill="auto"/>
            <w:noWrap w:val="0"/>
            <w:vAlign w:val="top"/>
          </w:tcPr>
          <w:p w14:paraId="587C44B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A76C2B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D576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4BC4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EE47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061FF5">
            <w:pPr>
              <w:widowControl/>
              <w:jc w:val="center"/>
              <w:rPr>
                <w:kern w:val="0"/>
                <w:sz w:val="18"/>
                <w:szCs w:val="18"/>
              </w:rPr>
            </w:pPr>
            <w:r>
              <w:rPr>
                <w:kern w:val="0"/>
                <w:sz w:val="18"/>
                <w:szCs w:val="18"/>
              </w:rPr>
              <w:t>5146</w:t>
            </w:r>
          </w:p>
        </w:tc>
        <w:tc>
          <w:tcPr>
            <w:tcW w:w="3020" w:type="dxa"/>
            <w:tcBorders>
              <w:top w:val="nil"/>
              <w:left w:val="nil"/>
              <w:bottom w:val="nil"/>
              <w:right w:val="single" w:color="auto" w:sz="4" w:space="0"/>
            </w:tcBorders>
            <w:shd w:val="clear" w:color="auto" w:fill="auto"/>
            <w:noWrap w:val="0"/>
            <w:vAlign w:val="top"/>
          </w:tcPr>
          <w:p w14:paraId="5FBC31A4">
            <w:pPr>
              <w:widowControl/>
              <w:jc w:val="left"/>
              <w:rPr>
                <w:rFonts w:ascii="宋体" w:hAnsi="宋体" w:cs="宋体"/>
                <w:kern w:val="0"/>
                <w:sz w:val="18"/>
                <w:szCs w:val="18"/>
              </w:rPr>
            </w:pPr>
            <w:r>
              <w:rPr>
                <w:rFonts w:hint="eastAsia" w:ascii="宋体" w:hAnsi="宋体" w:cs="宋体"/>
                <w:kern w:val="0"/>
                <w:sz w:val="18"/>
                <w:szCs w:val="18"/>
              </w:rPr>
              <w:t xml:space="preserve">    首饰、工艺品及收藏品批发</w:t>
            </w:r>
          </w:p>
        </w:tc>
        <w:tc>
          <w:tcPr>
            <w:tcW w:w="3784" w:type="dxa"/>
            <w:tcBorders>
              <w:top w:val="nil"/>
              <w:left w:val="nil"/>
              <w:bottom w:val="nil"/>
              <w:right w:val="single" w:color="auto" w:sz="4" w:space="0"/>
            </w:tcBorders>
            <w:shd w:val="clear" w:color="auto" w:fill="auto"/>
            <w:noWrap w:val="0"/>
            <w:vAlign w:val="top"/>
          </w:tcPr>
          <w:p w14:paraId="18F1E605">
            <w:pPr>
              <w:widowControl/>
              <w:jc w:val="left"/>
              <w:rPr>
                <w:rFonts w:ascii="宋体" w:hAnsi="宋体" w:cs="宋体"/>
                <w:kern w:val="0"/>
                <w:sz w:val="18"/>
                <w:szCs w:val="18"/>
              </w:rPr>
            </w:pPr>
            <w:r>
              <w:rPr>
                <w:rFonts w:hint="eastAsia" w:ascii="宋体" w:hAnsi="宋体" w:cs="宋体"/>
                <w:kern w:val="0"/>
                <w:sz w:val="18"/>
                <w:szCs w:val="18"/>
              </w:rPr>
              <w:t>　</w:t>
            </w:r>
          </w:p>
        </w:tc>
      </w:tr>
      <w:tr w14:paraId="2F340EC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E0A09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5604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E212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DD0066">
            <w:pPr>
              <w:widowControl/>
              <w:jc w:val="center"/>
              <w:rPr>
                <w:kern w:val="0"/>
                <w:sz w:val="18"/>
                <w:szCs w:val="18"/>
              </w:rPr>
            </w:pPr>
            <w:r>
              <w:rPr>
                <w:kern w:val="0"/>
                <w:sz w:val="18"/>
                <w:szCs w:val="18"/>
              </w:rPr>
              <w:t>5149</w:t>
            </w:r>
          </w:p>
        </w:tc>
        <w:tc>
          <w:tcPr>
            <w:tcW w:w="3020" w:type="dxa"/>
            <w:tcBorders>
              <w:top w:val="nil"/>
              <w:left w:val="nil"/>
              <w:bottom w:val="nil"/>
              <w:right w:val="single" w:color="auto" w:sz="4" w:space="0"/>
            </w:tcBorders>
            <w:shd w:val="clear" w:color="auto" w:fill="auto"/>
            <w:noWrap w:val="0"/>
            <w:vAlign w:val="top"/>
          </w:tcPr>
          <w:p w14:paraId="7F793B3B">
            <w:pPr>
              <w:widowControl/>
              <w:jc w:val="left"/>
              <w:rPr>
                <w:rFonts w:ascii="宋体" w:hAnsi="宋体" w:cs="宋体"/>
                <w:kern w:val="0"/>
                <w:sz w:val="18"/>
                <w:szCs w:val="18"/>
              </w:rPr>
            </w:pPr>
            <w:r>
              <w:rPr>
                <w:rFonts w:hint="eastAsia" w:ascii="宋体" w:hAnsi="宋体" w:cs="宋体"/>
                <w:kern w:val="0"/>
                <w:sz w:val="18"/>
                <w:szCs w:val="18"/>
              </w:rPr>
              <w:t xml:space="preserve">    其他文化用品批发</w:t>
            </w:r>
          </w:p>
        </w:tc>
        <w:tc>
          <w:tcPr>
            <w:tcW w:w="3784" w:type="dxa"/>
            <w:tcBorders>
              <w:top w:val="nil"/>
              <w:left w:val="nil"/>
              <w:bottom w:val="nil"/>
              <w:right w:val="single" w:color="auto" w:sz="4" w:space="0"/>
            </w:tcBorders>
            <w:shd w:val="clear" w:color="auto" w:fill="auto"/>
            <w:noWrap w:val="0"/>
            <w:vAlign w:val="top"/>
          </w:tcPr>
          <w:p w14:paraId="55DED936">
            <w:pPr>
              <w:widowControl/>
              <w:jc w:val="left"/>
              <w:rPr>
                <w:rFonts w:ascii="宋体" w:hAnsi="宋体" w:cs="宋体"/>
                <w:kern w:val="0"/>
                <w:sz w:val="18"/>
                <w:szCs w:val="18"/>
              </w:rPr>
            </w:pPr>
            <w:r>
              <w:rPr>
                <w:rFonts w:hint="eastAsia" w:ascii="宋体" w:hAnsi="宋体" w:cs="宋体"/>
                <w:kern w:val="0"/>
                <w:sz w:val="18"/>
                <w:szCs w:val="18"/>
              </w:rPr>
              <w:t>　</w:t>
            </w:r>
          </w:p>
        </w:tc>
      </w:tr>
      <w:tr w14:paraId="02F1B8A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82EC7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FA470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6DC20">
            <w:pPr>
              <w:widowControl/>
              <w:jc w:val="center"/>
              <w:rPr>
                <w:kern w:val="0"/>
                <w:sz w:val="18"/>
                <w:szCs w:val="18"/>
              </w:rPr>
            </w:pPr>
            <w:r>
              <w:rPr>
                <w:kern w:val="0"/>
                <w:sz w:val="18"/>
                <w:szCs w:val="18"/>
              </w:rPr>
              <w:t>515</w:t>
            </w:r>
          </w:p>
        </w:tc>
        <w:tc>
          <w:tcPr>
            <w:tcW w:w="638" w:type="dxa"/>
            <w:tcBorders>
              <w:top w:val="nil"/>
              <w:left w:val="nil"/>
              <w:bottom w:val="nil"/>
              <w:right w:val="single" w:color="auto" w:sz="4" w:space="0"/>
            </w:tcBorders>
            <w:shd w:val="clear" w:color="auto" w:fill="auto"/>
            <w:noWrap w:val="0"/>
            <w:vAlign w:val="top"/>
          </w:tcPr>
          <w:p w14:paraId="1C983FD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4ADEBC9">
            <w:pPr>
              <w:widowControl/>
              <w:jc w:val="left"/>
              <w:rPr>
                <w:rFonts w:ascii="宋体" w:hAnsi="宋体" w:cs="宋体"/>
                <w:kern w:val="0"/>
                <w:sz w:val="18"/>
                <w:szCs w:val="18"/>
              </w:rPr>
            </w:pPr>
            <w:r>
              <w:rPr>
                <w:rFonts w:hint="eastAsia" w:ascii="宋体" w:hAnsi="宋体" w:cs="宋体"/>
                <w:kern w:val="0"/>
                <w:sz w:val="18"/>
                <w:szCs w:val="18"/>
              </w:rPr>
              <w:t xml:space="preserve">  医药及医疗器材批发</w:t>
            </w:r>
          </w:p>
        </w:tc>
        <w:tc>
          <w:tcPr>
            <w:tcW w:w="3784" w:type="dxa"/>
            <w:tcBorders>
              <w:top w:val="nil"/>
              <w:left w:val="nil"/>
              <w:bottom w:val="nil"/>
              <w:right w:val="single" w:color="auto" w:sz="4" w:space="0"/>
            </w:tcBorders>
            <w:shd w:val="clear" w:color="auto" w:fill="auto"/>
            <w:noWrap w:val="0"/>
            <w:vAlign w:val="top"/>
          </w:tcPr>
          <w:p w14:paraId="4C5AE2FA">
            <w:pPr>
              <w:widowControl/>
              <w:jc w:val="left"/>
              <w:rPr>
                <w:rFonts w:ascii="宋体" w:hAnsi="宋体" w:cs="宋体"/>
                <w:kern w:val="0"/>
                <w:sz w:val="18"/>
                <w:szCs w:val="18"/>
              </w:rPr>
            </w:pPr>
            <w:r>
              <w:rPr>
                <w:rFonts w:hint="eastAsia" w:ascii="宋体" w:hAnsi="宋体" w:cs="宋体"/>
                <w:kern w:val="0"/>
                <w:sz w:val="18"/>
                <w:szCs w:val="18"/>
              </w:rPr>
              <w:t xml:space="preserve">  指各种化学药品、生物药品、中药及医疗器材的批发和进出口活动；包括兽用药的批发和进出口活动</w:t>
            </w:r>
          </w:p>
        </w:tc>
      </w:tr>
      <w:tr w14:paraId="5056518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1B9A3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7FBB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BC7B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9C72A5">
            <w:pPr>
              <w:widowControl/>
              <w:jc w:val="center"/>
              <w:rPr>
                <w:kern w:val="0"/>
                <w:sz w:val="18"/>
                <w:szCs w:val="18"/>
              </w:rPr>
            </w:pPr>
            <w:r>
              <w:rPr>
                <w:kern w:val="0"/>
                <w:sz w:val="18"/>
                <w:szCs w:val="18"/>
              </w:rPr>
              <w:t>5151</w:t>
            </w:r>
          </w:p>
        </w:tc>
        <w:tc>
          <w:tcPr>
            <w:tcW w:w="3020" w:type="dxa"/>
            <w:tcBorders>
              <w:top w:val="nil"/>
              <w:left w:val="nil"/>
              <w:bottom w:val="nil"/>
              <w:right w:val="single" w:color="auto" w:sz="4" w:space="0"/>
            </w:tcBorders>
            <w:shd w:val="clear" w:color="auto" w:fill="auto"/>
            <w:noWrap w:val="0"/>
            <w:vAlign w:val="top"/>
          </w:tcPr>
          <w:p w14:paraId="30E0479B">
            <w:pPr>
              <w:widowControl/>
              <w:jc w:val="left"/>
              <w:rPr>
                <w:rFonts w:ascii="宋体" w:hAnsi="宋体" w:cs="宋体"/>
                <w:kern w:val="0"/>
                <w:sz w:val="18"/>
                <w:szCs w:val="18"/>
              </w:rPr>
            </w:pPr>
            <w:r>
              <w:rPr>
                <w:rFonts w:hint="eastAsia" w:ascii="宋体" w:hAnsi="宋体" w:cs="宋体"/>
                <w:kern w:val="0"/>
                <w:sz w:val="18"/>
                <w:szCs w:val="18"/>
              </w:rPr>
              <w:t xml:space="preserve">    西药批发</w:t>
            </w:r>
          </w:p>
        </w:tc>
        <w:tc>
          <w:tcPr>
            <w:tcW w:w="3784" w:type="dxa"/>
            <w:tcBorders>
              <w:top w:val="nil"/>
              <w:left w:val="nil"/>
              <w:bottom w:val="nil"/>
              <w:right w:val="single" w:color="auto" w:sz="4" w:space="0"/>
            </w:tcBorders>
            <w:shd w:val="clear" w:color="auto" w:fill="auto"/>
            <w:noWrap w:val="0"/>
            <w:vAlign w:val="top"/>
          </w:tcPr>
          <w:p w14:paraId="46FEC728">
            <w:pPr>
              <w:widowControl/>
              <w:jc w:val="left"/>
              <w:rPr>
                <w:rFonts w:ascii="宋体" w:hAnsi="宋体" w:cs="宋体"/>
                <w:kern w:val="0"/>
                <w:sz w:val="18"/>
                <w:szCs w:val="18"/>
              </w:rPr>
            </w:pPr>
            <w:r>
              <w:rPr>
                <w:rFonts w:hint="eastAsia" w:ascii="宋体" w:hAnsi="宋体" w:cs="宋体"/>
                <w:kern w:val="0"/>
                <w:sz w:val="18"/>
                <w:szCs w:val="18"/>
              </w:rPr>
              <w:t>　</w:t>
            </w:r>
          </w:p>
        </w:tc>
      </w:tr>
      <w:tr w14:paraId="5785445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3121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DF481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7645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F72AD2">
            <w:pPr>
              <w:widowControl/>
              <w:jc w:val="center"/>
              <w:rPr>
                <w:kern w:val="0"/>
                <w:sz w:val="18"/>
                <w:szCs w:val="18"/>
              </w:rPr>
            </w:pPr>
            <w:r>
              <w:rPr>
                <w:kern w:val="0"/>
                <w:sz w:val="18"/>
                <w:szCs w:val="18"/>
              </w:rPr>
              <w:t>5152</w:t>
            </w:r>
          </w:p>
        </w:tc>
        <w:tc>
          <w:tcPr>
            <w:tcW w:w="3020" w:type="dxa"/>
            <w:tcBorders>
              <w:top w:val="nil"/>
              <w:left w:val="nil"/>
              <w:bottom w:val="nil"/>
              <w:right w:val="single" w:color="auto" w:sz="4" w:space="0"/>
            </w:tcBorders>
            <w:shd w:val="clear" w:color="auto" w:fill="auto"/>
            <w:noWrap w:val="0"/>
            <w:vAlign w:val="top"/>
          </w:tcPr>
          <w:p w14:paraId="0A28546F">
            <w:pPr>
              <w:widowControl/>
              <w:jc w:val="left"/>
              <w:rPr>
                <w:rFonts w:ascii="宋体" w:hAnsi="宋体" w:cs="宋体"/>
                <w:kern w:val="0"/>
                <w:sz w:val="18"/>
                <w:szCs w:val="18"/>
              </w:rPr>
            </w:pPr>
            <w:r>
              <w:rPr>
                <w:rFonts w:hint="eastAsia" w:ascii="宋体" w:hAnsi="宋体" w:cs="宋体"/>
                <w:kern w:val="0"/>
                <w:sz w:val="18"/>
                <w:szCs w:val="18"/>
              </w:rPr>
              <w:t xml:space="preserve">    中药批发</w:t>
            </w:r>
          </w:p>
        </w:tc>
        <w:tc>
          <w:tcPr>
            <w:tcW w:w="3784" w:type="dxa"/>
            <w:tcBorders>
              <w:top w:val="nil"/>
              <w:left w:val="nil"/>
              <w:bottom w:val="nil"/>
              <w:right w:val="single" w:color="auto" w:sz="4" w:space="0"/>
            </w:tcBorders>
            <w:shd w:val="clear" w:color="auto" w:fill="auto"/>
            <w:noWrap w:val="0"/>
            <w:vAlign w:val="top"/>
          </w:tcPr>
          <w:p w14:paraId="23E1BE31">
            <w:pPr>
              <w:widowControl/>
              <w:jc w:val="left"/>
              <w:rPr>
                <w:rFonts w:ascii="宋体" w:hAnsi="宋体" w:cs="宋体"/>
                <w:kern w:val="0"/>
                <w:sz w:val="18"/>
                <w:szCs w:val="18"/>
              </w:rPr>
            </w:pPr>
            <w:r>
              <w:rPr>
                <w:rFonts w:hint="eastAsia" w:ascii="宋体" w:hAnsi="宋体" w:cs="宋体"/>
                <w:kern w:val="0"/>
                <w:sz w:val="18"/>
                <w:szCs w:val="18"/>
              </w:rPr>
              <w:t xml:space="preserve">  指中成药、中药材的批发和进出口活动</w:t>
            </w:r>
          </w:p>
        </w:tc>
      </w:tr>
      <w:tr w14:paraId="06DCBD7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6CC1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98CC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BAB8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6E6097">
            <w:pPr>
              <w:widowControl/>
              <w:jc w:val="center"/>
              <w:rPr>
                <w:kern w:val="0"/>
                <w:sz w:val="18"/>
                <w:szCs w:val="18"/>
              </w:rPr>
            </w:pPr>
            <w:r>
              <w:rPr>
                <w:kern w:val="0"/>
                <w:sz w:val="18"/>
                <w:szCs w:val="18"/>
              </w:rPr>
              <w:t>5153</w:t>
            </w:r>
          </w:p>
        </w:tc>
        <w:tc>
          <w:tcPr>
            <w:tcW w:w="3020" w:type="dxa"/>
            <w:tcBorders>
              <w:top w:val="nil"/>
              <w:left w:val="nil"/>
              <w:bottom w:val="nil"/>
              <w:right w:val="single" w:color="auto" w:sz="4" w:space="0"/>
            </w:tcBorders>
            <w:shd w:val="clear" w:color="auto" w:fill="auto"/>
            <w:noWrap w:val="0"/>
            <w:vAlign w:val="top"/>
          </w:tcPr>
          <w:p w14:paraId="6B6238B1">
            <w:pPr>
              <w:widowControl/>
              <w:jc w:val="left"/>
              <w:rPr>
                <w:rFonts w:ascii="宋体" w:hAnsi="宋体" w:cs="宋体"/>
                <w:kern w:val="0"/>
                <w:sz w:val="18"/>
                <w:szCs w:val="18"/>
              </w:rPr>
            </w:pPr>
            <w:r>
              <w:rPr>
                <w:rFonts w:hint="eastAsia" w:ascii="宋体" w:hAnsi="宋体" w:cs="宋体"/>
                <w:kern w:val="0"/>
                <w:sz w:val="18"/>
                <w:szCs w:val="18"/>
              </w:rPr>
              <w:t xml:space="preserve">    医疗用品及器材批发</w:t>
            </w:r>
          </w:p>
        </w:tc>
        <w:tc>
          <w:tcPr>
            <w:tcW w:w="3784" w:type="dxa"/>
            <w:tcBorders>
              <w:top w:val="nil"/>
              <w:left w:val="nil"/>
              <w:bottom w:val="nil"/>
              <w:right w:val="single" w:color="auto" w:sz="4" w:space="0"/>
            </w:tcBorders>
            <w:shd w:val="clear" w:color="auto" w:fill="auto"/>
            <w:noWrap w:val="0"/>
            <w:vAlign w:val="top"/>
          </w:tcPr>
          <w:p w14:paraId="2E5F7BB7">
            <w:pPr>
              <w:widowControl/>
              <w:jc w:val="left"/>
              <w:rPr>
                <w:rFonts w:ascii="宋体" w:hAnsi="宋体" w:cs="宋体"/>
                <w:kern w:val="0"/>
                <w:sz w:val="18"/>
                <w:szCs w:val="18"/>
              </w:rPr>
            </w:pPr>
            <w:r>
              <w:rPr>
                <w:rFonts w:hint="eastAsia" w:ascii="宋体" w:hAnsi="宋体" w:cs="宋体"/>
                <w:kern w:val="0"/>
                <w:sz w:val="18"/>
                <w:szCs w:val="18"/>
              </w:rPr>
              <w:t>　</w:t>
            </w:r>
          </w:p>
        </w:tc>
      </w:tr>
      <w:tr w14:paraId="65411D4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FE690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1E36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5A3FCB">
            <w:pPr>
              <w:widowControl/>
              <w:jc w:val="center"/>
              <w:rPr>
                <w:kern w:val="0"/>
                <w:sz w:val="18"/>
                <w:szCs w:val="18"/>
              </w:rPr>
            </w:pPr>
            <w:r>
              <w:rPr>
                <w:kern w:val="0"/>
                <w:sz w:val="18"/>
                <w:szCs w:val="18"/>
              </w:rPr>
              <w:t>516</w:t>
            </w:r>
          </w:p>
        </w:tc>
        <w:tc>
          <w:tcPr>
            <w:tcW w:w="638" w:type="dxa"/>
            <w:tcBorders>
              <w:top w:val="nil"/>
              <w:left w:val="nil"/>
              <w:bottom w:val="nil"/>
              <w:right w:val="single" w:color="auto" w:sz="4" w:space="0"/>
            </w:tcBorders>
            <w:shd w:val="clear" w:color="auto" w:fill="auto"/>
            <w:noWrap w:val="0"/>
            <w:vAlign w:val="top"/>
          </w:tcPr>
          <w:p w14:paraId="0150532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6FA9A8F">
            <w:pPr>
              <w:widowControl/>
              <w:jc w:val="left"/>
              <w:rPr>
                <w:rFonts w:ascii="宋体" w:hAnsi="宋体" w:cs="宋体"/>
                <w:kern w:val="0"/>
                <w:sz w:val="18"/>
                <w:szCs w:val="18"/>
              </w:rPr>
            </w:pPr>
            <w:r>
              <w:rPr>
                <w:rFonts w:hint="eastAsia" w:ascii="宋体" w:hAnsi="宋体" w:cs="宋体"/>
                <w:kern w:val="0"/>
                <w:sz w:val="18"/>
                <w:szCs w:val="18"/>
              </w:rPr>
              <w:t xml:space="preserve">  矿产品、建材及化工产品批发</w:t>
            </w:r>
          </w:p>
        </w:tc>
        <w:tc>
          <w:tcPr>
            <w:tcW w:w="3784" w:type="dxa"/>
            <w:tcBorders>
              <w:top w:val="nil"/>
              <w:left w:val="nil"/>
              <w:bottom w:val="nil"/>
              <w:right w:val="single" w:color="auto" w:sz="4" w:space="0"/>
            </w:tcBorders>
            <w:shd w:val="clear" w:color="auto" w:fill="auto"/>
            <w:noWrap w:val="0"/>
            <w:vAlign w:val="top"/>
          </w:tcPr>
          <w:p w14:paraId="12869B2A">
            <w:pPr>
              <w:widowControl/>
              <w:jc w:val="left"/>
              <w:rPr>
                <w:rFonts w:ascii="宋体" w:hAnsi="宋体" w:cs="宋体"/>
                <w:kern w:val="0"/>
                <w:sz w:val="18"/>
                <w:szCs w:val="18"/>
              </w:rPr>
            </w:pPr>
            <w:r>
              <w:rPr>
                <w:rFonts w:hint="eastAsia" w:ascii="宋体" w:hAnsi="宋体" w:cs="宋体"/>
                <w:kern w:val="0"/>
                <w:sz w:val="18"/>
                <w:szCs w:val="18"/>
              </w:rPr>
              <w:t xml:space="preserve">  指煤及煤制品、石油制品、矿产品及矿物制品、金属材料、建筑和装饰装修材料以及化工产品的批发和进出口活动</w:t>
            </w:r>
          </w:p>
        </w:tc>
      </w:tr>
      <w:tr w14:paraId="51E63A0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F20A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DCF95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2DF1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6E4229">
            <w:pPr>
              <w:widowControl/>
              <w:jc w:val="center"/>
              <w:rPr>
                <w:kern w:val="0"/>
                <w:sz w:val="18"/>
                <w:szCs w:val="18"/>
              </w:rPr>
            </w:pPr>
            <w:r>
              <w:rPr>
                <w:kern w:val="0"/>
                <w:sz w:val="18"/>
                <w:szCs w:val="18"/>
              </w:rPr>
              <w:t>5161</w:t>
            </w:r>
          </w:p>
        </w:tc>
        <w:tc>
          <w:tcPr>
            <w:tcW w:w="3020" w:type="dxa"/>
            <w:tcBorders>
              <w:top w:val="nil"/>
              <w:left w:val="nil"/>
              <w:bottom w:val="nil"/>
              <w:right w:val="single" w:color="auto" w:sz="4" w:space="0"/>
            </w:tcBorders>
            <w:shd w:val="clear" w:color="auto" w:fill="auto"/>
            <w:noWrap w:val="0"/>
            <w:vAlign w:val="top"/>
          </w:tcPr>
          <w:p w14:paraId="56AFE227">
            <w:pPr>
              <w:widowControl/>
              <w:jc w:val="left"/>
              <w:rPr>
                <w:rFonts w:ascii="宋体" w:hAnsi="宋体" w:cs="宋体"/>
                <w:kern w:val="0"/>
                <w:sz w:val="18"/>
                <w:szCs w:val="18"/>
              </w:rPr>
            </w:pPr>
            <w:r>
              <w:rPr>
                <w:rFonts w:hint="eastAsia" w:ascii="宋体" w:hAnsi="宋体" w:cs="宋体"/>
                <w:kern w:val="0"/>
                <w:sz w:val="18"/>
                <w:szCs w:val="18"/>
              </w:rPr>
              <w:t xml:space="preserve">    煤炭及制品批发</w:t>
            </w:r>
          </w:p>
        </w:tc>
        <w:tc>
          <w:tcPr>
            <w:tcW w:w="3784" w:type="dxa"/>
            <w:tcBorders>
              <w:top w:val="nil"/>
              <w:left w:val="nil"/>
              <w:bottom w:val="nil"/>
              <w:right w:val="single" w:color="auto" w:sz="4" w:space="0"/>
            </w:tcBorders>
            <w:shd w:val="clear" w:color="auto" w:fill="auto"/>
            <w:noWrap w:val="0"/>
            <w:vAlign w:val="top"/>
          </w:tcPr>
          <w:p w14:paraId="7C2528A8">
            <w:pPr>
              <w:widowControl/>
              <w:jc w:val="left"/>
              <w:rPr>
                <w:rFonts w:ascii="宋体" w:hAnsi="宋体" w:cs="宋体"/>
                <w:kern w:val="0"/>
                <w:sz w:val="18"/>
                <w:szCs w:val="18"/>
              </w:rPr>
            </w:pPr>
            <w:r>
              <w:rPr>
                <w:rFonts w:hint="eastAsia" w:ascii="宋体" w:hAnsi="宋体" w:cs="宋体"/>
                <w:kern w:val="0"/>
                <w:sz w:val="18"/>
                <w:szCs w:val="18"/>
              </w:rPr>
              <w:t>　</w:t>
            </w:r>
          </w:p>
        </w:tc>
      </w:tr>
      <w:tr w14:paraId="6AC1BD3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0BF6C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92DA7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7BD5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D4A946">
            <w:pPr>
              <w:widowControl/>
              <w:jc w:val="center"/>
              <w:rPr>
                <w:kern w:val="0"/>
                <w:sz w:val="18"/>
                <w:szCs w:val="18"/>
              </w:rPr>
            </w:pPr>
            <w:r>
              <w:rPr>
                <w:kern w:val="0"/>
                <w:sz w:val="18"/>
                <w:szCs w:val="18"/>
              </w:rPr>
              <w:t>5162</w:t>
            </w:r>
          </w:p>
        </w:tc>
        <w:tc>
          <w:tcPr>
            <w:tcW w:w="3020" w:type="dxa"/>
            <w:tcBorders>
              <w:top w:val="nil"/>
              <w:left w:val="nil"/>
              <w:bottom w:val="nil"/>
              <w:right w:val="single" w:color="auto" w:sz="4" w:space="0"/>
            </w:tcBorders>
            <w:shd w:val="clear" w:color="auto" w:fill="auto"/>
            <w:noWrap w:val="0"/>
            <w:vAlign w:val="top"/>
          </w:tcPr>
          <w:p w14:paraId="70711BD5">
            <w:pPr>
              <w:widowControl/>
              <w:jc w:val="left"/>
              <w:rPr>
                <w:rFonts w:ascii="宋体" w:hAnsi="宋体" w:cs="宋体"/>
                <w:kern w:val="0"/>
                <w:sz w:val="18"/>
                <w:szCs w:val="18"/>
              </w:rPr>
            </w:pPr>
            <w:r>
              <w:rPr>
                <w:rFonts w:hint="eastAsia" w:ascii="宋体" w:hAnsi="宋体" w:cs="宋体"/>
                <w:kern w:val="0"/>
                <w:sz w:val="18"/>
                <w:szCs w:val="18"/>
              </w:rPr>
              <w:t xml:space="preserve">    石油及制品批发</w:t>
            </w:r>
          </w:p>
        </w:tc>
        <w:tc>
          <w:tcPr>
            <w:tcW w:w="3784" w:type="dxa"/>
            <w:tcBorders>
              <w:top w:val="nil"/>
              <w:left w:val="nil"/>
              <w:bottom w:val="nil"/>
              <w:right w:val="single" w:color="auto" w:sz="4" w:space="0"/>
            </w:tcBorders>
            <w:shd w:val="clear" w:color="auto" w:fill="auto"/>
            <w:noWrap w:val="0"/>
            <w:vAlign w:val="top"/>
          </w:tcPr>
          <w:p w14:paraId="5EB5C02C">
            <w:pPr>
              <w:widowControl/>
              <w:jc w:val="left"/>
              <w:rPr>
                <w:rFonts w:ascii="宋体" w:hAnsi="宋体" w:cs="宋体"/>
                <w:kern w:val="0"/>
                <w:sz w:val="18"/>
                <w:szCs w:val="18"/>
              </w:rPr>
            </w:pPr>
            <w:r>
              <w:rPr>
                <w:rFonts w:hint="eastAsia" w:ascii="宋体" w:hAnsi="宋体" w:cs="宋体"/>
                <w:kern w:val="0"/>
                <w:sz w:val="18"/>
                <w:szCs w:val="18"/>
              </w:rPr>
              <w:t>　</w:t>
            </w:r>
          </w:p>
        </w:tc>
      </w:tr>
      <w:tr w14:paraId="1A9EFD9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619C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E638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0611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80B400">
            <w:pPr>
              <w:widowControl/>
              <w:jc w:val="center"/>
              <w:rPr>
                <w:kern w:val="0"/>
                <w:sz w:val="18"/>
                <w:szCs w:val="18"/>
              </w:rPr>
            </w:pPr>
            <w:r>
              <w:rPr>
                <w:kern w:val="0"/>
                <w:sz w:val="18"/>
                <w:szCs w:val="18"/>
              </w:rPr>
              <w:t>5163</w:t>
            </w:r>
          </w:p>
        </w:tc>
        <w:tc>
          <w:tcPr>
            <w:tcW w:w="3020" w:type="dxa"/>
            <w:tcBorders>
              <w:top w:val="nil"/>
              <w:left w:val="nil"/>
              <w:bottom w:val="nil"/>
              <w:right w:val="single" w:color="auto" w:sz="4" w:space="0"/>
            </w:tcBorders>
            <w:shd w:val="clear" w:color="auto" w:fill="auto"/>
            <w:noWrap w:val="0"/>
            <w:vAlign w:val="top"/>
          </w:tcPr>
          <w:p w14:paraId="7D6D0DA6">
            <w:pPr>
              <w:widowControl/>
              <w:jc w:val="left"/>
              <w:rPr>
                <w:rFonts w:ascii="宋体" w:hAnsi="宋体" w:cs="宋体"/>
                <w:kern w:val="0"/>
                <w:sz w:val="18"/>
                <w:szCs w:val="18"/>
              </w:rPr>
            </w:pPr>
            <w:r>
              <w:rPr>
                <w:rFonts w:hint="eastAsia" w:ascii="宋体" w:hAnsi="宋体" w:cs="宋体"/>
                <w:kern w:val="0"/>
                <w:sz w:val="18"/>
                <w:szCs w:val="18"/>
              </w:rPr>
              <w:t xml:space="preserve">    非金属矿及制品批发</w:t>
            </w:r>
          </w:p>
        </w:tc>
        <w:tc>
          <w:tcPr>
            <w:tcW w:w="3784" w:type="dxa"/>
            <w:tcBorders>
              <w:top w:val="nil"/>
              <w:left w:val="nil"/>
              <w:bottom w:val="nil"/>
              <w:right w:val="single" w:color="auto" w:sz="4" w:space="0"/>
            </w:tcBorders>
            <w:shd w:val="clear" w:color="auto" w:fill="auto"/>
            <w:noWrap w:val="0"/>
            <w:vAlign w:val="top"/>
          </w:tcPr>
          <w:p w14:paraId="734E4739">
            <w:pPr>
              <w:widowControl/>
              <w:jc w:val="left"/>
              <w:rPr>
                <w:rFonts w:ascii="宋体" w:hAnsi="宋体" w:cs="宋体"/>
                <w:kern w:val="0"/>
                <w:sz w:val="18"/>
                <w:szCs w:val="18"/>
              </w:rPr>
            </w:pPr>
            <w:r>
              <w:rPr>
                <w:rFonts w:hint="eastAsia" w:ascii="宋体" w:hAnsi="宋体" w:cs="宋体"/>
                <w:kern w:val="0"/>
                <w:sz w:val="18"/>
                <w:szCs w:val="18"/>
              </w:rPr>
              <w:t>　</w:t>
            </w:r>
          </w:p>
        </w:tc>
      </w:tr>
      <w:tr w14:paraId="01234E2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E33C6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8CD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560BD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981DBF">
            <w:pPr>
              <w:widowControl/>
              <w:jc w:val="center"/>
              <w:rPr>
                <w:kern w:val="0"/>
                <w:sz w:val="18"/>
                <w:szCs w:val="18"/>
              </w:rPr>
            </w:pPr>
            <w:r>
              <w:rPr>
                <w:kern w:val="0"/>
                <w:sz w:val="18"/>
                <w:szCs w:val="18"/>
              </w:rPr>
              <w:t>5164</w:t>
            </w:r>
          </w:p>
        </w:tc>
        <w:tc>
          <w:tcPr>
            <w:tcW w:w="3020" w:type="dxa"/>
            <w:tcBorders>
              <w:top w:val="nil"/>
              <w:left w:val="nil"/>
              <w:bottom w:val="nil"/>
              <w:right w:val="single" w:color="auto" w:sz="4" w:space="0"/>
            </w:tcBorders>
            <w:shd w:val="clear" w:color="auto" w:fill="auto"/>
            <w:noWrap w:val="0"/>
            <w:vAlign w:val="top"/>
          </w:tcPr>
          <w:p w14:paraId="7E9DD283">
            <w:pPr>
              <w:widowControl/>
              <w:jc w:val="left"/>
              <w:rPr>
                <w:rFonts w:ascii="宋体" w:hAnsi="宋体" w:cs="宋体"/>
                <w:kern w:val="0"/>
                <w:sz w:val="18"/>
                <w:szCs w:val="18"/>
              </w:rPr>
            </w:pPr>
            <w:r>
              <w:rPr>
                <w:rFonts w:hint="eastAsia" w:ascii="宋体" w:hAnsi="宋体" w:cs="宋体"/>
                <w:kern w:val="0"/>
                <w:sz w:val="18"/>
                <w:szCs w:val="18"/>
              </w:rPr>
              <w:t xml:space="preserve">    金属及金属矿批发</w:t>
            </w:r>
          </w:p>
        </w:tc>
        <w:tc>
          <w:tcPr>
            <w:tcW w:w="3784" w:type="dxa"/>
            <w:tcBorders>
              <w:top w:val="nil"/>
              <w:left w:val="nil"/>
              <w:bottom w:val="nil"/>
              <w:right w:val="single" w:color="auto" w:sz="4" w:space="0"/>
            </w:tcBorders>
            <w:shd w:val="clear" w:color="auto" w:fill="auto"/>
            <w:noWrap w:val="0"/>
            <w:vAlign w:val="top"/>
          </w:tcPr>
          <w:p w14:paraId="4BBF7FD6">
            <w:pPr>
              <w:widowControl/>
              <w:jc w:val="left"/>
              <w:rPr>
                <w:rFonts w:ascii="宋体" w:hAnsi="宋体" w:cs="宋体"/>
                <w:kern w:val="0"/>
                <w:sz w:val="18"/>
                <w:szCs w:val="18"/>
              </w:rPr>
            </w:pPr>
            <w:r>
              <w:rPr>
                <w:rFonts w:hint="eastAsia" w:ascii="宋体" w:hAnsi="宋体" w:cs="宋体"/>
                <w:kern w:val="0"/>
                <w:sz w:val="18"/>
                <w:szCs w:val="18"/>
              </w:rPr>
              <w:t>　</w:t>
            </w:r>
          </w:p>
        </w:tc>
      </w:tr>
      <w:tr w14:paraId="3360CC3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44A01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1C257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3E62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0C0A28">
            <w:pPr>
              <w:widowControl/>
              <w:jc w:val="center"/>
              <w:rPr>
                <w:kern w:val="0"/>
                <w:sz w:val="18"/>
                <w:szCs w:val="18"/>
              </w:rPr>
            </w:pPr>
            <w:r>
              <w:rPr>
                <w:kern w:val="0"/>
                <w:sz w:val="18"/>
                <w:szCs w:val="18"/>
              </w:rPr>
              <w:t>5165</w:t>
            </w:r>
          </w:p>
        </w:tc>
        <w:tc>
          <w:tcPr>
            <w:tcW w:w="3020" w:type="dxa"/>
            <w:tcBorders>
              <w:top w:val="nil"/>
              <w:left w:val="nil"/>
              <w:bottom w:val="nil"/>
              <w:right w:val="single" w:color="auto" w:sz="4" w:space="0"/>
            </w:tcBorders>
            <w:shd w:val="clear" w:color="auto" w:fill="auto"/>
            <w:noWrap w:val="0"/>
            <w:vAlign w:val="top"/>
          </w:tcPr>
          <w:p w14:paraId="6D743074">
            <w:pPr>
              <w:widowControl/>
              <w:jc w:val="left"/>
              <w:rPr>
                <w:rFonts w:ascii="宋体" w:hAnsi="宋体" w:cs="宋体"/>
                <w:kern w:val="0"/>
                <w:sz w:val="18"/>
                <w:szCs w:val="18"/>
              </w:rPr>
            </w:pPr>
            <w:r>
              <w:rPr>
                <w:rFonts w:hint="eastAsia" w:ascii="宋体" w:hAnsi="宋体" w:cs="宋体"/>
                <w:kern w:val="0"/>
                <w:sz w:val="18"/>
                <w:szCs w:val="18"/>
              </w:rPr>
              <w:t xml:space="preserve">    建材批发  </w:t>
            </w:r>
          </w:p>
        </w:tc>
        <w:tc>
          <w:tcPr>
            <w:tcW w:w="3784" w:type="dxa"/>
            <w:tcBorders>
              <w:top w:val="nil"/>
              <w:left w:val="nil"/>
              <w:bottom w:val="nil"/>
              <w:right w:val="single" w:color="auto" w:sz="4" w:space="0"/>
            </w:tcBorders>
            <w:shd w:val="clear" w:color="auto" w:fill="auto"/>
            <w:noWrap w:val="0"/>
            <w:vAlign w:val="top"/>
          </w:tcPr>
          <w:p w14:paraId="283557FA">
            <w:pPr>
              <w:widowControl/>
              <w:jc w:val="left"/>
              <w:rPr>
                <w:rFonts w:ascii="宋体" w:hAnsi="宋体" w:cs="宋体"/>
                <w:kern w:val="0"/>
                <w:sz w:val="18"/>
                <w:szCs w:val="18"/>
              </w:rPr>
            </w:pPr>
            <w:r>
              <w:rPr>
                <w:rFonts w:hint="eastAsia" w:ascii="宋体" w:hAnsi="宋体" w:cs="宋体"/>
                <w:kern w:val="0"/>
                <w:sz w:val="18"/>
                <w:szCs w:val="18"/>
              </w:rPr>
              <w:t xml:space="preserve">  指建筑用材料和装饰装修材料的批发和进出口活动</w:t>
            </w:r>
          </w:p>
        </w:tc>
      </w:tr>
      <w:tr w14:paraId="55D0095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77DB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B581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8B37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A58306">
            <w:pPr>
              <w:widowControl/>
              <w:jc w:val="center"/>
              <w:rPr>
                <w:kern w:val="0"/>
                <w:sz w:val="18"/>
                <w:szCs w:val="18"/>
              </w:rPr>
            </w:pPr>
            <w:r>
              <w:rPr>
                <w:kern w:val="0"/>
                <w:sz w:val="18"/>
                <w:szCs w:val="18"/>
              </w:rPr>
              <w:t>5166</w:t>
            </w:r>
          </w:p>
        </w:tc>
        <w:tc>
          <w:tcPr>
            <w:tcW w:w="3020" w:type="dxa"/>
            <w:tcBorders>
              <w:top w:val="nil"/>
              <w:left w:val="nil"/>
              <w:bottom w:val="nil"/>
              <w:right w:val="single" w:color="auto" w:sz="4" w:space="0"/>
            </w:tcBorders>
            <w:shd w:val="clear" w:color="auto" w:fill="auto"/>
            <w:noWrap w:val="0"/>
            <w:vAlign w:val="top"/>
          </w:tcPr>
          <w:p w14:paraId="0EA465FC">
            <w:pPr>
              <w:widowControl/>
              <w:jc w:val="left"/>
              <w:rPr>
                <w:rFonts w:ascii="宋体" w:hAnsi="宋体" w:cs="宋体"/>
                <w:kern w:val="0"/>
                <w:sz w:val="18"/>
                <w:szCs w:val="18"/>
              </w:rPr>
            </w:pPr>
            <w:r>
              <w:rPr>
                <w:rFonts w:hint="eastAsia" w:ascii="宋体" w:hAnsi="宋体" w:cs="宋体"/>
                <w:kern w:val="0"/>
                <w:sz w:val="18"/>
                <w:szCs w:val="18"/>
              </w:rPr>
              <w:t xml:space="preserve">    化肥批发</w:t>
            </w:r>
          </w:p>
        </w:tc>
        <w:tc>
          <w:tcPr>
            <w:tcW w:w="3784" w:type="dxa"/>
            <w:tcBorders>
              <w:top w:val="nil"/>
              <w:left w:val="nil"/>
              <w:bottom w:val="nil"/>
              <w:right w:val="single" w:color="auto" w:sz="4" w:space="0"/>
            </w:tcBorders>
            <w:shd w:val="clear" w:color="auto" w:fill="auto"/>
            <w:noWrap w:val="0"/>
            <w:vAlign w:val="top"/>
          </w:tcPr>
          <w:p w14:paraId="41D35CD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66533E9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461DA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50C5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2DAD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EB33AF">
            <w:pPr>
              <w:widowControl/>
              <w:jc w:val="center"/>
              <w:rPr>
                <w:kern w:val="0"/>
                <w:sz w:val="18"/>
                <w:szCs w:val="18"/>
              </w:rPr>
            </w:pPr>
            <w:r>
              <w:rPr>
                <w:kern w:val="0"/>
                <w:sz w:val="18"/>
                <w:szCs w:val="18"/>
              </w:rPr>
              <w:t>5167</w:t>
            </w:r>
          </w:p>
        </w:tc>
        <w:tc>
          <w:tcPr>
            <w:tcW w:w="3020" w:type="dxa"/>
            <w:tcBorders>
              <w:top w:val="nil"/>
              <w:left w:val="nil"/>
              <w:bottom w:val="nil"/>
              <w:right w:val="single" w:color="auto" w:sz="4" w:space="0"/>
            </w:tcBorders>
            <w:shd w:val="clear" w:color="auto" w:fill="auto"/>
            <w:noWrap w:val="0"/>
            <w:vAlign w:val="top"/>
          </w:tcPr>
          <w:p w14:paraId="0A5EE4E1">
            <w:pPr>
              <w:widowControl/>
              <w:jc w:val="left"/>
              <w:rPr>
                <w:rFonts w:ascii="宋体" w:hAnsi="宋体" w:cs="宋体"/>
                <w:kern w:val="0"/>
                <w:sz w:val="18"/>
                <w:szCs w:val="18"/>
              </w:rPr>
            </w:pPr>
            <w:r>
              <w:rPr>
                <w:rFonts w:hint="eastAsia" w:ascii="宋体" w:hAnsi="宋体" w:cs="宋体"/>
                <w:kern w:val="0"/>
                <w:sz w:val="18"/>
                <w:szCs w:val="18"/>
              </w:rPr>
              <w:t xml:space="preserve">    农药批发</w:t>
            </w:r>
          </w:p>
        </w:tc>
        <w:tc>
          <w:tcPr>
            <w:tcW w:w="3784" w:type="dxa"/>
            <w:tcBorders>
              <w:top w:val="nil"/>
              <w:left w:val="nil"/>
              <w:bottom w:val="nil"/>
              <w:right w:val="single" w:color="auto" w:sz="4" w:space="0"/>
            </w:tcBorders>
            <w:shd w:val="clear" w:color="auto" w:fill="auto"/>
            <w:noWrap w:val="0"/>
            <w:vAlign w:val="top"/>
          </w:tcPr>
          <w:p w14:paraId="6174B529">
            <w:pPr>
              <w:widowControl/>
              <w:jc w:val="left"/>
              <w:rPr>
                <w:rFonts w:ascii="宋体" w:hAnsi="宋体" w:cs="宋体"/>
                <w:kern w:val="0"/>
                <w:sz w:val="18"/>
                <w:szCs w:val="18"/>
              </w:rPr>
            </w:pPr>
            <w:r>
              <w:rPr>
                <w:rFonts w:hint="eastAsia" w:ascii="宋体" w:hAnsi="宋体" w:cs="宋体"/>
                <w:kern w:val="0"/>
                <w:sz w:val="18"/>
                <w:szCs w:val="18"/>
              </w:rPr>
              <w:t>　</w:t>
            </w:r>
          </w:p>
        </w:tc>
      </w:tr>
      <w:tr w14:paraId="72E3EDE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901BB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02537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7C1A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F1C5DB">
            <w:pPr>
              <w:widowControl/>
              <w:jc w:val="center"/>
              <w:rPr>
                <w:kern w:val="0"/>
                <w:sz w:val="18"/>
                <w:szCs w:val="18"/>
              </w:rPr>
            </w:pPr>
            <w:r>
              <w:rPr>
                <w:kern w:val="0"/>
                <w:sz w:val="18"/>
                <w:szCs w:val="18"/>
              </w:rPr>
              <w:t>5168</w:t>
            </w:r>
          </w:p>
        </w:tc>
        <w:tc>
          <w:tcPr>
            <w:tcW w:w="3020" w:type="dxa"/>
            <w:tcBorders>
              <w:top w:val="nil"/>
              <w:left w:val="nil"/>
              <w:bottom w:val="nil"/>
              <w:right w:val="single" w:color="auto" w:sz="4" w:space="0"/>
            </w:tcBorders>
            <w:shd w:val="clear" w:color="auto" w:fill="auto"/>
            <w:noWrap w:val="0"/>
            <w:vAlign w:val="top"/>
          </w:tcPr>
          <w:p w14:paraId="4CC67F3A">
            <w:pPr>
              <w:widowControl/>
              <w:jc w:val="left"/>
              <w:rPr>
                <w:rFonts w:ascii="宋体" w:hAnsi="宋体" w:cs="宋体"/>
                <w:kern w:val="0"/>
                <w:sz w:val="18"/>
                <w:szCs w:val="18"/>
              </w:rPr>
            </w:pPr>
            <w:r>
              <w:rPr>
                <w:rFonts w:hint="eastAsia" w:ascii="宋体" w:hAnsi="宋体" w:cs="宋体"/>
                <w:kern w:val="0"/>
                <w:sz w:val="18"/>
                <w:szCs w:val="18"/>
              </w:rPr>
              <w:t xml:space="preserve">    农用薄膜批发</w:t>
            </w:r>
          </w:p>
        </w:tc>
        <w:tc>
          <w:tcPr>
            <w:tcW w:w="3784" w:type="dxa"/>
            <w:tcBorders>
              <w:top w:val="nil"/>
              <w:left w:val="nil"/>
              <w:bottom w:val="nil"/>
              <w:right w:val="single" w:color="auto" w:sz="4" w:space="0"/>
            </w:tcBorders>
            <w:shd w:val="clear" w:color="auto" w:fill="auto"/>
            <w:noWrap w:val="0"/>
            <w:vAlign w:val="top"/>
          </w:tcPr>
          <w:p w14:paraId="66F84A95">
            <w:pPr>
              <w:widowControl/>
              <w:jc w:val="left"/>
              <w:rPr>
                <w:rFonts w:ascii="宋体" w:hAnsi="宋体" w:cs="宋体"/>
                <w:kern w:val="0"/>
                <w:sz w:val="18"/>
                <w:szCs w:val="18"/>
              </w:rPr>
            </w:pPr>
            <w:r>
              <w:rPr>
                <w:rFonts w:hint="eastAsia" w:ascii="宋体" w:hAnsi="宋体" w:cs="宋体"/>
                <w:kern w:val="0"/>
                <w:sz w:val="18"/>
                <w:szCs w:val="18"/>
              </w:rPr>
              <w:t>　</w:t>
            </w:r>
          </w:p>
        </w:tc>
      </w:tr>
      <w:tr w14:paraId="630400F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9339A1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994A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0601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F0EAEC">
            <w:pPr>
              <w:widowControl/>
              <w:jc w:val="center"/>
              <w:rPr>
                <w:kern w:val="0"/>
                <w:sz w:val="18"/>
                <w:szCs w:val="18"/>
              </w:rPr>
            </w:pPr>
            <w:r>
              <w:rPr>
                <w:kern w:val="0"/>
                <w:sz w:val="18"/>
                <w:szCs w:val="18"/>
              </w:rPr>
              <w:t>5169</w:t>
            </w:r>
          </w:p>
        </w:tc>
        <w:tc>
          <w:tcPr>
            <w:tcW w:w="3020" w:type="dxa"/>
            <w:tcBorders>
              <w:top w:val="nil"/>
              <w:left w:val="nil"/>
              <w:bottom w:val="nil"/>
              <w:right w:val="single" w:color="auto" w:sz="4" w:space="0"/>
            </w:tcBorders>
            <w:shd w:val="clear" w:color="auto" w:fill="auto"/>
            <w:noWrap w:val="0"/>
            <w:vAlign w:val="top"/>
          </w:tcPr>
          <w:p w14:paraId="358479F1">
            <w:pPr>
              <w:widowControl/>
              <w:jc w:val="left"/>
              <w:rPr>
                <w:rFonts w:ascii="宋体" w:hAnsi="宋体" w:cs="宋体"/>
                <w:kern w:val="0"/>
                <w:sz w:val="18"/>
                <w:szCs w:val="18"/>
              </w:rPr>
            </w:pPr>
            <w:r>
              <w:rPr>
                <w:rFonts w:hint="eastAsia" w:ascii="宋体" w:hAnsi="宋体" w:cs="宋体"/>
                <w:kern w:val="0"/>
                <w:sz w:val="18"/>
                <w:szCs w:val="18"/>
              </w:rPr>
              <w:t xml:space="preserve">    其他化工产品批发  </w:t>
            </w:r>
          </w:p>
        </w:tc>
        <w:tc>
          <w:tcPr>
            <w:tcW w:w="3784" w:type="dxa"/>
            <w:tcBorders>
              <w:top w:val="nil"/>
              <w:left w:val="nil"/>
              <w:bottom w:val="nil"/>
              <w:right w:val="single" w:color="auto" w:sz="4" w:space="0"/>
            </w:tcBorders>
            <w:shd w:val="clear" w:color="auto" w:fill="auto"/>
            <w:noWrap w:val="0"/>
            <w:vAlign w:val="top"/>
          </w:tcPr>
          <w:p w14:paraId="3EAB01CF">
            <w:pPr>
              <w:widowControl/>
              <w:jc w:val="left"/>
              <w:rPr>
                <w:rFonts w:ascii="宋体" w:hAnsi="宋体" w:cs="宋体"/>
                <w:kern w:val="0"/>
                <w:sz w:val="18"/>
                <w:szCs w:val="18"/>
              </w:rPr>
            </w:pPr>
            <w:r>
              <w:rPr>
                <w:rFonts w:hint="eastAsia" w:ascii="宋体" w:hAnsi="宋体" w:cs="宋体"/>
                <w:kern w:val="0"/>
                <w:sz w:val="18"/>
                <w:szCs w:val="18"/>
              </w:rPr>
              <w:t>　</w:t>
            </w:r>
          </w:p>
        </w:tc>
      </w:tr>
      <w:tr w14:paraId="6EB99B0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B5FE9E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C4A1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36B1A7">
            <w:pPr>
              <w:widowControl/>
              <w:jc w:val="center"/>
              <w:rPr>
                <w:kern w:val="0"/>
                <w:sz w:val="18"/>
                <w:szCs w:val="18"/>
              </w:rPr>
            </w:pPr>
            <w:r>
              <w:rPr>
                <w:kern w:val="0"/>
                <w:sz w:val="18"/>
                <w:szCs w:val="18"/>
              </w:rPr>
              <w:t>517</w:t>
            </w:r>
          </w:p>
        </w:tc>
        <w:tc>
          <w:tcPr>
            <w:tcW w:w="638" w:type="dxa"/>
            <w:tcBorders>
              <w:top w:val="nil"/>
              <w:left w:val="nil"/>
              <w:bottom w:val="nil"/>
              <w:right w:val="single" w:color="auto" w:sz="4" w:space="0"/>
            </w:tcBorders>
            <w:shd w:val="clear" w:color="auto" w:fill="auto"/>
            <w:noWrap w:val="0"/>
            <w:vAlign w:val="top"/>
          </w:tcPr>
          <w:p w14:paraId="39FA5E9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C4C3331">
            <w:pPr>
              <w:widowControl/>
              <w:jc w:val="left"/>
              <w:rPr>
                <w:rFonts w:ascii="宋体" w:hAnsi="宋体" w:cs="宋体"/>
                <w:kern w:val="0"/>
                <w:sz w:val="18"/>
                <w:szCs w:val="18"/>
              </w:rPr>
            </w:pPr>
            <w:r>
              <w:rPr>
                <w:rFonts w:hint="eastAsia" w:ascii="宋体" w:hAnsi="宋体" w:cs="宋体"/>
                <w:kern w:val="0"/>
                <w:sz w:val="18"/>
                <w:szCs w:val="18"/>
              </w:rPr>
              <w:t xml:space="preserve">  机械设备、五金产品及电子产品批发</w:t>
            </w:r>
          </w:p>
        </w:tc>
        <w:tc>
          <w:tcPr>
            <w:tcW w:w="3784" w:type="dxa"/>
            <w:tcBorders>
              <w:top w:val="nil"/>
              <w:left w:val="nil"/>
              <w:bottom w:val="nil"/>
              <w:right w:val="single" w:color="auto" w:sz="4" w:space="0"/>
            </w:tcBorders>
            <w:shd w:val="clear" w:color="auto" w:fill="auto"/>
            <w:noWrap w:val="0"/>
            <w:vAlign w:val="top"/>
          </w:tcPr>
          <w:p w14:paraId="29A03EFA">
            <w:pPr>
              <w:widowControl/>
              <w:jc w:val="left"/>
              <w:rPr>
                <w:rFonts w:ascii="宋体" w:hAnsi="宋体" w:cs="宋体"/>
                <w:kern w:val="0"/>
                <w:sz w:val="18"/>
                <w:szCs w:val="18"/>
              </w:rPr>
            </w:pPr>
            <w:r>
              <w:rPr>
                <w:rFonts w:hint="eastAsia" w:ascii="宋体" w:hAnsi="宋体" w:cs="宋体"/>
                <w:kern w:val="0"/>
                <w:sz w:val="18"/>
                <w:szCs w:val="18"/>
              </w:rPr>
              <w:t xml:space="preserve">    提供通用机械、专用设备、交通运输设备、电气机械、五金、交通器材、电料、计算机设备、通讯设备、电子产品、仪器仪表及办公用机械的批发和进出口活动</w:t>
            </w:r>
          </w:p>
        </w:tc>
      </w:tr>
      <w:tr w14:paraId="06945C1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E318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EFF69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444D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DF3631">
            <w:pPr>
              <w:widowControl/>
              <w:jc w:val="center"/>
              <w:rPr>
                <w:kern w:val="0"/>
                <w:sz w:val="18"/>
                <w:szCs w:val="18"/>
              </w:rPr>
            </w:pPr>
            <w:r>
              <w:rPr>
                <w:kern w:val="0"/>
                <w:sz w:val="18"/>
                <w:szCs w:val="18"/>
              </w:rPr>
              <w:t>5171</w:t>
            </w:r>
          </w:p>
        </w:tc>
        <w:tc>
          <w:tcPr>
            <w:tcW w:w="3020" w:type="dxa"/>
            <w:tcBorders>
              <w:top w:val="nil"/>
              <w:left w:val="nil"/>
              <w:bottom w:val="nil"/>
              <w:right w:val="single" w:color="auto" w:sz="4" w:space="0"/>
            </w:tcBorders>
            <w:shd w:val="clear" w:color="auto" w:fill="auto"/>
            <w:noWrap w:val="0"/>
            <w:vAlign w:val="top"/>
          </w:tcPr>
          <w:p w14:paraId="362F25E9">
            <w:pPr>
              <w:widowControl/>
              <w:jc w:val="left"/>
              <w:rPr>
                <w:rFonts w:ascii="宋体" w:hAnsi="宋体" w:cs="宋体"/>
                <w:kern w:val="0"/>
                <w:sz w:val="18"/>
                <w:szCs w:val="18"/>
              </w:rPr>
            </w:pPr>
            <w:r>
              <w:rPr>
                <w:rFonts w:hint="eastAsia" w:ascii="宋体" w:hAnsi="宋体" w:cs="宋体"/>
                <w:kern w:val="0"/>
                <w:sz w:val="18"/>
                <w:szCs w:val="18"/>
              </w:rPr>
              <w:t xml:space="preserve">    农业机械批发</w:t>
            </w:r>
          </w:p>
        </w:tc>
        <w:tc>
          <w:tcPr>
            <w:tcW w:w="3784" w:type="dxa"/>
            <w:tcBorders>
              <w:top w:val="nil"/>
              <w:left w:val="nil"/>
              <w:bottom w:val="nil"/>
              <w:right w:val="single" w:color="auto" w:sz="4" w:space="0"/>
            </w:tcBorders>
            <w:shd w:val="clear" w:color="auto" w:fill="auto"/>
            <w:noWrap w:val="0"/>
            <w:vAlign w:val="top"/>
          </w:tcPr>
          <w:p w14:paraId="4AF2EF2B">
            <w:pPr>
              <w:widowControl/>
              <w:jc w:val="left"/>
              <w:rPr>
                <w:rFonts w:ascii="宋体" w:hAnsi="宋体" w:cs="宋体"/>
                <w:kern w:val="0"/>
                <w:sz w:val="18"/>
                <w:szCs w:val="18"/>
              </w:rPr>
            </w:pPr>
            <w:r>
              <w:rPr>
                <w:rFonts w:hint="eastAsia" w:ascii="宋体" w:hAnsi="宋体" w:cs="宋体"/>
                <w:kern w:val="0"/>
                <w:sz w:val="18"/>
                <w:szCs w:val="18"/>
              </w:rPr>
              <w:t>　</w:t>
            </w:r>
          </w:p>
        </w:tc>
      </w:tr>
      <w:tr w14:paraId="4D7B23D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F3A0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7BD8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C70D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24A851">
            <w:pPr>
              <w:widowControl/>
              <w:jc w:val="center"/>
              <w:rPr>
                <w:kern w:val="0"/>
                <w:sz w:val="18"/>
                <w:szCs w:val="18"/>
              </w:rPr>
            </w:pPr>
            <w:r>
              <w:rPr>
                <w:kern w:val="0"/>
                <w:sz w:val="18"/>
                <w:szCs w:val="18"/>
              </w:rPr>
              <w:t>5172</w:t>
            </w:r>
          </w:p>
        </w:tc>
        <w:tc>
          <w:tcPr>
            <w:tcW w:w="3020" w:type="dxa"/>
            <w:tcBorders>
              <w:top w:val="nil"/>
              <w:left w:val="nil"/>
              <w:bottom w:val="nil"/>
              <w:right w:val="single" w:color="auto" w:sz="4" w:space="0"/>
            </w:tcBorders>
            <w:shd w:val="clear" w:color="auto" w:fill="auto"/>
            <w:noWrap w:val="0"/>
            <w:vAlign w:val="top"/>
          </w:tcPr>
          <w:p w14:paraId="130D5489">
            <w:pPr>
              <w:widowControl/>
              <w:jc w:val="left"/>
              <w:rPr>
                <w:rFonts w:ascii="宋体" w:hAnsi="宋体" w:cs="宋体"/>
                <w:kern w:val="0"/>
                <w:sz w:val="18"/>
                <w:szCs w:val="18"/>
              </w:rPr>
            </w:pPr>
            <w:r>
              <w:rPr>
                <w:rFonts w:hint="eastAsia" w:ascii="宋体" w:hAnsi="宋体" w:cs="宋体"/>
                <w:kern w:val="0"/>
                <w:sz w:val="18"/>
                <w:szCs w:val="18"/>
              </w:rPr>
              <w:t xml:space="preserve">    汽车批发</w:t>
            </w:r>
          </w:p>
        </w:tc>
        <w:tc>
          <w:tcPr>
            <w:tcW w:w="3784" w:type="dxa"/>
            <w:tcBorders>
              <w:top w:val="nil"/>
              <w:left w:val="nil"/>
              <w:bottom w:val="nil"/>
              <w:right w:val="single" w:color="auto" w:sz="4" w:space="0"/>
            </w:tcBorders>
            <w:shd w:val="clear" w:color="auto" w:fill="auto"/>
            <w:noWrap w:val="0"/>
            <w:vAlign w:val="top"/>
          </w:tcPr>
          <w:p w14:paraId="3A327B05">
            <w:pPr>
              <w:widowControl/>
              <w:jc w:val="left"/>
              <w:rPr>
                <w:rFonts w:ascii="宋体" w:hAnsi="宋体" w:cs="宋体"/>
                <w:kern w:val="0"/>
                <w:sz w:val="18"/>
                <w:szCs w:val="18"/>
              </w:rPr>
            </w:pPr>
            <w:r>
              <w:rPr>
                <w:rFonts w:hint="eastAsia" w:ascii="宋体" w:hAnsi="宋体" w:cs="宋体"/>
                <w:kern w:val="0"/>
                <w:sz w:val="18"/>
                <w:szCs w:val="18"/>
              </w:rPr>
              <w:t>　</w:t>
            </w:r>
          </w:p>
        </w:tc>
      </w:tr>
      <w:tr w14:paraId="7653AE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37B0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5EC2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CE9F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367F0E">
            <w:pPr>
              <w:widowControl/>
              <w:jc w:val="center"/>
              <w:rPr>
                <w:kern w:val="0"/>
                <w:sz w:val="18"/>
                <w:szCs w:val="18"/>
              </w:rPr>
            </w:pPr>
            <w:r>
              <w:rPr>
                <w:kern w:val="0"/>
                <w:sz w:val="18"/>
                <w:szCs w:val="18"/>
              </w:rPr>
              <w:t>5173</w:t>
            </w:r>
          </w:p>
        </w:tc>
        <w:tc>
          <w:tcPr>
            <w:tcW w:w="3020" w:type="dxa"/>
            <w:tcBorders>
              <w:top w:val="nil"/>
              <w:left w:val="nil"/>
              <w:bottom w:val="nil"/>
              <w:right w:val="single" w:color="auto" w:sz="4" w:space="0"/>
            </w:tcBorders>
            <w:shd w:val="clear" w:color="auto" w:fill="auto"/>
            <w:noWrap w:val="0"/>
            <w:vAlign w:val="top"/>
          </w:tcPr>
          <w:p w14:paraId="7F0C1245">
            <w:pPr>
              <w:widowControl/>
              <w:jc w:val="left"/>
              <w:rPr>
                <w:rFonts w:ascii="宋体" w:hAnsi="宋体" w:cs="宋体"/>
                <w:kern w:val="0"/>
                <w:sz w:val="18"/>
                <w:szCs w:val="18"/>
              </w:rPr>
            </w:pPr>
            <w:r>
              <w:rPr>
                <w:rFonts w:hint="eastAsia" w:ascii="宋体" w:hAnsi="宋体" w:cs="宋体"/>
                <w:kern w:val="0"/>
                <w:sz w:val="18"/>
                <w:szCs w:val="18"/>
              </w:rPr>
              <w:t xml:space="preserve">    汽车零配件批发</w:t>
            </w:r>
          </w:p>
        </w:tc>
        <w:tc>
          <w:tcPr>
            <w:tcW w:w="3784" w:type="dxa"/>
            <w:tcBorders>
              <w:top w:val="nil"/>
              <w:left w:val="nil"/>
              <w:bottom w:val="nil"/>
              <w:right w:val="single" w:color="auto" w:sz="4" w:space="0"/>
            </w:tcBorders>
            <w:shd w:val="clear" w:color="auto" w:fill="auto"/>
            <w:noWrap w:val="0"/>
            <w:vAlign w:val="top"/>
          </w:tcPr>
          <w:p w14:paraId="50A1A8F3">
            <w:pPr>
              <w:widowControl/>
              <w:jc w:val="left"/>
              <w:rPr>
                <w:rFonts w:ascii="宋体" w:hAnsi="宋体" w:cs="宋体"/>
                <w:kern w:val="0"/>
                <w:sz w:val="18"/>
                <w:szCs w:val="18"/>
              </w:rPr>
            </w:pPr>
            <w:r>
              <w:rPr>
                <w:rFonts w:hint="eastAsia" w:ascii="宋体" w:hAnsi="宋体" w:cs="宋体"/>
                <w:kern w:val="0"/>
                <w:sz w:val="18"/>
                <w:szCs w:val="18"/>
              </w:rPr>
              <w:t>　</w:t>
            </w:r>
          </w:p>
        </w:tc>
      </w:tr>
      <w:tr w14:paraId="3ED239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5649F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1FC9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1881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9BFE61">
            <w:pPr>
              <w:widowControl/>
              <w:jc w:val="center"/>
              <w:rPr>
                <w:kern w:val="0"/>
                <w:sz w:val="18"/>
                <w:szCs w:val="18"/>
              </w:rPr>
            </w:pPr>
            <w:r>
              <w:rPr>
                <w:kern w:val="0"/>
                <w:sz w:val="18"/>
                <w:szCs w:val="18"/>
              </w:rPr>
              <w:t>5174</w:t>
            </w:r>
          </w:p>
        </w:tc>
        <w:tc>
          <w:tcPr>
            <w:tcW w:w="3020" w:type="dxa"/>
            <w:tcBorders>
              <w:top w:val="nil"/>
              <w:left w:val="nil"/>
              <w:bottom w:val="nil"/>
              <w:right w:val="single" w:color="auto" w:sz="4" w:space="0"/>
            </w:tcBorders>
            <w:shd w:val="clear" w:color="auto" w:fill="auto"/>
            <w:noWrap w:val="0"/>
            <w:vAlign w:val="top"/>
          </w:tcPr>
          <w:p w14:paraId="5433E91C">
            <w:pPr>
              <w:widowControl/>
              <w:jc w:val="left"/>
              <w:rPr>
                <w:rFonts w:ascii="宋体" w:hAnsi="宋体" w:cs="宋体"/>
                <w:kern w:val="0"/>
                <w:sz w:val="18"/>
                <w:szCs w:val="18"/>
              </w:rPr>
            </w:pPr>
            <w:r>
              <w:rPr>
                <w:rFonts w:hint="eastAsia" w:ascii="宋体" w:hAnsi="宋体" w:cs="宋体"/>
                <w:kern w:val="0"/>
                <w:sz w:val="18"/>
                <w:szCs w:val="18"/>
              </w:rPr>
              <w:t xml:space="preserve">    摩托车及零配件批发</w:t>
            </w:r>
          </w:p>
        </w:tc>
        <w:tc>
          <w:tcPr>
            <w:tcW w:w="3784" w:type="dxa"/>
            <w:tcBorders>
              <w:top w:val="nil"/>
              <w:left w:val="nil"/>
              <w:bottom w:val="nil"/>
              <w:right w:val="single" w:color="auto" w:sz="4" w:space="0"/>
            </w:tcBorders>
            <w:shd w:val="clear" w:color="auto" w:fill="auto"/>
            <w:noWrap w:val="0"/>
            <w:vAlign w:val="top"/>
          </w:tcPr>
          <w:p w14:paraId="5EFF9E27">
            <w:pPr>
              <w:widowControl/>
              <w:jc w:val="left"/>
              <w:rPr>
                <w:rFonts w:ascii="宋体" w:hAnsi="宋体" w:cs="宋体"/>
                <w:kern w:val="0"/>
                <w:sz w:val="18"/>
                <w:szCs w:val="18"/>
              </w:rPr>
            </w:pPr>
            <w:r>
              <w:rPr>
                <w:rFonts w:hint="eastAsia" w:ascii="宋体" w:hAnsi="宋体" w:cs="宋体"/>
                <w:kern w:val="0"/>
                <w:sz w:val="18"/>
                <w:szCs w:val="18"/>
              </w:rPr>
              <w:t>　</w:t>
            </w:r>
          </w:p>
        </w:tc>
      </w:tr>
      <w:tr w14:paraId="2786E2E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9BBE3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D584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AB997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6511D8">
            <w:pPr>
              <w:widowControl/>
              <w:jc w:val="center"/>
              <w:rPr>
                <w:kern w:val="0"/>
                <w:sz w:val="18"/>
                <w:szCs w:val="18"/>
              </w:rPr>
            </w:pPr>
            <w:r>
              <w:rPr>
                <w:kern w:val="0"/>
                <w:sz w:val="18"/>
                <w:szCs w:val="18"/>
              </w:rPr>
              <w:t>5175</w:t>
            </w:r>
          </w:p>
        </w:tc>
        <w:tc>
          <w:tcPr>
            <w:tcW w:w="3020" w:type="dxa"/>
            <w:tcBorders>
              <w:top w:val="nil"/>
              <w:left w:val="nil"/>
              <w:bottom w:val="nil"/>
              <w:right w:val="single" w:color="auto" w:sz="4" w:space="0"/>
            </w:tcBorders>
            <w:shd w:val="clear" w:color="auto" w:fill="auto"/>
            <w:noWrap w:val="0"/>
            <w:vAlign w:val="top"/>
          </w:tcPr>
          <w:p w14:paraId="6E7C8AA9">
            <w:pPr>
              <w:widowControl/>
              <w:jc w:val="left"/>
              <w:rPr>
                <w:rFonts w:ascii="宋体" w:hAnsi="宋体" w:cs="宋体"/>
                <w:kern w:val="0"/>
                <w:sz w:val="18"/>
                <w:szCs w:val="18"/>
              </w:rPr>
            </w:pPr>
            <w:r>
              <w:rPr>
                <w:rFonts w:hint="eastAsia" w:ascii="宋体" w:hAnsi="宋体" w:cs="宋体"/>
                <w:kern w:val="0"/>
                <w:sz w:val="18"/>
                <w:szCs w:val="18"/>
              </w:rPr>
              <w:t xml:space="preserve">    五金产品批发</w:t>
            </w:r>
          </w:p>
        </w:tc>
        <w:tc>
          <w:tcPr>
            <w:tcW w:w="3784" w:type="dxa"/>
            <w:tcBorders>
              <w:top w:val="nil"/>
              <w:left w:val="nil"/>
              <w:bottom w:val="nil"/>
              <w:right w:val="single" w:color="auto" w:sz="4" w:space="0"/>
            </w:tcBorders>
            <w:shd w:val="clear" w:color="auto" w:fill="auto"/>
            <w:noWrap w:val="0"/>
            <w:vAlign w:val="top"/>
          </w:tcPr>
          <w:p w14:paraId="5185777E">
            <w:pPr>
              <w:widowControl/>
              <w:jc w:val="left"/>
              <w:rPr>
                <w:rFonts w:ascii="宋体" w:hAnsi="宋体" w:cs="宋体"/>
                <w:kern w:val="0"/>
                <w:sz w:val="18"/>
                <w:szCs w:val="18"/>
              </w:rPr>
            </w:pPr>
            <w:r>
              <w:rPr>
                <w:rFonts w:hint="eastAsia" w:ascii="宋体" w:hAnsi="宋体" w:cs="宋体"/>
                <w:kern w:val="0"/>
                <w:sz w:val="18"/>
                <w:szCs w:val="18"/>
              </w:rPr>
              <w:t xml:space="preserve">  指小五金、工具、水暖部件及材料的批发和进出口活动</w:t>
            </w:r>
          </w:p>
        </w:tc>
      </w:tr>
      <w:tr w14:paraId="43F63DF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06A1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13A8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0F88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4B31BC">
            <w:pPr>
              <w:widowControl/>
              <w:jc w:val="center"/>
              <w:rPr>
                <w:kern w:val="0"/>
                <w:sz w:val="18"/>
                <w:szCs w:val="18"/>
              </w:rPr>
            </w:pPr>
            <w:r>
              <w:rPr>
                <w:kern w:val="0"/>
                <w:sz w:val="18"/>
                <w:szCs w:val="18"/>
              </w:rPr>
              <w:t>5176</w:t>
            </w:r>
          </w:p>
        </w:tc>
        <w:tc>
          <w:tcPr>
            <w:tcW w:w="3020" w:type="dxa"/>
            <w:tcBorders>
              <w:top w:val="nil"/>
              <w:left w:val="nil"/>
              <w:bottom w:val="nil"/>
              <w:right w:val="single" w:color="auto" w:sz="4" w:space="0"/>
            </w:tcBorders>
            <w:shd w:val="clear" w:color="auto" w:fill="auto"/>
            <w:noWrap w:val="0"/>
            <w:vAlign w:val="top"/>
          </w:tcPr>
          <w:p w14:paraId="2658371B">
            <w:pPr>
              <w:widowControl/>
              <w:jc w:val="left"/>
              <w:rPr>
                <w:rFonts w:ascii="宋体" w:hAnsi="宋体" w:cs="宋体"/>
                <w:kern w:val="0"/>
                <w:sz w:val="18"/>
                <w:szCs w:val="18"/>
              </w:rPr>
            </w:pPr>
            <w:r>
              <w:rPr>
                <w:rFonts w:hint="eastAsia" w:ascii="宋体" w:hAnsi="宋体" w:cs="宋体"/>
                <w:kern w:val="0"/>
                <w:sz w:val="18"/>
                <w:szCs w:val="18"/>
              </w:rPr>
              <w:t xml:space="preserve">    电气设备批发</w:t>
            </w:r>
          </w:p>
        </w:tc>
        <w:tc>
          <w:tcPr>
            <w:tcW w:w="3784" w:type="dxa"/>
            <w:tcBorders>
              <w:top w:val="nil"/>
              <w:left w:val="nil"/>
              <w:bottom w:val="nil"/>
              <w:right w:val="single" w:color="auto" w:sz="4" w:space="0"/>
            </w:tcBorders>
            <w:shd w:val="clear" w:color="auto" w:fill="auto"/>
            <w:noWrap w:val="0"/>
            <w:vAlign w:val="top"/>
          </w:tcPr>
          <w:p w14:paraId="575DECD0">
            <w:pPr>
              <w:widowControl/>
              <w:jc w:val="left"/>
              <w:rPr>
                <w:rFonts w:ascii="宋体" w:hAnsi="宋体" w:cs="宋体"/>
                <w:kern w:val="0"/>
                <w:sz w:val="18"/>
                <w:szCs w:val="18"/>
              </w:rPr>
            </w:pPr>
            <w:r>
              <w:rPr>
                <w:rFonts w:hint="eastAsia" w:ascii="宋体" w:hAnsi="宋体" w:cs="宋体"/>
                <w:kern w:val="0"/>
                <w:sz w:val="18"/>
                <w:szCs w:val="18"/>
              </w:rPr>
              <w:t>　</w:t>
            </w:r>
          </w:p>
        </w:tc>
      </w:tr>
      <w:tr w14:paraId="507CF3F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3BCC7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D4C5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8F1B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565D22">
            <w:pPr>
              <w:widowControl/>
              <w:jc w:val="center"/>
              <w:rPr>
                <w:kern w:val="0"/>
                <w:sz w:val="18"/>
                <w:szCs w:val="18"/>
              </w:rPr>
            </w:pPr>
            <w:r>
              <w:rPr>
                <w:kern w:val="0"/>
                <w:sz w:val="18"/>
                <w:szCs w:val="18"/>
              </w:rPr>
              <w:t>5177</w:t>
            </w:r>
          </w:p>
        </w:tc>
        <w:tc>
          <w:tcPr>
            <w:tcW w:w="3020" w:type="dxa"/>
            <w:tcBorders>
              <w:top w:val="nil"/>
              <w:left w:val="nil"/>
              <w:bottom w:val="nil"/>
              <w:right w:val="single" w:color="auto" w:sz="4" w:space="0"/>
            </w:tcBorders>
            <w:shd w:val="clear" w:color="auto" w:fill="auto"/>
            <w:noWrap w:val="0"/>
            <w:vAlign w:val="top"/>
          </w:tcPr>
          <w:p w14:paraId="5F92FD74">
            <w:pPr>
              <w:widowControl/>
              <w:jc w:val="left"/>
              <w:rPr>
                <w:rFonts w:ascii="宋体" w:hAnsi="宋体" w:cs="宋体"/>
                <w:kern w:val="0"/>
                <w:sz w:val="18"/>
                <w:szCs w:val="18"/>
              </w:rPr>
            </w:pPr>
            <w:r>
              <w:rPr>
                <w:rFonts w:hint="eastAsia" w:ascii="宋体" w:hAnsi="宋体" w:cs="宋体"/>
                <w:kern w:val="0"/>
                <w:sz w:val="18"/>
                <w:szCs w:val="18"/>
              </w:rPr>
              <w:t xml:space="preserve">    计算机、软件及辅助设备批发</w:t>
            </w:r>
          </w:p>
        </w:tc>
        <w:tc>
          <w:tcPr>
            <w:tcW w:w="3784" w:type="dxa"/>
            <w:tcBorders>
              <w:top w:val="nil"/>
              <w:left w:val="nil"/>
              <w:bottom w:val="nil"/>
              <w:right w:val="single" w:color="auto" w:sz="4" w:space="0"/>
            </w:tcBorders>
            <w:shd w:val="clear" w:color="auto" w:fill="auto"/>
            <w:noWrap w:val="0"/>
            <w:vAlign w:val="top"/>
          </w:tcPr>
          <w:p w14:paraId="7656FB31">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2605047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15C7C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DA9A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B21B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77ABE">
            <w:pPr>
              <w:widowControl/>
              <w:jc w:val="center"/>
              <w:rPr>
                <w:kern w:val="0"/>
                <w:sz w:val="18"/>
                <w:szCs w:val="18"/>
              </w:rPr>
            </w:pPr>
            <w:r>
              <w:rPr>
                <w:kern w:val="0"/>
                <w:sz w:val="18"/>
                <w:szCs w:val="18"/>
              </w:rPr>
              <w:t>5178</w:t>
            </w:r>
          </w:p>
        </w:tc>
        <w:tc>
          <w:tcPr>
            <w:tcW w:w="3020" w:type="dxa"/>
            <w:tcBorders>
              <w:top w:val="nil"/>
              <w:left w:val="nil"/>
              <w:bottom w:val="nil"/>
              <w:right w:val="single" w:color="auto" w:sz="4" w:space="0"/>
            </w:tcBorders>
            <w:shd w:val="clear" w:color="auto" w:fill="auto"/>
            <w:noWrap w:val="0"/>
            <w:vAlign w:val="top"/>
          </w:tcPr>
          <w:p w14:paraId="25D29D2C">
            <w:pPr>
              <w:widowControl/>
              <w:jc w:val="left"/>
              <w:rPr>
                <w:rFonts w:ascii="宋体" w:hAnsi="宋体" w:cs="宋体"/>
                <w:kern w:val="0"/>
                <w:sz w:val="18"/>
                <w:szCs w:val="18"/>
              </w:rPr>
            </w:pPr>
            <w:r>
              <w:rPr>
                <w:rFonts w:hint="eastAsia" w:ascii="宋体" w:hAnsi="宋体" w:cs="宋体"/>
                <w:kern w:val="0"/>
                <w:sz w:val="18"/>
                <w:szCs w:val="18"/>
              </w:rPr>
              <w:t xml:space="preserve">    通讯及广播电视设备批发</w:t>
            </w:r>
          </w:p>
        </w:tc>
        <w:tc>
          <w:tcPr>
            <w:tcW w:w="3784" w:type="dxa"/>
            <w:tcBorders>
              <w:top w:val="nil"/>
              <w:left w:val="nil"/>
              <w:bottom w:val="nil"/>
              <w:right w:val="single" w:color="auto" w:sz="4" w:space="0"/>
            </w:tcBorders>
            <w:shd w:val="clear" w:color="auto" w:fill="auto"/>
            <w:noWrap w:val="0"/>
            <w:vAlign w:val="top"/>
          </w:tcPr>
          <w:p w14:paraId="4DF0D426">
            <w:pPr>
              <w:widowControl/>
              <w:jc w:val="left"/>
              <w:rPr>
                <w:rFonts w:ascii="宋体" w:hAnsi="宋体" w:cs="宋体"/>
                <w:kern w:val="0"/>
                <w:sz w:val="18"/>
                <w:szCs w:val="18"/>
              </w:rPr>
            </w:pPr>
            <w:r>
              <w:rPr>
                <w:rFonts w:hint="eastAsia" w:ascii="宋体" w:hAnsi="宋体" w:cs="宋体"/>
                <w:kern w:val="0"/>
                <w:sz w:val="18"/>
                <w:szCs w:val="18"/>
              </w:rPr>
              <w:t xml:space="preserve">  指电信设备、广播电视设备的批发和进出口活动</w:t>
            </w:r>
          </w:p>
        </w:tc>
      </w:tr>
      <w:tr w14:paraId="2E44586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DEB1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F427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482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236374">
            <w:pPr>
              <w:widowControl/>
              <w:jc w:val="center"/>
              <w:rPr>
                <w:kern w:val="0"/>
                <w:sz w:val="18"/>
                <w:szCs w:val="18"/>
              </w:rPr>
            </w:pPr>
            <w:r>
              <w:rPr>
                <w:kern w:val="0"/>
                <w:sz w:val="18"/>
                <w:szCs w:val="18"/>
              </w:rPr>
              <w:t>5179</w:t>
            </w:r>
          </w:p>
        </w:tc>
        <w:tc>
          <w:tcPr>
            <w:tcW w:w="3020" w:type="dxa"/>
            <w:tcBorders>
              <w:top w:val="nil"/>
              <w:left w:val="nil"/>
              <w:bottom w:val="nil"/>
              <w:right w:val="single" w:color="auto" w:sz="4" w:space="0"/>
            </w:tcBorders>
            <w:shd w:val="clear" w:color="auto" w:fill="auto"/>
            <w:noWrap w:val="0"/>
            <w:vAlign w:val="top"/>
          </w:tcPr>
          <w:p w14:paraId="3357A5D7">
            <w:pPr>
              <w:widowControl/>
              <w:jc w:val="left"/>
              <w:rPr>
                <w:rFonts w:ascii="宋体" w:hAnsi="宋体" w:cs="宋体"/>
                <w:kern w:val="0"/>
                <w:sz w:val="18"/>
                <w:szCs w:val="18"/>
              </w:rPr>
            </w:pPr>
            <w:r>
              <w:rPr>
                <w:rFonts w:hint="eastAsia" w:ascii="宋体" w:hAnsi="宋体" w:cs="宋体"/>
                <w:kern w:val="0"/>
                <w:sz w:val="18"/>
                <w:szCs w:val="18"/>
              </w:rPr>
              <w:t xml:space="preserve">    其他机械设备及电子产品批发</w:t>
            </w:r>
          </w:p>
        </w:tc>
        <w:tc>
          <w:tcPr>
            <w:tcW w:w="3784" w:type="dxa"/>
            <w:tcBorders>
              <w:top w:val="nil"/>
              <w:left w:val="nil"/>
              <w:bottom w:val="nil"/>
              <w:right w:val="single" w:color="auto" w:sz="4" w:space="0"/>
            </w:tcBorders>
            <w:shd w:val="clear" w:color="auto" w:fill="auto"/>
            <w:noWrap w:val="0"/>
            <w:vAlign w:val="top"/>
          </w:tcPr>
          <w:p w14:paraId="5A4AE67B">
            <w:pPr>
              <w:widowControl/>
              <w:jc w:val="left"/>
              <w:rPr>
                <w:rFonts w:ascii="宋体" w:hAnsi="宋体" w:cs="宋体"/>
                <w:kern w:val="0"/>
                <w:sz w:val="18"/>
                <w:szCs w:val="18"/>
              </w:rPr>
            </w:pPr>
            <w:r>
              <w:rPr>
                <w:rFonts w:hint="eastAsia" w:ascii="宋体" w:hAnsi="宋体" w:cs="宋体"/>
                <w:kern w:val="0"/>
                <w:sz w:val="18"/>
                <w:szCs w:val="18"/>
              </w:rPr>
              <w:t>　</w:t>
            </w:r>
          </w:p>
        </w:tc>
      </w:tr>
      <w:tr w14:paraId="508F250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79D3E8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3B2EA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D40824">
            <w:pPr>
              <w:widowControl/>
              <w:jc w:val="center"/>
              <w:rPr>
                <w:kern w:val="0"/>
                <w:sz w:val="18"/>
                <w:szCs w:val="18"/>
              </w:rPr>
            </w:pPr>
            <w:r>
              <w:rPr>
                <w:kern w:val="0"/>
                <w:sz w:val="18"/>
                <w:szCs w:val="18"/>
              </w:rPr>
              <w:t>518</w:t>
            </w:r>
          </w:p>
        </w:tc>
        <w:tc>
          <w:tcPr>
            <w:tcW w:w="638" w:type="dxa"/>
            <w:tcBorders>
              <w:top w:val="nil"/>
              <w:left w:val="nil"/>
              <w:bottom w:val="nil"/>
              <w:right w:val="single" w:color="auto" w:sz="4" w:space="0"/>
            </w:tcBorders>
            <w:shd w:val="clear" w:color="auto" w:fill="auto"/>
            <w:noWrap w:val="0"/>
            <w:vAlign w:val="top"/>
          </w:tcPr>
          <w:p w14:paraId="39F34F1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798047E">
            <w:pPr>
              <w:widowControl/>
              <w:jc w:val="left"/>
              <w:rPr>
                <w:rFonts w:ascii="宋体" w:hAnsi="宋体" w:cs="宋体"/>
                <w:kern w:val="0"/>
                <w:sz w:val="18"/>
                <w:szCs w:val="18"/>
              </w:rPr>
            </w:pPr>
            <w:r>
              <w:rPr>
                <w:rFonts w:hint="eastAsia" w:ascii="宋体" w:hAnsi="宋体" w:cs="宋体"/>
                <w:kern w:val="0"/>
                <w:sz w:val="18"/>
                <w:szCs w:val="18"/>
              </w:rPr>
              <w:t xml:space="preserve">  贸易经纪与代理</w:t>
            </w:r>
          </w:p>
        </w:tc>
        <w:tc>
          <w:tcPr>
            <w:tcW w:w="3784" w:type="dxa"/>
            <w:tcBorders>
              <w:top w:val="nil"/>
              <w:left w:val="nil"/>
              <w:bottom w:val="nil"/>
              <w:right w:val="single" w:color="auto" w:sz="4" w:space="0"/>
            </w:tcBorders>
            <w:shd w:val="clear" w:color="auto" w:fill="auto"/>
            <w:noWrap w:val="0"/>
            <w:vAlign w:val="top"/>
          </w:tcPr>
          <w:p w14:paraId="01B36C0A">
            <w:pPr>
              <w:widowControl/>
              <w:jc w:val="left"/>
              <w:rPr>
                <w:rFonts w:ascii="宋体" w:hAnsi="宋体" w:cs="宋体"/>
                <w:kern w:val="0"/>
                <w:sz w:val="18"/>
                <w:szCs w:val="18"/>
              </w:rPr>
            </w:pPr>
            <w:r>
              <w:rPr>
                <w:rFonts w:hint="eastAsia" w:ascii="宋体" w:hAnsi="宋体" w:cs="宋体"/>
                <w:kern w:val="0"/>
                <w:sz w:val="18"/>
                <w:szCs w:val="18"/>
              </w:rPr>
              <w:t xml:space="preserve">  指代办商、商品经纪人、拍卖商的活动；专门为某一生产企业做销售代理的活动；为买卖双方提供贸易机会或代表委托人进行商品交易代理活动</w:t>
            </w:r>
          </w:p>
        </w:tc>
      </w:tr>
      <w:tr w14:paraId="7495443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3070B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83527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F275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0295EB">
            <w:pPr>
              <w:widowControl/>
              <w:jc w:val="center"/>
              <w:rPr>
                <w:kern w:val="0"/>
                <w:sz w:val="18"/>
                <w:szCs w:val="18"/>
              </w:rPr>
            </w:pPr>
            <w:r>
              <w:rPr>
                <w:kern w:val="0"/>
                <w:sz w:val="18"/>
                <w:szCs w:val="18"/>
              </w:rPr>
              <w:t>5181</w:t>
            </w:r>
          </w:p>
        </w:tc>
        <w:tc>
          <w:tcPr>
            <w:tcW w:w="3020" w:type="dxa"/>
            <w:tcBorders>
              <w:top w:val="nil"/>
              <w:left w:val="nil"/>
              <w:bottom w:val="nil"/>
              <w:right w:val="single" w:color="auto" w:sz="4" w:space="0"/>
            </w:tcBorders>
            <w:shd w:val="clear" w:color="auto" w:fill="auto"/>
            <w:noWrap w:val="0"/>
            <w:vAlign w:val="top"/>
          </w:tcPr>
          <w:p w14:paraId="4D4B2462">
            <w:pPr>
              <w:widowControl/>
              <w:jc w:val="left"/>
              <w:rPr>
                <w:rFonts w:ascii="宋体" w:hAnsi="宋体" w:cs="宋体"/>
                <w:kern w:val="0"/>
                <w:sz w:val="18"/>
                <w:szCs w:val="18"/>
              </w:rPr>
            </w:pPr>
            <w:r>
              <w:rPr>
                <w:rFonts w:hint="eastAsia" w:ascii="宋体" w:hAnsi="宋体" w:cs="宋体"/>
                <w:kern w:val="0"/>
                <w:sz w:val="18"/>
                <w:szCs w:val="18"/>
              </w:rPr>
              <w:t xml:space="preserve">    贸易代理</w:t>
            </w:r>
          </w:p>
        </w:tc>
        <w:tc>
          <w:tcPr>
            <w:tcW w:w="3784" w:type="dxa"/>
            <w:tcBorders>
              <w:top w:val="nil"/>
              <w:left w:val="nil"/>
              <w:bottom w:val="nil"/>
              <w:right w:val="single" w:color="auto" w:sz="4" w:space="0"/>
            </w:tcBorders>
            <w:shd w:val="clear" w:color="auto" w:fill="auto"/>
            <w:noWrap w:val="0"/>
            <w:vAlign w:val="top"/>
          </w:tcPr>
          <w:p w14:paraId="019E4E91">
            <w:pPr>
              <w:widowControl/>
              <w:jc w:val="left"/>
              <w:rPr>
                <w:rFonts w:ascii="宋体" w:hAnsi="宋体" w:cs="宋体"/>
                <w:kern w:val="0"/>
                <w:sz w:val="18"/>
                <w:szCs w:val="18"/>
              </w:rPr>
            </w:pPr>
            <w:r>
              <w:rPr>
                <w:rFonts w:hint="eastAsia" w:ascii="宋体" w:hAnsi="宋体" w:cs="宋体"/>
                <w:kern w:val="0"/>
                <w:sz w:val="18"/>
                <w:szCs w:val="18"/>
              </w:rPr>
              <w:t xml:space="preserve">  指不拥有货物的所有权，为实现供求双方达成交易，按协议收取佣金的贸易代理</w:t>
            </w:r>
          </w:p>
        </w:tc>
      </w:tr>
      <w:tr w14:paraId="30D8C2B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5B9AD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7F0A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6E7C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15CE5A">
            <w:pPr>
              <w:widowControl/>
              <w:jc w:val="center"/>
              <w:rPr>
                <w:kern w:val="0"/>
                <w:sz w:val="18"/>
                <w:szCs w:val="18"/>
              </w:rPr>
            </w:pPr>
            <w:r>
              <w:rPr>
                <w:kern w:val="0"/>
                <w:sz w:val="18"/>
                <w:szCs w:val="18"/>
              </w:rPr>
              <w:t>5182</w:t>
            </w:r>
          </w:p>
        </w:tc>
        <w:tc>
          <w:tcPr>
            <w:tcW w:w="3020" w:type="dxa"/>
            <w:tcBorders>
              <w:top w:val="nil"/>
              <w:left w:val="nil"/>
              <w:bottom w:val="nil"/>
              <w:right w:val="single" w:color="auto" w:sz="4" w:space="0"/>
            </w:tcBorders>
            <w:shd w:val="clear" w:color="auto" w:fill="auto"/>
            <w:noWrap w:val="0"/>
            <w:vAlign w:val="top"/>
          </w:tcPr>
          <w:p w14:paraId="34997E0D">
            <w:pPr>
              <w:widowControl/>
              <w:jc w:val="left"/>
              <w:rPr>
                <w:rFonts w:ascii="宋体" w:hAnsi="宋体" w:cs="宋体"/>
                <w:kern w:val="0"/>
                <w:sz w:val="18"/>
                <w:szCs w:val="18"/>
              </w:rPr>
            </w:pPr>
            <w:r>
              <w:rPr>
                <w:rFonts w:hint="eastAsia" w:ascii="宋体" w:hAnsi="宋体" w:cs="宋体"/>
                <w:kern w:val="0"/>
                <w:sz w:val="18"/>
                <w:szCs w:val="18"/>
              </w:rPr>
              <w:t xml:space="preserve">    拍卖 </w:t>
            </w:r>
          </w:p>
        </w:tc>
        <w:tc>
          <w:tcPr>
            <w:tcW w:w="3784" w:type="dxa"/>
            <w:tcBorders>
              <w:top w:val="nil"/>
              <w:left w:val="nil"/>
              <w:bottom w:val="nil"/>
              <w:right w:val="single" w:color="auto" w:sz="4" w:space="0"/>
            </w:tcBorders>
            <w:shd w:val="clear" w:color="auto" w:fill="auto"/>
            <w:noWrap w:val="0"/>
            <w:vAlign w:val="top"/>
          </w:tcPr>
          <w:p w14:paraId="2268F51D">
            <w:pPr>
              <w:widowControl/>
              <w:jc w:val="left"/>
              <w:rPr>
                <w:rFonts w:ascii="宋体" w:hAnsi="宋体" w:cs="宋体"/>
                <w:kern w:val="0"/>
                <w:sz w:val="18"/>
                <w:szCs w:val="18"/>
              </w:rPr>
            </w:pPr>
            <w:r>
              <w:rPr>
                <w:rFonts w:hint="eastAsia" w:ascii="宋体" w:hAnsi="宋体" w:cs="宋体"/>
                <w:kern w:val="0"/>
                <w:sz w:val="18"/>
                <w:szCs w:val="18"/>
              </w:rPr>
              <w:t>　</w:t>
            </w:r>
          </w:p>
        </w:tc>
      </w:tr>
      <w:tr w14:paraId="5FDB3C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B3E3BE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518E0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D103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DC80E7">
            <w:pPr>
              <w:widowControl/>
              <w:jc w:val="center"/>
              <w:rPr>
                <w:kern w:val="0"/>
                <w:sz w:val="18"/>
                <w:szCs w:val="18"/>
              </w:rPr>
            </w:pPr>
            <w:r>
              <w:rPr>
                <w:kern w:val="0"/>
                <w:sz w:val="18"/>
                <w:szCs w:val="18"/>
              </w:rPr>
              <w:t>5189</w:t>
            </w:r>
          </w:p>
        </w:tc>
        <w:tc>
          <w:tcPr>
            <w:tcW w:w="3020" w:type="dxa"/>
            <w:tcBorders>
              <w:top w:val="nil"/>
              <w:left w:val="nil"/>
              <w:bottom w:val="nil"/>
              <w:right w:val="single" w:color="auto" w:sz="4" w:space="0"/>
            </w:tcBorders>
            <w:shd w:val="clear" w:color="auto" w:fill="auto"/>
            <w:noWrap w:val="0"/>
            <w:vAlign w:val="top"/>
          </w:tcPr>
          <w:p w14:paraId="337436F7">
            <w:pPr>
              <w:widowControl/>
              <w:jc w:val="left"/>
              <w:rPr>
                <w:rFonts w:ascii="宋体" w:hAnsi="宋体" w:cs="宋体"/>
                <w:kern w:val="0"/>
                <w:sz w:val="18"/>
                <w:szCs w:val="18"/>
              </w:rPr>
            </w:pPr>
            <w:r>
              <w:rPr>
                <w:rFonts w:hint="eastAsia" w:ascii="宋体" w:hAnsi="宋体" w:cs="宋体"/>
                <w:kern w:val="0"/>
                <w:sz w:val="18"/>
                <w:szCs w:val="18"/>
              </w:rPr>
              <w:t xml:space="preserve">    其他贸易经纪与代理</w:t>
            </w:r>
          </w:p>
        </w:tc>
        <w:tc>
          <w:tcPr>
            <w:tcW w:w="3784" w:type="dxa"/>
            <w:tcBorders>
              <w:top w:val="nil"/>
              <w:left w:val="nil"/>
              <w:bottom w:val="nil"/>
              <w:right w:val="single" w:color="auto" w:sz="4" w:space="0"/>
            </w:tcBorders>
            <w:shd w:val="clear" w:color="auto" w:fill="auto"/>
            <w:noWrap w:val="0"/>
            <w:vAlign w:val="top"/>
          </w:tcPr>
          <w:p w14:paraId="4F682555">
            <w:pPr>
              <w:widowControl/>
              <w:jc w:val="left"/>
              <w:rPr>
                <w:rFonts w:ascii="宋体" w:hAnsi="宋体" w:cs="宋体"/>
                <w:kern w:val="0"/>
                <w:sz w:val="18"/>
                <w:szCs w:val="18"/>
              </w:rPr>
            </w:pPr>
            <w:r>
              <w:rPr>
                <w:rFonts w:hint="eastAsia" w:ascii="宋体" w:hAnsi="宋体" w:cs="宋体"/>
                <w:kern w:val="0"/>
                <w:sz w:val="18"/>
                <w:szCs w:val="18"/>
              </w:rPr>
              <w:t>　</w:t>
            </w:r>
          </w:p>
        </w:tc>
      </w:tr>
      <w:tr w14:paraId="382C714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3E85F0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0500F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8D2F24">
            <w:pPr>
              <w:widowControl/>
              <w:jc w:val="center"/>
              <w:rPr>
                <w:kern w:val="0"/>
                <w:sz w:val="18"/>
                <w:szCs w:val="18"/>
              </w:rPr>
            </w:pPr>
            <w:r>
              <w:rPr>
                <w:kern w:val="0"/>
                <w:sz w:val="18"/>
                <w:szCs w:val="18"/>
              </w:rPr>
              <w:t>519</w:t>
            </w:r>
          </w:p>
        </w:tc>
        <w:tc>
          <w:tcPr>
            <w:tcW w:w="638" w:type="dxa"/>
            <w:tcBorders>
              <w:top w:val="nil"/>
              <w:left w:val="nil"/>
              <w:bottom w:val="nil"/>
              <w:right w:val="single" w:color="auto" w:sz="4" w:space="0"/>
            </w:tcBorders>
            <w:shd w:val="clear" w:color="auto" w:fill="auto"/>
            <w:noWrap w:val="0"/>
            <w:vAlign w:val="top"/>
          </w:tcPr>
          <w:p w14:paraId="56D8FA3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1BF710E">
            <w:pPr>
              <w:widowControl/>
              <w:jc w:val="left"/>
              <w:rPr>
                <w:rFonts w:ascii="宋体" w:hAnsi="宋体" w:cs="宋体"/>
                <w:kern w:val="0"/>
                <w:sz w:val="18"/>
                <w:szCs w:val="18"/>
              </w:rPr>
            </w:pPr>
            <w:r>
              <w:rPr>
                <w:rFonts w:hint="eastAsia" w:ascii="宋体" w:hAnsi="宋体" w:cs="宋体"/>
                <w:kern w:val="0"/>
                <w:sz w:val="18"/>
                <w:szCs w:val="18"/>
              </w:rPr>
              <w:t xml:space="preserve">  其他批发业</w:t>
            </w:r>
          </w:p>
        </w:tc>
        <w:tc>
          <w:tcPr>
            <w:tcW w:w="3784" w:type="dxa"/>
            <w:tcBorders>
              <w:top w:val="nil"/>
              <w:left w:val="nil"/>
              <w:bottom w:val="nil"/>
              <w:right w:val="single" w:color="auto" w:sz="4" w:space="0"/>
            </w:tcBorders>
            <w:shd w:val="clear" w:color="auto" w:fill="auto"/>
            <w:noWrap w:val="0"/>
            <w:vAlign w:val="top"/>
          </w:tcPr>
          <w:p w14:paraId="08C9BC2B">
            <w:pPr>
              <w:widowControl/>
              <w:jc w:val="left"/>
              <w:rPr>
                <w:rFonts w:ascii="宋体" w:hAnsi="宋体" w:cs="宋体"/>
                <w:kern w:val="0"/>
                <w:sz w:val="18"/>
                <w:szCs w:val="18"/>
              </w:rPr>
            </w:pPr>
            <w:r>
              <w:rPr>
                <w:rFonts w:hint="eastAsia" w:ascii="宋体" w:hAnsi="宋体" w:cs="宋体"/>
                <w:kern w:val="0"/>
                <w:sz w:val="18"/>
                <w:szCs w:val="18"/>
              </w:rPr>
              <w:t xml:space="preserve">  指上述未包括的批发和进出口活动</w:t>
            </w:r>
          </w:p>
        </w:tc>
      </w:tr>
      <w:tr w14:paraId="4C126E5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C9C1A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DF679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7BA1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B05D4E">
            <w:pPr>
              <w:widowControl/>
              <w:jc w:val="center"/>
              <w:rPr>
                <w:kern w:val="0"/>
                <w:sz w:val="18"/>
                <w:szCs w:val="18"/>
              </w:rPr>
            </w:pPr>
            <w:r>
              <w:rPr>
                <w:kern w:val="0"/>
                <w:sz w:val="18"/>
                <w:szCs w:val="18"/>
              </w:rPr>
              <w:t>5191</w:t>
            </w:r>
          </w:p>
        </w:tc>
        <w:tc>
          <w:tcPr>
            <w:tcW w:w="3020" w:type="dxa"/>
            <w:tcBorders>
              <w:top w:val="nil"/>
              <w:left w:val="nil"/>
              <w:bottom w:val="nil"/>
              <w:right w:val="single" w:color="auto" w:sz="4" w:space="0"/>
            </w:tcBorders>
            <w:shd w:val="clear" w:color="auto" w:fill="auto"/>
            <w:noWrap w:val="0"/>
            <w:vAlign w:val="top"/>
          </w:tcPr>
          <w:p w14:paraId="31842BBC">
            <w:pPr>
              <w:widowControl/>
              <w:jc w:val="left"/>
              <w:rPr>
                <w:rFonts w:ascii="宋体" w:hAnsi="宋体" w:cs="宋体"/>
                <w:kern w:val="0"/>
                <w:sz w:val="18"/>
                <w:szCs w:val="18"/>
              </w:rPr>
            </w:pPr>
            <w:r>
              <w:rPr>
                <w:rFonts w:hint="eastAsia" w:ascii="宋体" w:hAnsi="宋体" w:cs="宋体"/>
                <w:kern w:val="0"/>
                <w:sz w:val="18"/>
                <w:szCs w:val="18"/>
              </w:rPr>
              <w:t xml:space="preserve">    再生物资回收与批发</w:t>
            </w:r>
          </w:p>
        </w:tc>
        <w:tc>
          <w:tcPr>
            <w:tcW w:w="3784" w:type="dxa"/>
            <w:tcBorders>
              <w:top w:val="nil"/>
              <w:left w:val="nil"/>
              <w:bottom w:val="nil"/>
              <w:right w:val="single" w:color="auto" w:sz="4" w:space="0"/>
            </w:tcBorders>
            <w:shd w:val="clear" w:color="auto" w:fill="auto"/>
            <w:noWrap w:val="0"/>
            <w:vAlign w:val="top"/>
          </w:tcPr>
          <w:p w14:paraId="749340EE">
            <w:pPr>
              <w:widowControl/>
              <w:jc w:val="left"/>
              <w:rPr>
                <w:rFonts w:ascii="宋体" w:hAnsi="宋体" w:cs="宋体"/>
                <w:kern w:val="0"/>
                <w:sz w:val="18"/>
                <w:szCs w:val="18"/>
              </w:rPr>
            </w:pPr>
            <w:r>
              <w:rPr>
                <w:rFonts w:hint="eastAsia" w:ascii="宋体" w:hAnsi="宋体" w:cs="宋体"/>
                <w:kern w:val="0"/>
                <w:sz w:val="18"/>
                <w:szCs w:val="18"/>
              </w:rPr>
              <w:t xml:space="preserve">  指将可再生的废旧物资回收，并批发给制造企业作初级原料的活动</w:t>
            </w:r>
          </w:p>
        </w:tc>
      </w:tr>
      <w:tr w14:paraId="2ECE1CA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12B5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70AF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0967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B38C78">
            <w:pPr>
              <w:widowControl/>
              <w:jc w:val="center"/>
              <w:rPr>
                <w:kern w:val="0"/>
                <w:sz w:val="18"/>
                <w:szCs w:val="18"/>
              </w:rPr>
            </w:pPr>
            <w:r>
              <w:rPr>
                <w:kern w:val="0"/>
                <w:sz w:val="18"/>
                <w:szCs w:val="18"/>
              </w:rPr>
              <w:t>5199</w:t>
            </w:r>
          </w:p>
        </w:tc>
        <w:tc>
          <w:tcPr>
            <w:tcW w:w="3020" w:type="dxa"/>
            <w:tcBorders>
              <w:top w:val="nil"/>
              <w:left w:val="nil"/>
              <w:bottom w:val="nil"/>
              <w:right w:val="single" w:color="auto" w:sz="4" w:space="0"/>
            </w:tcBorders>
            <w:shd w:val="clear" w:color="auto" w:fill="auto"/>
            <w:noWrap w:val="0"/>
            <w:vAlign w:val="top"/>
          </w:tcPr>
          <w:p w14:paraId="2F2FA0EE">
            <w:pPr>
              <w:widowControl/>
              <w:jc w:val="left"/>
              <w:rPr>
                <w:rFonts w:ascii="宋体" w:hAnsi="宋体" w:cs="宋体"/>
                <w:kern w:val="0"/>
                <w:sz w:val="18"/>
                <w:szCs w:val="18"/>
              </w:rPr>
            </w:pPr>
            <w:r>
              <w:rPr>
                <w:rFonts w:hint="eastAsia" w:ascii="宋体" w:hAnsi="宋体" w:cs="宋体"/>
                <w:kern w:val="0"/>
                <w:sz w:val="18"/>
                <w:szCs w:val="18"/>
              </w:rPr>
              <w:t xml:space="preserve">    其他未列明批发业</w:t>
            </w:r>
          </w:p>
        </w:tc>
        <w:tc>
          <w:tcPr>
            <w:tcW w:w="3784" w:type="dxa"/>
            <w:tcBorders>
              <w:top w:val="nil"/>
              <w:left w:val="nil"/>
              <w:bottom w:val="nil"/>
              <w:right w:val="single" w:color="auto" w:sz="4" w:space="0"/>
            </w:tcBorders>
            <w:shd w:val="clear" w:color="auto" w:fill="auto"/>
            <w:noWrap w:val="0"/>
            <w:vAlign w:val="top"/>
          </w:tcPr>
          <w:p w14:paraId="7E840F32">
            <w:pPr>
              <w:widowControl/>
              <w:jc w:val="left"/>
              <w:rPr>
                <w:rFonts w:ascii="宋体" w:hAnsi="宋体" w:cs="宋体"/>
                <w:kern w:val="0"/>
                <w:sz w:val="18"/>
                <w:szCs w:val="18"/>
              </w:rPr>
            </w:pPr>
            <w:r>
              <w:rPr>
                <w:rFonts w:hint="eastAsia" w:ascii="宋体" w:hAnsi="宋体" w:cs="宋体"/>
                <w:kern w:val="0"/>
                <w:sz w:val="18"/>
                <w:szCs w:val="18"/>
              </w:rPr>
              <w:t>　</w:t>
            </w:r>
          </w:p>
        </w:tc>
      </w:tr>
      <w:tr w14:paraId="263243A7">
        <w:tblPrEx>
          <w:tblCellMar>
            <w:top w:w="0" w:type="dxa"/>
            <w:left w:w="108" w:type="dxa"/>
            <w:bottom w:w="0" w:type="dxa"/>
            <w:right w:w="108" w:type="dxa"/>
          </w:tblCellMar>
        </w:tblPrEx>
        <w:trPr>
          <w:trHeight w:val="2475" w:hRule="atLeast"/>
        </w:trPr>
        <w:tc>
          <w:tcPr>
            <w:tcW w:w="638" w:type="dxa"/>
            <w:tcBorders>
              <w:top w:val="nil"/>
              <w:left w:val="single" w:color="auto" w:sz="4" w:space="0"/>
              <w:bottom w:val="nil"/>
              <w:right w:val="single" w:color="auto" w:sz="4" w:space="0"/>
            </w:tcBorders>
            <w:shd w:val="clear" w:color="auto" w:fill="auto"/>
            <w:noWrap w:val="0"/>
            <w:vAlign w:val="top"/>
          </w:tcPr>
          <w:p w14:paraId="4BDAAF9B">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86834E">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52</w:t>
            </w:r>
          </w:p>
        </w:tc>
        <w:tc>
          <w:tcPr>
            <w:tcW w:w="638" w:type="dxa"/>
            <w:tcBorders>
              <w:top w:val="nil"/>
              <w:left w:val="nil"/>
              <w:bottom w:val="nil"/>
              <w:right w:val="single" w:color="auto" w:sz="4" w:space="0"/>
            </w:tcBorders>
            <w:shd w:val="clear" w:color="auto" w:fill="auto"/>
            <w:noWrap w:val="0"/>
            <w:vAlign w:val="top"/>
          </w:tcPr>
          <w:p w14:paraId="013961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AE2B2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0334C0E">
            <w:pPr>
              <w:widowControl/>
              <w:jc w:val="left"/>
              <w:rPr>
                <w:rFonts w:ascii="宋体" w:hAnsi="宋体" w:cs="宋体"/>
                <w:b/>
                <w:bCs/>
                <w:kern w:val="0"/>
                <w:sz w:val="18"/>
                <w:szCs w:val="18"/>
              </w:rPr>
            </w:pPr>
            <w:r>
              <w:rPr>
                <w:rFonts w:hint="eastAsia" w:ascii="宋体" w:hAnsi="宋体" w:cs="宋体"/>
                <w:b/>
                <w:bCs/>
                <w:kern w:val="0"/>
                <w:sz w:val="18"/>
                <w:szCs w:val="18"/>
              </w:rPr>
              <w:t>零售业</w:t>
            </w:r>
          </w:p>
        </w:tc>
        <w:tc>
          <w:tcPr>
            <w:tcW w:w="3784" w:type="dxa"/>
            <w:tcBorders>
              <w:top w:val="nil"/>
              <w:left w:val="nil"/>
              <w:bottom w:val="nil"/>
              <w:right w:val="single" w:color="auto" w:sz="4" w:space="0"/>
            </w:tcBorders>
            <w:shd w:val="clear" w:color="auto" w:fill="auto"/>
            <w:noWrap w:val="0"/>
            <w:vAlign w:val="top"/>
          </w:tcPr>
          <w:p w14:paraId="074014D7">
            <w:pPr>
              <w:widowControl/>
              <w:jc w:val="left"/>
              <w:rPr>
                <w:rFonts w:ascii="宋体" w:hAnsi="宋体" w:cs="宋体"/>
                <w:kern w:val="0"/>
                <w:sz w:val="18"/>
                <w:szCs w:val="18"/>
              </w:rPr>
            </w:pPr>
            <w:r>
              <w:rPr>
                <w:rFonts w:hint="eastAsia" w:ascii="宋体" w:hAnsi="宋体" w:cs="宋体"/>
                <w:kern w:val="0"/>
                <w:sz w:val="18"/>
                <w:szCs w:val="18"/>
              </w:rPr>
              <w:t xml:space="preserve">  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tc>
      </w:tr>
      <w:tr w14:paraId="22DCBF6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C0F7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27CCD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6FCEE5">
            <w:pPr>
              <w:widowControl/>
              <w:jc w:val="center"/>
              <w:rPr>
                <w:kern w:val="0"/>
                <w:sz w:val="18"/>
                <w:szCs w:val="18"/>
              </w:rPr>
            </w:pPr>
            <w:r>
              <w:rPr>
                <w:kern w:val="0"/>
                <w:sz w:val="18"/>
                <w:szCs w:val="18"/>
              </w:rPr>
              <w:t>521</w:t>
            </w:r>
          </w:p>
        </w:tc>
        <w:tc>
          <w:tcPr>
            <w:tcW w:w="638" w:type="dxa"/>
            <w:tcBorders>
              <w:top w:val="nil"/>
              <w:left w:val="nil"/>
              <w:bottom w:val="nil"/>
              <w:right w:val="single" w:color="auto" w:sz="4" w:space="0"/>
            </w:tcBorders>
            <w:shd w:val="clear" w:color="auto" w:fill="auto"/>
            <w:noWrap w:val="0"/>
            <w:vAlign w:val="top"/>
          </w:tcPr>
          <w:p w14:paraId="3B96FFE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2A4351E">
            <w:pPr>
              <w:widowControl/>
              <w:jc w:val="left"/>
              <w:rPr>
                <w:rFonts w:ascii="宋体" w:hAnsi="宋体" w:cs="宋体"/>
                <w:kern w:val="0"/>
                <w:sz w:val="18"/>
                <w:szCs w:val="18"/>
              </w:rPr>
            </w:pPr>
            <w:r>
              <w:rPr>
                <w:rFonts w:hint="eastAsia" w:ascii="宋体" w:hAnsi="宋体" w:cs="宋体"/>
                <w:kern w:val="0"/>
                <w:sz w:val="18"/>
                <w:szCs w:val="18"/>
              </w:rPr>
              <w:t xml:space="preserve">  综合零售</w:t>
            </w:r>
          </w:p>
        </w:tc>
        <w:tc>
          <w:tcPr>
            <w:tcW w:w="3784" w:type="dxa"/>
            <w:tcBorders>
              <w:top w:val="nil"/>
              <w:left w:val="nil"/>
              <w:bottom w:val="nil"/>
              <w:right w:val="single" w:color="auto" w:sz="4" w:space="0"/>
            </w:tcBorders>
            <w:shd w:val="clear" w:color="auto" w:fill="auto"/>
            <w:noWrap w:val="0"/>
            <w:vAlign w:val="top"/>
          </w:tcPr>
          <w:p w14:paraId="1ACA3391">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407DD6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6BCF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F66F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CA4B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34FC4A">
            <w:pPr>
              <w:widowControl/>
              <w:jc w:val="center"/>
              <w:rPr>
                <w:kern w:val="0"/>
                <w:sz w:val="18"/>
                <w:szCs w:val="18"/>
              </w:rPr>
            </w:pPr>
            <w:r>
              <w:rPr>
                <w:kern w:val="0"/>
                <w:sz w:val="18"/>
                <w:szCs w:val="18"/>
              </w:rPr>
              <w:t>5211</w:t>
            </w:r>
          </w:p>
        </w:tc>
        <w:tc>
          <w:tcPr>
            <w:tcW w:w="3020" w:type="dxa"/>
            <w:tcBorders>
              <w:top w:val="nil"/>
              <w:left w:val="nil"/>
              <w:bottom w:val="nil"/>
              <w:right w:val="single" w:color="auto" w:sz="4" w:space="0"/>
            </w:tcBorders>
            <w:shd w:val="clear" w:color="auto" w:fill="auto"/>
            <w:noWrap w:val="0"/>
            <w:vAlign w:val="top"/>
          </w:tcPr>
          <w:p w14:paraId="0569FBD6">
            <w:pPr>
              <w:widowControl/>
              <w:jc w:val="left"/>
              <w:rPr>
                <w:rFonts w:ascii="宋体" w:hAnsi="宋体" w:cs="宋体"/>
                <w:kern w:val="0"/>
                <w:sz w:val="18"/>
                <w:szCs w:val="18"/>
              </w:rPr>
            </w:pPr>
            <w:r>
              <w:rPr>
                <w:rFonts w:hint="eastAsia" w:ascii="宋体" w:hAnsi="宋体" w:cs="宋体"/>
                <w:kern w:val="0"/>
                <w:sz w:val="18"/>
                <w:szCs w:val="18"/>
              </w:rPr>
              <w:t xml:space="preserve">    百货零售</w:t>
            </w:r>
          </w:p>
        </w:tc>
        <w:tc>
          <w:tcPr>
            <w:tcW w:w="3784" w:type="dxa"/>
            <w:tcBorders>
              <w:top w:val="nil"/>
              <w:left w:val="nil"/>
              <w:bottom w:val="nil"/>
              <w:right w:val="single" w:color="auto" w:sz="4" w:space="0"/>
            </w:tcBorders>
            <w:shd w:val="clear" w:color="auto" w:fill="auto"/>
            <w:noWrap w:val="0"/>
            <w:vAlign w:val="top"/>
          </w:tcPr>
          <w:p w14:paraId="025AAD43">
            <w:pPr>
              <w:widowControl/>
              <w:jc w:val="left"/>
              <w:rPr>
                <w:rFonts w:ascii="宋体" w:hAnsi="宋体" w:cs="宋体"/>
                <w:kern w:val="0"/>
                <w:sz w:val="18"/>
                <w:szCs w:val="18"/>
              </w:rPr>
            </w:pPr>
            <w:r>
              <w:rPr>
                <w:rFonts w:hint="eastAsia" w:ascii="宋体" w:hAnsi="宋体" w:cs="宋体"/>
                <w:kern w:val="0"/>
                <w:sz w:val="18"/>
                <w:szCs w:val="18"/>
              </w:rPr>
              <w:t xml:space="preserve">  指经营的商品品种较齐全，经营规模较大的综合零售活动</w:t>
            </w:r>
          </w:p>
        </w:tc>
      </w:tr>
      <w:tr w14:paraId="7432348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23297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7234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53E4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391708">
            <w:pPr>
              <w:widowControl/>
              <w:jc w:val="center"/>
              <w:rPr>
                <w:kern w:val="0"/>
                <w:sz w:val="18"/>
                <w:szCs w:val="18"/>
              </w:rPr>
            </w:pPr>
            <w:r>
              <w:rPr>
                <w:kern w:val="0"/>
                <w:sz w:val="18"/>
                <w:szCs w:val="18"/>
              </w:rPr>
              <w:t>5212</w:t>
            </w:r>
          </w:p>
        </w:tc>
        <w:tc>
          <w:tcPr>
            <w:tcW w:w="3020" w:type="dxa"/>
            <w:tcBorders>
              <w:top w:val="nil"/>
              <w:left w:val="nil"/>
              <w:bottom w:val="nil"/>
              <w:right w:val="single" w:color="auto" w:sz="4" w:space="0"/>
            </w:tcBorders>
            <w:shd w:val="clear" w:color="auto" w:fill="auto"/>
            <w:noWrap w:val="0"/>
            <w:vAlign w:val="top"/>
          </w:tcPr>
          <w:p w14:paraId="77C887E1">
            <w:pPr>
              <w:widowControl/>
              <w:jc w:val="left"/>
              <w:rPr>
                <w:rFonts w:ascii="宋体" w:hAnsi="宋体" w:cs="宋体"/>
                <w:kern w:val="0"/>
                <w:sz w:val="18"/>
                <w:szCs w:val="18"/>
              </w:rPr>
            </w:pPr>
            <w:r>
              <w:rPr>
                <w:rFonts w:hint="eastAsia" w:ascii="宋体" w:hAnsi="宋体" w:cs="宋体"/>
                <w:kern w:val="0"/>
                <w:sz w:val="18"/>
                <w:szCs w:val="18"/>
              </w:rPr>
              <w:t xml:space="preserve">    超级市场零售</w:t>
            </w:r>
          </w:p>
        </w:tc>
        <w:tc>
          <w:tcPr>
            <w:tcW w:w="3784" w:type="dxa"/>
            <w:tcBorders>
              <w:top w:val="nil"/>
              <w:left w:val="nil"/>
              <w:bottom w:val="nil"/>
              <w:right w:val="single" w:color="auto" w:sz="4" w:space="0"/>
            </w:tcBorders>
            <w:shd w:val="clear" w:color="auto" w:fill="auto"/>
            <w:noWrap w:val="0"/>
            <w:vAlign w:val="top"/>
          </w:tcPr>
          <w:p w14:paraId="488F5281">
            <w:pPr>
              <w:widowControl/>
              <w:jc w:val="left"/>
              <w:rPr>
                <w:rFonts w:ascii="宋体" w:hAnsi="宋体" w:cs="宋体"/>
                <w:kern w:val="0"/>
                <w:sz w:val="18"/>
                <w:szCs w:val="18"/>
              </w:rPr>
            </w:pPr>
            <w:r>
              <w:rPr>
                <w:rFonts w:hint="eastAsia" w:ascii="宋体" w:hAnsi="宋体" w:cs="宋体"/>
                <w:kern w:val="0"/>
                <w:sz w:val="18"/>
                <w:szCs w:val="18"/>
              </w:rPr>
              <w:t xml:space="preserve">  指经营食品、日用品等的超级市场的综合零售活动</w:t>
            </w:r>
          </w:p>
        </w:tc>
      </w:tr>
      <w:tr w14:paraId="7CD99353">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F3F1FA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A3BD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2135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C3A7F5">
            <w:pPr>
              <w:widowControl/>
              <w:jc w:val="center"/>
              <w:rPr>
                <w:kern w:val="0"/>
                <w:sz w:val="18"/>
                <w:szCs w:val="18"/>
              </w:rPr>
            </w:pPr>
            <w:r>
              <w:rPr>
                <w:kern w:val="0"/>
                <w:sz w:val="18"/>
                <w:szCs w:val="18"/>
              </w:rPr>
              <w:t>5219</w:t>
            </w:r>
          </w:p>
        </w:tc>
        <w:tc>
          <w:tcPr>
            <w:tcW w:w="3020" w:type="dxa"/>
            <w:tcBorders>
              <w:top w:val="nil"/>
              <w:left w:val="nil"/>
              <w:bottom w:val="nil"/>
              <w:right w:val="single" w:color="auto" w:sz="4" w:space="0"/>
            </w:tcBorders>
            <w:shd w:val="clear" w:color="auto" w:fill="auto"/>
            <w:noWrap w:val="0"/>
            <w:vAlign w:val="top"/>
          </w:tcPr>
          <w:p w14:paraId="53DC9E7D">
            <w:pPr>
              <w:widowControl/>
              <w:jc w:val="left"/>
              <w:rPr>
                <w:rFonts w:ascii="宋体" w:hAnsi="宋体" w:cs="宋体"/>
                <w:kern w:val="0"/>
                <w:sz w:val="18"/>
                <w:szCs w:val="18"/>
              </w:rPr>
            </w:pPr>
            <w:r>
              <w:rPr>
                <w:rFonts w:hint="eastAsia" w:ascii="宋体" w:hAnsi="宋体" w:cs="宋体"/>
                <w:kern w:val="0"/>
                <w:sz w:val="18"/>
                <w:szCs w:val="18"/>
              </w:rPr>
              <w:t xml:space="preserve">    其他综合零售</w:t>
            </w:r>
          </w:p>
        </w:tc>
        <w:tc>
          <w:tcPr>
            <w:tcW w:w="3784" w:type="dxa"/>
            <w:tcBorders>
              <w:top w:val="nil"/>
              <w:left w:val="nil"/>
              <w:bottom w:val="nil"/>
              <w:right w:val="single" w:color="auto" w:sz="4" w:space="0"/>
            </w:tcBorders>
            <w:shd w:val="clear" w:color="auto" w:fill="auto"/>
            <w:noWrap w:val="0"/>
            <w:vAlign w:val="top"/>
          </w:tcPr>
          <w:p w14:paraId="22CDA704">
            <w:pPr>
              <w:widowControl/>
              <w:jc w:val="left"/>
              <w:rPr>
                <w:rFonts w:ascii="宋体" w:hAnsi="宋体" w:cs="宋体"/>
                <w:kern w:val="0"/>
                <w:sz w:val="18"/>
                <w:szCs w:val="18"/>
              </w:rPr>
            </w:pPr>
            <w:r>
              <w:rPr>
                <w:rFonts w:hint="eastAsia" w:ascii="宋体" w:hAnsi="宋体" w:cs="宋体"/>
                <w:kern w:val="0"/>
                <w:sz w:val="18"/>
                <w:szCs w:val="18"/>
              </w:rPr>
              <w:t xml:space="preserve">  指日用杂品综合零售活动；在街道、社区、乡镇、农村、工矿区、校区、交通要道口、车站、码头、机场等人口稠密地区开办的小型综合零售店的活动；以小超市形式开办的便利店活动；农村供销社的零售活动</w:t>
            </w:r>
          </w:p>
        </w:tc>
      </w:tr>
      <w:tr w14:paraId="5650A47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64DBE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1E03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937E87">
            <w:pPr>
              <w:widowControl/>
              <w:jc w:val="center"/>
              <w:rPr>
                <w:kern w:val="0"/>
                <w:sz w:val="18"/>
                <w:szCs w:val="18"/>
              </w:rPr>
            </w:pPr>
            <w:r>
              <w:rPr>
                <w:kern w:val="0"/>
                <w:sz w:val="18"/>
                <w:szCs w:val="18"/>
              </w:rPr>
              <w:t>522</w:t>
            </w:r>
          </w:p>
        </w:tc>
        <w:tc>
          <w:tcPr>
            <w:tcW w:w="638" w:type="dxa"/>
            <w:tcBorders>
              <w:top w:val="nil"/>
              <w:left w:val="nil"/>
              <w:bottom w:val="nil"/>
              <w:right w:val="single" w:color="auto" w:sz="4" w:space="0"/>
            </w:tcBorders>
            <w:shd w:val="clear" w:color="auto" w:fill="auto"/>
            <w:noWrap w:val="0"/>
            <w:vAlign w:val="top"/>
          </w:tcPr>
          <w:p w14:paraId="32DAEC2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06E3EC8">
            <w:pPr>
              <w:widowControl/>
              <w:jc w:val="left"/>
              <w:rPr>
                <w:rFonts w:ascii="宋体" w:hAnsi="宋体" w:cs="宋体"/>
                <w:kern w:val="0"/>
                <w:sz w:val="18"/>
                <w:szCs w:val="18"/>
              </w:rPr>
            </w:pPr>
            <w:r>
              <w:rPr>
                <w:rFonts w:hint="eastAsia" w:ascii="宋体" w:hAnsi="宋体" w:cs="宋体"/>
                <w:kern w:val="0"/>
                <w:sz w:val="18"/>
                <w:szCs w:val="18"/>
              </w:rPr>
              <w:t xml:space="preserve">  食品、饮料及烟草制品专门零售</w:t>
            </w:r>
          </w:p>
        </w:tc>
        <w:tc>
          <w:tcPr>
            <w:tcW w:w="3784" w:type="dxa"/>
            <w:tcBorders>
              <w:top w:val="nil"/>
              <w:left w:val="nil"/>
              <w:bottom w:val="nil"/>
              <w:right w:val="single" w:color="auto" w:sz="4" w:space="0"/>
            </w:tcBorders>
            <w:shd w:val="clear" w:color="auto" w:fill="auto"/>
            <w:noWrap w:val="0"/>
            <w:vAlign w:val="top"/>
          </w:tcPr>
          <w:p w14:paraId="35A3BCD0">
            <w:pPr>
              <w:widowControl/>
              <w:jc w:val="left"/>
              <w:rPr>
                <w:rFonts w:ascii="宋体" w:hAnsi="宋体" w:cs="宋体"/>
                <w:kern w:val="0"/>
                <w:sz w:val="18"/>
                <w:szCs w:val="18"/>
              </w:rPr>
            </w:pPr>
            <w:r>
              <w:rPr>
                <w:rFonts w:hint="eastAsia" w:ascii="宋体" w:hAnsi="宋体" w:cs="宋体"/>
                <w:kern w:val="0"/>
                <w:sz w:val="18"/>
                <w:szCs w:val="18"/>
              </w:rPr>
              <w:t xml:space="preserve">  指专门经营粮油、食品、饮料及烟草制品的店铺零售活动</w:t>
            </w:r>
          </w:p>
        </w:tc>
      </w:tr>
      <w:tr w14:paraId="65654A8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F9136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0535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3DAE0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EDEAD2">
            <w:pPr>
              <w:widowControl/>
              <w:jc w:val="center"/>
              <w:rPr>
                <w:kern w:val="0"/>
                <w:sz w:val="18"/>
                <w:szCs w:val="18"/>
              </w:rPr>
            </w:pPr>
            <w:r>
              <w:rPr>
                <w:kern w:val="0"/>
                <w:sz w:val="18"/>
                <w:szCs w:val="18"/>
              </w:rPr>
              <w:t>5221</w:t>
            </w:r>
          </w:p>
        </w:tc>
        <w:tc>
          <w:tcPr>
            <w:tcW w:w="3020" w:type="dxa"/>
            <w:tcBorders>
              <w:top w:val="nil"/>
              <w:left w:val="nil"/>
              <w:bottom w:val="nil"/>
              <w:right w:val="single" w:color="auto" w:sz="4" w:space="0"/>
            </w:tcBorders>
            <w:shd w:val="clear" w:color="auto" w:fill="auto"/>
            <w:noWrap w:val="0"/>
            <w:vAlign w:val="top"/>
          </w:tcPr>
          <w:p w14:paraId="41D4C507">
            <w:pPr>
              <w:widowControl/>
              <w:jc w:val="left"/>
              <w:rPr>
                <w:rFonts w:ascii="宋体" w:hAnsi="宋体" w:cs="宋体"/>
                <w:kern w:val="0"/>
                <w:sz w:val="18"/>
                <w:szCs w:val="18"/>
              </w:rPr>
            </w:pPr>
            <w:r>
              <w:rPr>
                <w:rFonts w:hint="eastAsia" w:ascii="宋体" w:hAnsi="宋体" w:cs="宋体"/>
                <w:kern w:val="0"/>
                <w:sz w:val="18"/>
                <w:szCs w:val="18"/>
              </w:rPr>
              <w:t xml:space="preserve">    粮油零售</w:t>
            </w:r>
          </w:p>
        </w:tc>
        <w:tc>
          <w:tcPr>
            <w:tcW w:w="3784" w:type="dxa"/>
            <w:tcBorders>
              <w:top w:val="nil"/>
              <w:left w:val="nil"/>
              <w:bottom w:val="nil"/>
              <w:right w:val="single" w:color="auto" w:sz="4" w:space="0"/>
            </w:tcBorders>
            <w:shd w:val="clear" w:color="auto" w:fill="auto"/>
            <w:noWrap w:val="0"/>
            <w:vAlign w:val="top"/>
          </w:tcPr>
          <w:p w14:paraId="7FFEEA2D">
            <w:pPr>
              <w:widowControl/>
              <w:jc w:val="left"/>
              <w:rPr>
                <w:rFonts w:ascii="宋体" w:hAnsi="宋体" w:cs="宋体"/>
                <w:kern w:val="0"/>
                <w:sz w:val="18"/>
                <w:szCs w:val="18"/>
              </w:rPr>
            </w:pPr>
            <w:r>
              <w:rPr>
                <w:rFonts w:hint="eastAsia" w:ascii="宋体" w:hAnsi="宋体" w:cs="宋体"/>
                <w:kern w:val="0"/>
                <w:sz w:val="18"/>
                <w:szCs w:val="18"/>
              </w:rPr>
              <w:t>　</w:t>
            </w:r>
          </w:p>
        </w:tc>
      </w:tr>
      <w:tr w14:paraId="59B7487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D450A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F3C8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5E1A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41F3FA">
            <w:pPr>
              <w:widowControl/>
              <w:jc w:val="center"/>
              <w:rPr>
                <w:kern w:val="0"/>
                <w:sz w:val="18"/>
                <w:szCs w:val="18"/>
              </w:rPr>
            </w:pPr>
            <w:r>
              <w:rPr>
                <w:kern w:val="0"/>
                <w:sz w:val="18"/>
                <w:szCs w:val="18"/>
              </w:rPr>
              <w:t>5222</w:t>
            </w:r>
          </w:p>
        </w:tc>
        <w:tc>
          <w:tcPr>
            <w:tcW w:w="3020" w:type="dxa"/>
            <w:tcBorders>
              <w:top w:val="nil"/>
              <w:left w:val="nil"/>
              <w:bottom w:val="nil"/>
              <w:right w:val="single" w:color="auto" w:sz="4" w:space="0"/>
            </w:tcBorders>
            <w:shd w:val="clear" w:color="auto" w:fill="auto"/>
            <w:noWrap w:val="0"/>
            <w:vAlign w:val="top"/>
          </w:tcPr>
          <w:p w14:paraId="26D388B7">
            <w:pPr>
              <w:widowControl/>
              <w:jc w:val="left"/>
              <w:rPr>
                <w:rFonts w:ascii="宋体" w:hAnsi="宋体" w:cs="宋体"/>
                <w:kern w:val="0"/>
                <w:sz w:val="18"/>
                <w:szCs w:val="18"/>
              </w:rPr>
            </w:pPr>
            <w:r>
              <w:rPr>
                <w:rFonts w:hint="eastAsia" w:ascii="宋体" w:hAnsi="宋体" w:cs="宋体"/>
                <w:kern w:val="0"/>
                <w:sz w:val="18"/>
                <w:szCs w:val="18"/>
              </w:rPr>
              <w:t xml:space="preserve">    糕点、面包零售</w:t>
            </w:r>
          </w:p>
        </w:tc>
        <w:tc>
          <w:tcPr>
            <w:tcW w:w="3784" w:type="dxa"/>
            <w:tcBorders>
              <w:top w:val="nil"/>
              <w:left w:val="nil"/>
              <w:bottom w:val="nil"/>
              <w:right w:val="single" w:color="auto" w:sz="4" w:space="0"/>
            </w:tcBorders>
            <w:shd w:val="clear" w:color="auto" w:fill="auto"/>
            <w:noWrap w:val="0"/>
            <w:vAlign w:val="top"/>
          </w:tcPr>
          <w:p w14:paraId="5E7F2BDD">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CC6003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F904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357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6172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1F6F17">
            <w:pPr>
              <w:widowControl/>
              <w:jc w:val="center"/>
              <w:rPr>
                <w:kern w:val="0"/>
                <w:sz w:val="18"/>
                <w:szCs w:val="18"/>
              </w:rPr>
            </w:pPr>
            <w:r>
              <w:rPr>
                <w:kern w:val="0"/>
                <w:sz w:val="18"/>
                <w:szCs w:val="18"/>
              </w:rPr>
              <w:t>5223</w:t>
            </w:r>
          </w:p>
        </w:tc>
        <w:tc>
          <w:tcPr>
            <w:tcW w:w="3020" w:type="dxa"/>
            <w:tcBorders>
              <w:top w:val="nil"/>
              <w:left w:val="nil"/>
              <w:bottom w:val="nil"/>
              <w:right w:val="single" w:color="auto" w:sz="4" w:space="0"/>
            </w:tcBorders>
            <w:shd w:val="clear" w:color="auto" w:fill="auto"/>
            <w:noWrap w:val="0"/>
            <w:vAlign w:val="top"/>
          </w:tcPr>
          <w:p w14:paraId="4D9D29AD">
            <w:pPr>
              <w:widowControl/>
              <w:jc w:val="left"/>
              <w:rPr>
                <w:rFonts w:ascii="宋体" w:hAnsi="宋体" w:cs="宋体"/>
                <w:kern w:val="0"/>
                <w:sz w:val="18"/>
                <w:szCs w:val="18"/>
              </w:rPr>
            </w:pPr>
            <w:r>
              <w:rPr>
                <w:rFonts w:hint="eastAsia" w:ascii="宋体" w:hAnsi="宋体" w:cs="宋体"/>
                <w:kern w:val="0"/>
                <w:sz w:val="18"/>
                <w:szCs w:val="18"/>
              </w:rPr>
              <w:t xml:space="preserve">    果品、蔬菜零售</w:t>
            </w:r>
          </w:p>
        </w:tc>
        <w:tc>
          <w:tcPr>
            <w:tcW w:w="3784" w:type="dxa"/>
            <w:tcBorders>
              <w:top w:val="nil"/>
              <w:left w:val="nil"/>
              <w:bottom w:val="nil"/>
              <w:right w:val="single" w:color="auto" w:sz="4" w:space="0"/>
            </w:tcBorders>
            <w:shd w:val="clear" w:color="auto" w:fill="auto"/>
            <w:noWrap w:val="0"/>
            <w:vAlign w:val="top"/>
          </w:tcPr>
          <w:p w14:paraId="4A30780C">
            <w:pPr>
              <w:widowControl/>
              <w:jc w:val="left"/>
              <w:rPr>
                <w:rFonts w:ascii="宋体" w:hAnsi="宋体" w:cs="宋体"/>
                <w:kern w:val="0"/>
                <w:sz w:val="18"/>
                <w:szCs w:val="18"/>
              </w:rPr>
            </w:pPr>
            <w:r>
              <w:rPr>
                <w:rFonts w:hint="eastAsia" w:ascii="宋体" w:hAnsi="宋体" w:cs="宋体"/>
                <w:kern w:val="0"/>
                <w:sz w:val="18"/>
                <w:szCs w:val="18"/>
              </w:rPr>
              <w:t>　</w:t>
            </w:r>
          </w:p>
        </w:tc>
      </w:tr>
      <w:tr w14:paraId="70B6C6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FB3E1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7DB5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84E6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8F3D64">
            <w:pPr>
              <w:widowControl/>
              <w:jc w:val="center"/>
              <w:rPr>
                <w:kern w:val="0"/>
                <w:sz w:val="18"/>
                <w:szCs w:val="18"/>
              </w:rPr>
            </w:pPr>
            <w:r>
              <w:rPr>
                <w:kern w:val="0"/>
                <w:sz w:val="18"/>
                <w:szCs w:val="18"/>
              </w:rPr>
              <w:t>5224</w:t>
            </w:r>
          </w:p>
        </w:tc>
        <w:tc>
          <w:tcPr>
            <w:tcW w:w="3020" w:type="dxa"/>
            <w:tcBorders>
              <w:top w:val="nil"/>
              <w:left w:val="nil"/>
              <w:bottom w:val="nil"/>
              <w:right w:val="single" w:color="auto" w:sz="4" w:space="0"/>
            </w:tcBorders>
            <w:shd w:val="clear" w:color="auto" w:fill="auto"/>
            <w:noWrap w:val="0"/>
            <w:vAlign w:val="top"/>
          </w:tcPr>
          <w:p w14:paraId="477F199F">
            <w:pPr>
              <w:widowControl/>
              <w:jc w:val="left"/>
              <w:rPr>
                <w:rFonts w:ascii="宋体" w:hAnsi="宋体" w:cs="宋体"/>
                <w:kern w:val="0"/>
                <w:sz w:val="18"/>
                <w:szCs w:val="18"/>
              </w:rPr>
            </w:pPr>
            <w:r>
              <w:rPr>
                <w:rFonts w:hint="eastAsia" w:ascii="宋体" w:hAnsi="宋体" w:cs="宋体"/>
                <w:kern w:val="0"/>
                <w:sz w:val="18"/>
                <w:szCs w:val="18"/>
              </w:rPr>
              <w:t xml:space="preserve">    肉、禽、蛋、奶及水产品零售</w:t>
            </w:r>
          </w:p>
        </w:tc>
        <w:tc>
          <w:tcPr>
            <w:tcW w:w="3784" w:type="dxa"/>
            <w:tcBorders>
              <w:top w:val="nil"/>
              <w:left w:val="nil"/>
              <w:bottom w:val="nil"/>
              <w:right w:val="single" w:color="auto" w:sz="4" w:space="0"/>
            </w:tcBorders>
            <w:shd w:val="clear" w:color="auto" w:fill="auto"/>
            <w:noWrap w:val="0"/>
            <w:vAlign w:val="top"/>
          </w:tcPr>
          <w:p w14:paraId="7FEDD952">
            <w:pPr>
              <w:widowControl/>
              <w:jc w:val="left"/>
              <w:rPr>
                <w:rFonts w:ascii="宋体" w:hAnsi="宋体" w:cs="宋体"/>
                <w:kern w:val="0"/>
                <w:sz w:val="18"/>
                <w:szCs w:val="18"/>
              </w:rPr>
            </w:pPr>
            <w:r>
              <w:rPr>
                <w:rFonts w:hint="eastAsia" w:ascii="宋体" w:hAnsi="宋体" w:cs="宋体"/>
                <w:kern w:val="0"/>
                <w:sz w:val="18"/>
                <w:szCs w:val="18"/>
              </w:rPr>
              <w:t>　</w:t>
            </w:r>
          </w:p>
        </w:tc>
      </w:tr>
      <w:tr w14:paraId="6348E9B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C247D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C4AB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9441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FF8CEC">
            <w:pPr>
              <w:widowControl/>
              <w:jc w:val="center"/>
              <w:rPr>
                <w:kern w:val="0"/>
                <w:sz w:val="18"/>
                <w:szCs w:val="18"/>
              </w:rPr>
            </w:pPr>
            <w:r>
              <w:rPr>
                <w:kern w:val="0"/>
                <w:sz w:val="18"/>
                <w:szCs w:val="18"/>
              </w:rPr>
              <w:t>5225</w:t>
            </w:r>
          </w:p>
        </w:tc>
        <w:tc>
          <w:tcPr>
            <w:tcW w:w="3020" w:type="dxa"/>
            <w:tcBorders>
              <w:top w:val="nil"/>
              <w:left w:val="nil"/>
              <w:bottom w:val="nil"/>
              <w:right w:val="single" w:color="auto" w:sz="4" w:space="0"/>
            </w:tcBorders>
            <w:shd w:val="clear" w:color="auto" w:fill="auto"/>
            <w:noWrap w:val="0"/>
            <w:vAlign w:val="top"/>
          </w:tcPr>
          <w:p w14:paraId="3850AF5F">
            <w:pPr>
              <w:widowControl/>
              <w:jc w:val="left"/>
              <w:rPr>
                <w:rFonts w:ascii="宋体" w:hAnsi="宋体" w:cs="宋体"/>
                <w:kern w:val="0"/>
                <w:sz w:val="18"/>
                <w:szCs w:val="18"/>
              </w:rPr>
            </w:pPr>
            <w:r>
              <w:rPr>
                <w:rFonts w:hint="eastAsia" w:ascii="宋体" w:hAnsi="宋体" w:cs="宋体"/>
                <w:kern w:val="0"/>
                <w:sz w:val="18"/>
                <w:szCs w:val="18"/>
              </w:rPr>
              <w:t xml:space="preserve">    营养和保健品零售</w:t>
            </w:r>
          </w:p>
        </w:tc>
        <w:tc>
          <w:tcPr>
            <w:tcW w:w="3784" w:type="dxa"/>
            <w:tcBorders>
              <w:top w:val="nil"/>
              <w:left w:val="nil"/>
              <w:bottom w:val="nil"/>
              <w:right w:val="single" w:color="auto" w:sz="4" w:space="0"/>
            </w:tcBorders>
            <w:shd w:val="clear" w:color="auto" w:fill="auto"/>
            <w:noWrap w:val="0"/>
            <w:vAlign w:val="top"/>
          </w:tcPr>
          <w:p w14:paraId="44FE8A77">
            <w:pPr>
              <w:widowControl/>
              <w:jc w:val="left"/>
              <w:rPr>
                <w:rFonts w:ascii="宋体" w:hAnsi="宋体" w:cs="宋体"/>
                <w:kern w:val="0"/>
                <w:sz w:val="18"/>
                <w:szCs w:val="18"/>
              </w:rPr>
            </w:pPr>
            <w:r>
              <w:rPr>
                <w:rFonts w:hint="eastAsia" w:ascii="宋体" w:hAnsi="宋体" w:cs="宋体"/>
                <w:kern w:val="0"/>
                <w:sz w:val="18"/>
                <w:szCs w:val="18"/>
              </w:rPr>
              <w:t>　</w:t>
            </w:r>
          </w:p>
        </w:tc>
      </w:tr>
      <w:tr w14:paraId="2B311C7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4BD00A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70D6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2F7E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3DFB66">
            <w:pPr>
              <w:widowControl/>
              <w:jc w:val="center"/>
              <w:rPr>
                <w:kern w:val="0"/>
                <w:sz w:val="18"/>
                <w:szCs w:val="18"/>
              </w:rPr>
            </w:pPr>
            <w:r>
              <w:rPr>
                <w:kern w:val="0"/>
                <w:sz w:val="18"/>
                <w:szCs w:val="18"/>
              </w:rPr>
              <w:t>5226</w:t>
            </w:r>
          </w:p>
        </w:tc>
        <w:tc>
          <w:tcPr>
            <w:tcW w:w="3020" w:type="dxa"/>
            <w:tcBorders>
              <w:top w:val="nil"/>
              <w:left w:val="nil"/>
              <w:bottom w:val="nil"/>
              <w:right w:val="single" w:color="auto" w:sz="4" w:space="0"/>
            </w:tcBorders>
            <w:shd w:val="clear" w:color="auto" w:fill="auto"/>
            <w:noWrap w:val="0"/>
            <w:vAlign w:val="top"/>
          </w:tcPr>
          <w:p w14:paraId="22D92C7E">
            <w:pPr>
              <w:widowControl/>
              <w:jc w:val="left"/>
              <w:rPr>
                <w:rFonts w:ascii="宋体" w:hAnsi="宋体" w:cs="宋体"/>
                <w:kern w:val="0"/>
                <w:sz w:val="18"/>
                <w:szCs w:val="18"/>
              </w:rPr>
            </w:pPr>
            <w:r>
              <w:rPr>
                <w:rFonts w:hint="eastAsia" w:ascii="宋体" w:hAnsi="宋体" w:cs="宋体"/>
                <w:kern w:val="0"/>
                <w:sz w:val="18"/>
                <w:szCs w:val="18"/>
              </w:rPr>
              <w:t xml:space="preserve">    酒、饮料及茶叶零售</w:t>
            </w:r>
          </w:p>
        </w:tc>
        <w:tc>
          <w:tcPr>
            <w:tcW w:w="3784" w:type="dxa"/>
            <w:tcBorders>
              <w:top w:val="nil"/>
              <w:left w:val="nil"/>
              <w:bottom w:val="nil"/>
              <w:right w:val="single" w:color="auto" w:sz="4" w:space="0"/>
            </w:tcBorders>
            <w:shd w:val="clear" w:color="auto" w:fill="auto"/>
            <w:noWrap w:val="0"/>
            <w:vAlign w:val="top"/>
          </w:tcPr>
          <w:p w14:paraId="1382937A">
            <w:pPr>
              <w:widowControl/>
              <w:jc w:val="left"/>
              <w:rPr>
                <w:rFonts w:ascii="宋体" w:hAnsi="宋体" w:cs="宋体"/>
                <w:kern w:val="0"/>
                <w:sz w:val="18"/>
                <w:szCs w:val="18"/>
              </w:rPr>
            </w:pPr>
            <w:r>
              <w:rPr>
                <w:rFonts w:hint="eastAsia" w:ascii="宋体" w:hAnsi="宋体" w:cs="宋体"/>
                <w:kern w:val="0"/>
                <w:sz w:val="18"/>
                <w:szCs w:val="18"/>
              </w:rPr>
              <w:t xml:space="preserve">  指专门经营酒、茶叶及各种饮料的店铺零售活动</w:t>
            </w:r>
          </w:p>
        </w:tc>
      </w:tr>
      <w:tr w14:paraId="394902A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01993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5733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321DB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C91420">
            <w:pPr>
              <w:widowControl/>
              <w:jc w:val="center"/>
              <w:rPr>
                <w:kern w:val="0"/>
                <w:sz w:val="18"/>
                <w:szCs w:val="18"/>
              </w:rPr>
            </w:pPr>
            <w:r>
              <w:rPr>
                <w:kern w:val="0"/>
                <w:sz w:val="18"/>
                <w:szCs w:val="18"/>
              </w:rPr>
              <w:t>5227</w:t>
            </w:r>
          </w:p>
        </w:tc>
        <w:tc>
          <w:tcPr>
            <w:tcW w:w="3020" w:type="dxa"/>
            <w:tcBorders>
              <w:top w:val="nil"/>
              <w:left w:val="nil"/>
              <w:bottom w:val="nil"/>
              <w:right w:val="single" w:color="auto" w:sz="4" w:space="0"/>
            </w:tcBorders>
            <w:shd w:val="clear" w:color="auto" w:fill="auto"/>
            <w:noWrap w:val="0"/>
            <w:vAlign w:val="top"/>
          </w:tcPr>
          <w:p w14:paraId="22BD8527">
            <w:pPr>
              <w:widowControl/>
              <w:jc w:val="left"/>
              <w:rPr>
                <w:rFonts w:ascii="宋体" w:hAnsi="宋体" w:cs="宋体"/>
                <w:kern w:val="0"/>
                <w:sz w:val="18"/>
                <w:szCs w:val="18"/>
              </w:rPr>
            </w:pPr>
            <w:r>
              <w:rPr>
                <w:rFonts w:hint="eastAsia" w:ascii="宋体" w:hAnsi="宋体" w:cs="宋体"/>
                <w:kern w:val="0"/>
                <w:sz w:val="18"/>
                <w:szCs w:val="18"/>
              </w:rPr>
              <w:t xml:space="preserve">    烟草制品零售</w:t>
            </w:r>
          </w:p>
        </w:tc>
        <w:tc>
          <w:tcPr>
            <w:tcW w:w="3784" w:type="dxa"/>
            <w:tcBorders>
              <w:top w:val="nil"/>
              <w:left w:val="nil"/>
              <w:bottom w:val="nil"/>
              <w:right w:val="single" w:color="auto" w:sz="4" w:space="0"/>
            </w:tcBorders>
            <w:shd w:val="clear" w:color="auto" w:fill="auto"/>
            <w:noWrap w:val="0"/>
            <w:vAlign w:val="top"/>
          </w:tcPr>
          <w:p w14:paraId="256BDCB5">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BF422F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732B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9528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11E64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065412">
            <w:pPr>
              <w:widowControl/>
              <w:jc w:val="center"/>
              <w:rPr>
                <w:kern w:val="0"/>
                <w:sz w:val="18"/>
                <w:szCs w:val="18"/>
              </w:rPr>
            </w:pPr>
            <w:r>
              <w:rPr>
                <w:kern w:val="0"/>
                <w:sz w:val="18"/>
                <w:szCs w:val="18"/>
              </w:rPr>
              <w:t>5229</w:t>
            </w:r>
          </w:p>
        </w:tc>
        <w:tc>
          <w:tcPr>
            <w:tcW w:w="3020" w:type="dxa"/>
            <w:tcBorders>
              <w:top w:val="nil"/>
              <w:left w:val="nil"/>
              <w:bottom w:val="nil"/>
              <w:right w:val="single" w:color="auto" w:sz="4" w:space="0"/>
            </w:tcBorders>
            <w:shd w:val="clear" w:color="auto" w:fill="auto"/>
            <w:noWrap w:val="0"/>
            <w:vAlign w:val="top"/>
          </w:tcPr>
          <w:p w14:paraId="46135698">
            <w:pPr>
              <w:widowControl/>
              <w:jc w:val="left"/>
              <w:rPr>
                <w:rFonts w:ascii="宋体" w:hAnsi="宋体" w:cs="宋体"/>
                <w:kern w:val="0"/>
                <w:sz w:val="18"/>
                <w:szCs w:val="18"/>
              </w:rPr>
            </w:pPr>
            <w:r>
              <w:rPr>
                <w:rFonts w:hint="eastAsia" w:ascii="宋体" w:hAnsi="宋体" w:cs="宋体"/>
                <w:kern w:val="0"/>
                <w:sz w:val="18"/>
                <w:szCs w:val="18"/>
              </w:rPr>
              <w:t xml:space="preserve">    其他食品零售</w:t>
            </w:r>
          </w:p>
        </w:tc>
        <w:tc>
          <w:tcPr>
            <w:tcW w:w="3784" w:type="dxa"/>
            <w:tcBorders>
              <w:top w:val="nil"/>
              <w:left w:val="nil"/>
              <w:bottom w:val="nil"/>
              <w:right w:val="single" w:color="auto" w:sz="4" w:space="0"/>
            </w:tcBorders>
            <w:shd w:val="clear" w:color="auto" w:fill="auto"/>
            <w:noWrap w:val="0"/>
            <w:vAlign w:val="top"/>
          </w:tcPr>
          <w:p w14:paraId="15F4B5C6">
            <w:pPr>
              <w:widowControl/>
              <w:jc w:val="left"/>
              <w:rPr>
                <w:rFonts w:ascii="宋体" w:hAnsi="宋体" w:cs="宋体"/>
                <w:kern w:val="0"/>
                <w:sz w:val="18"/>
                <w:szCs w:val="18"/>
              </w:rPr>
            </w:pPr>
            <w:r>
              <w:rPr>
                <w:rFonts w:hint="eastAsia" w:ascii="宋体" w:hAnsi="宋体" w:cs="宋体"/>
                <w:kern w:val="0"/>
                <w:sz w:val="18"/>
                <w:szCs w:val="18"/>
              </w:rPr>
              <w:t xml:space="preserve">  指上述未列明的店铺食品零售活动</w:t>
            </w:r>
          </w:p>
        </w:tc>
      </w:tr>
      <w:tr w14:paraId="200BCA9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A6E32A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EFBFA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4E0885">
            <w:pPr>
              <w:widowControl/>
              <w:jc w:val="center"/>
              <w:rPr>
                <w:kern w:val="0"/>
                <w:sz w:val="18"/>
                <w:szCs w:val="18"/>
              </w:rPr>
            </w:pPr>
            <w:r>
              <w:rPr>
                <w:kern w:val="0"/>
                <w:sz w:val="18"/>
                <w:szCs w:val="18"/>
              </w:rPr>
              <w:t>523</w:t>
            </w:r>
          </w:p>
        </w:tc>
        <w:tc>
          <w:tcPr>
            <w:tcW w:w="638" w:type="dxa"/>
            <w:tcBorders>
              <w:top w:val="nil"/>
              <w:left w:val="nil"/>
              <w:bottom w:val="nil"/>
              <w:right w:val="single" w:color="auto" w:sz="4" w:space="0"/>
            </w:tcBorders>
            <w:shd w:val="clear" w:color="auto" w:fill="auto"/>
            <w:noWrap w:val="0"/>
            <w:vAlign w:val="top"/>
          </w:tcPr>
          <w:p w14:paraId="11F1414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402FDB5">
            <w:pPr>
              <w:widowControl/>
              <w:jc w:val="left"/>
              <w:rPr>
                <w:rFonts w:ascii="宋体" w:hAnsi="宋体" w:cs="宋体"/>
                <w:kern w:val="0"/>
                <w:sz w:val="18"/>
                <w:szCs w:val="18"/>
              </w:rPr>
            </w:pPr>
            <w:r>
              <w:rPr>
                <w:rFonts w:hint="eastAsia" w:ascii="宋体" w:hAnsi="宋体" w:cs="宋体"/>
                <w:kern w:val="0"/>
                <w:sz w:val="18"/>
                <w:szCs w:val="18"/>
              </w:rPr>
              <w:t xml:space="preserve">  纺织、服装及日用品专门零售</w:t>
            </w:r>
          </w:p>
        </w:tc>
        <w:tc>
          <w:tcPr>
            <w:tcW w:w="3784" w:type="dxa"/>
            <w:tcBorders>
              <w:top w:val="nil"/>
              <w:left w:val="nil"/>
              <w:bottom w:val="nil"/>
              <w:right w:val="single" w:color="auto" w:sz="4" w:space="0"/>
            </w:tcBorders>
            <w:shd w:val="clear" w:color="auto" w:fill="auto"/>
            <w:noWrap w:val="0"/>
            <w:vAlign w:val="top"/>
          </w:tcPr>
          <w:p w14:paraId="4B5C32E4">
            <w:pPr>
              <w:widowControl/>
              <w:jc w:val="left"/>
              <w:rPr>
                <w:rFonts w:ascii="宋体" w:hAnsi="宋体" w:cs="宋体"/>
                <w:kern w:val="0"/>
                <w:sz w:val="18"/>
                <w:szCs w:val="18"/>
              </w:rPr>
            </w:pPr>
            <w:r>
              <w:rPr>
                <w:rFonts w:hint="eastAsia" w:ascii="宋体" w:hAnsi="宋体" w:cs="宋体"/>
                <w:kern w:val="0"/>
                <w:sz w:val="18"/>
                <w:szCs w:val="18"/>
              </w:rPr>
              <w:t xml:space="preserve">  指专门经营纺织面料、纺织品、服装、鞋、帽及各种生活日用品的店铺零售活动</w:t>
            </w:r>
          </w:p>
        </w:tc>
      </w:tr>
      <w:tr w14:paraId="19A8ADE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08DEF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038B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647D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6DF891">
            <w:pPr>
              <w:widowControl/>
              <w:jc w:val="center"/>
              <w:rPr>
                <w:kern w:val="0"/>
                <w:sz w:val="18"/>
                <w:szCs w:val="18"/>
              </w:rPr>
            </w:pPr>
            <w:r>
              <w:rPr>
                <w:kern w:val="0"/>
                <w:sz w:val="18"/>
                <w:szCs w:val="18"/>
              </w:rPr>
              <w:t>5231</w:t>
            </w:r>
          </w:p>
        </w:tc>
        <w:tc>
          <w:tcPr>
            <w:tcW w:w="3020" w:type="dxa"/>
            <w:tcBorders>
              <w:top w:val="nil"/>
              <w:left w:val="nil"/>
              <w:bottom w:val="nil"/>
              <w:right w:val="single" w:color="auto" w:sz="4" w:space="0"/>
            </w:tcBorders>
            <w:shd w:val="clear" w:color="auto" w:fill="auto"/>
            <w:noWrap w:val="0"/>
            <w:vAlign w:val="top"/>
          </w:tcPr>
          <w:p w14:paraId="722F4CAF">
            <w:pPr>
              <w:widowControl/>
              <w:jc w:val="left"/>
              <w:rPr>
                <w:rFonts w:ascii="宋体" w:hAnsi="宋体" w:cs="宋体"/>
                <w:kern w:val="0"/>
                <w:sz w:val="18"/>
                <w:szCs w:val="18"/>
              </w:rPr>
            </w:pPr>
            <w:r>
              <w:rPr>
                <w:rFonts w:hint="eastAsia" w:ascii="宋体" w:hAnsi="宋体" w:cs="宋体"/>
                <w:kern w:val="0"/>
                <w:sz w:val="18"/>
                <w:szCs w:val="18"/>
              </w:rPr>
              <w:t xml:space="preserve">    纺织品及针织品零售</w:t>
            </w:r>
          </w:p>
        </w:tc>
        <w:tc>
          <w:tcPr>
            <w:tcW w:w="3784" w:type="dxa"/>
            <w:tcBorders>
              <w:top w:val="nil"/>
              <w:left w:val="nil"/>
              <w:bottom w:val="nil"/>
              <w:right w:val="single" w:color="auto" w:sz="4" w:space="0"/>
            </w:tcBorders>
            <w:shd w:val="clear" w:color="auto" w:fill="auto"/>
            <w:noWrap w:val="0"/>
            <w:vAlign w:val="top"/>
          </w:tcPr>
          <w:p w14:paraId="0A1C1DBD">
            <w:pPr>
              <w:widowControl/>
              <w:jc w:val="left"/>
              <w:rPr>
                <w:rFonts w:ascii="宋体" w:hAnsi="宋体" w:cs="宋体"/>
                <w:kern w:val="0"/>
                <w:sz w:val="18"/>
                <w:szCs w:val="18"/>
              </w:rPr>
            </w:pPr>
            <w:r>
              <w:rPr>
                <w:rFonts w:hint="eastAsia" w:ascii="宋体" w:hAnsi="宋体" w:cs="宋体"/>
                <w:kern w:val="0"/>
                <w:sz w:val="18"/>
                <w:szCs w:val="18"/>
              </w:rPr>
              <w:t>　</w:t>
            </w:r>
          </w:p>
        </w:tc>
      </w:tr>
      <w:tr w14:paraId="6B1DA8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F0BD5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935B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ACA6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53CADA">
            <w:pPr>
              <w:widowControl/>
              <w:jc w:val="center"/>
              <w:rPr>
                <w:kern w:val="0"/>
                <w:sz w:val="18"/>
                <w:szCs w:val="18"/>
              </w:rPr>
            </w:pPr>
            <w:r>
              <w:rPr>
                <w:kern w:val="0"/>
                <w:sz w:val="18"/>
                <w:szCs w:val="18"/>
              </w:rPr>
              <w:t>5232</w:t>
            </w:r>
          </w:p>
        </w:tc>
        <w:tc>
          <w:tcPr>
            <w:tcW w:w="3020" w:type="dxa"/>
            <w:tcBorders>
              <w:top w:val="nil"/>
              <w:left w:val="nil"/>
              <w:bottom w:val="nil"/>
              <w:right w:val="single" w:color="auto" w:sz="4" w:space="0"/>
            </w:tcBorders>
            <w:shd w:val="clear" w:color="auto" w:fill="auto"/>
            <w:noWrap w:val="0"/>
            <w:vAlign w:val="top"/>
          </w:tcPr>
          <w:p w14:paraId="79839C5C">
            <w:pPr>
              <w:widowControl/>
              <w:jc w:val="left"/>
              <w:rPr>
                <w:rFonts w:ascii="宋体" w:hAnsi="宋体" w:cs="宋体"/>
                <w:kern w:val="0"/>
                <w:sz w:val="18"/>
                <w:szCs w:val="18"/>
              </w:rPr>
            </w:pPr>
            <w:r>
              <w:rPr>
                <w:rFonts w:hint="eastAsia" w:ascii="宋体" w:hAnsi="宋体" w:cs="宋体"/>
                <w:kern w:val="0"/>
                <w:sz w:val="18"/>
                <w:szCs w:val="18"/>
              </w:rPr>
              <w:t xml:space="preserve">    服装零售</w:t>
            </w:r>
          </w:p>
        </w:tc>
        <w:tc>
          <w:tcPr>
            <w:tcW w:w="3784" w:type="dxa"/>
            <w:tcBorders>
              <w:top w:val="nil"/>
              <w:left w:val="nil"/>
              <w:bottom w:val="nil"/>
              <w:right w:val="single" w:color="auto" w:sz="4" w:space="0"/>
            </w:tcBorders>
            <w:shd w:val="clear" w:color="auto" w:fill="auto"/>
            <w:noWrap w:val="0"/>
            <w:vAlign w:val="top"/>
          </w:tcPr>
          <w:p w14:paraId="003576C6">
            <w:pPr>
              <w:widowControl/>
              <w:jc w:val="left"/>
              <w:rPr>
                <w:rFonts w:ascii="宋体" w:hAnsi="宋体" w:cs="宋体"/>
                <w:kern w:val="0"/>
                <w:sz w:val="18"/>
                <w:szCs w:val="18"/>
              </w:rPr>
            </w:pPr>
            <w:r>
              <w:rPr>
                <w:rFonts w:hint="eastAsia" w:ascii="宋体" w:hAnsi="宋体" w:cs="宋体"/>
                <w:kern w:val="0"/>
                <w:sz w:val="18"/>
                <w:szCs w:val="18"/>
              </w:rPr>
              <w:t>　</w:t>
            </w:r>
          </w:p>
        </w:tc>
      </w:tr>
      <w:tr w14:paraId="059280A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5C67A2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149E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D8BB0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CCE9E5">
            <w:pPr>
              <w:widowControl/>
              <w:jc w:val="center"/>
              <w:rPr>
                <w:kern w:val="0"/>
                <w:sz w:val="18"/>
                <w:szCs w:val="18"/>
              </w:rPr>
            </w:pPr>
            <w:r>
              <w:rPr>
                <w:kern w:val="0"/>
                <w:sz w:val="18"/>
                <w:szCs w:val="18"/>
              </w:rPr>
              <w:t>5233</w:t>
            </w:r>
          </w:p>
        </w:tc>
        <w:tc>
          <w:tcPr>
            <w:tcW w:w="3020" w:type="dxa"/>
            <w:tcBorders>
              <w:top w:val="nil"/>
              <w:left w:val="nil"/>
              <w:bottom w:val="nil"/>
              <w:right w:val="single" w:color="auto" w:sz="4" w:space="0"/>
            </w:tcBorders>
            <w:shd w:val="clear" w:color="auto" w:fill="auto"/>
            <w:noWrap w:val="0"/>
            <w:vAlign w:val="top"/>
          </w:tcPr>
          <w:p w14:paraId="05424E00">
            <w:pPr>
              <w:widowControl/>
              <w:jc w:val="left"/>
              <w:rPr>
                <w:rFonts w:ascii="宋体" w:hAnsi="宋体" w:cs="宋体"/>
                <w:kern w:val="0"/>
                <w:sz w:val="18"/>
                <w:szCs w:val="18"/>
              </w:rPr>
            </w:pPr>
            <w:r>
              <w:rPr>
                <w:rFonts w:hint="eastAsia" w:ascii="宋体" w:hAnsi="宋体" w:cs="宋体"/>
                <w:kern w:val="0"/>
                <w:sz w:val="18"/>
                <w:szCs w:val="18"/>
              </w:rPr>
              <w:t xml:space="preserve">    鞋帽零售</w:t>
            </w:r>
          </w:p>
        </w:tc>
        <w:tc>
          <w:tcPr>
            <w:tcW w:w="3784" w:type="dxa"/>
            <w:tcBorders>
              <w:top w:val="nil"/>
              <w:left w:val="nil"/>
              <w:bottom w:val="nil"/>
              <w:right w:val="single" w:color="auto" w:sz="4" w:space="0"/>
            </w:tcBorders>
            <w:shd w:val="clear" w:color="auto" w:fill="auto"/>
            <w:noWrap w:val="0"/>
            <w:vAlign w:val="top"/>
          </w:tcPr>
          <w:p w14:paraId="3A5304D6">
            <w:pPr>
              <w:widowControl/>
              <w:jc w:val="left"/>
              <w:rPr>
                <w:rFonts w:ascii="宋体" w:hAnsi="宋体" w:cs="宋体"/>
                <w:kern w:val="0"/>
                <w:sz w:val="18"/>
                <w:szCs w:val="18"/>
              </w:rPr>
            </w:pPr>
            <w:r>
              <w:rPr>
                <w:rFonts w:hint="eastAsia" w:ascii="宋体" w:hAnsi="宋体" w:cs="宋体"/>
                <w:kern w:val="0"/>
                <w:sz w:val="18"/>
                <w:szCs w:val="18"/>
              </w:rPr>
              <w:t>　</w:t>
            </w:r>
          </w:p>
        </w:tc>
      </w:tr>
      <w:tr w14:paraId="3557BB2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2E1CB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65FD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FC3EE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0E9722">
            <w:pPr>
              <w:widowControl/>
              <w:jc w:val="center"/>
              <w:rPr>
                <w:kern w:val="0"/>
                <w:sz w:val="18"/>
                <w:szCs w:val="18"/>
              </w:rPr>
            </w:pPr>
            <w:r>
              <w:rPr>
                <w:kern w:val="0"/>
                <w:sz w:val="18"/>
                <w:szCs w:val="18"/>
              </w:rPr>
              <w:t>5234</w:t>
            </w:r>
          </w:p>
        </w:tc>
        <w:tc>
          <w:tcPr>
            <w:tcW w:w="3020" w:type="dxa"/>
            <w:tcBorders>
              <w:top w:val="nil"/>
              <w:left w:val="nil"/>
              <w:bottom w:val="nil"/>
              <w:right w:val="single" w:color="auto" w:sz="4" w:space="0"/>
            </w:tcBorders>
            <w:shd w:val="clear" w:color="auto" w:fill="auto"/>
            <w:noWrap w:val="0"/>
            <w:vAlign w:val="top"/>
          </w:tcPr>
          <w:p w14:paraId="70662699">
            <w:pPr>
              <w:widowControl/>
              <w:jc w:val="left"/>
              <w:rPr>
                <w:rFonts w:ascii="宋体" w:hAnsi="宋体" w:cs="宋体"/>
                <w:kern w:val="0"/>
                <w:sz w:val="18"/>
                <w:szCs w:val="18"/>
              </w:rPr>
            </w:pPr>
            <w:r>
              <w:rPr>
                <w:rFonts w:hint="eastAsia" w:ascii="宋体" w:hAnsi="宋体" w:cs="宋体"/>
                <w:kern w:val="0"/>
                <w:sz w:val="18"/>
                <w:szCs w:val="18"/>
              </w:rPr>
              <w:t xml:space="preserve">    化妆品及卫生用品零售</w:t>
            </w:r>
          </w:p>
        </w:tc>
        <w:tc>
          <w:tcPr>
            <w:tcW w:w="3784" w:type="dxa"/>
            <w:tcBorders>
              <w:top w:val="nil"/>
              <w:left w:val="nil"/>
              <w:bottom w:val="nil"/>
              <w:right w:val="single" w:color="auto" w:sz="4" w:space="0"/>
            </w:tcBorders>
            <w:shd w:val="clear" w:color="auto" w:fill="auto"/>
            <w:noWrap w:val="0"/>
            <w:vAlign w:val="top"/>
          </w:tcPr>
          <w:p w14:paraId="145E7470">
            <w:pPr>
              <w:widowControl/>
              <w:jc w:val="left"/>
              <w:rPr>
                <w:rFonts w:ascii="宋体" w:hAnsi="宋体" w:cs="宋体"/>
                <w:kern w:val="0"/>
                <w:sz w:val="18"/>
                <w:szCs w:val="18"/>
              </w:rPr>
            </w:pPr>
            <w:r>
              <w:rPr>
                <w:rFonts w:hint="eastAsia" w:ascii="宋体" w:hAnsi="宋体" w:cs="宋体"/>
                <w:kern w:val="0"/>
                <w:sz w:val="18"/>
                <w:szCs w:val="18"/>
              </w:rPr>
              <w:t>　</w:t>
            </w:r>
          </w:p>
        </w:tc>
      </w:tr>
      <w:tr w14:paraId="1634E2A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9F91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018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B171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EFC556">
            <w:pPr>
              <w:widowControl/>
              <w:jc w:val="center"/>
              <w:rPr>
                <w:kern w:val="0"/>
                <w:sz w:val="18"/>
                <w:szCs w:val="18"/>
              </w:rPr>
            </w:pPr>
            <w:r>
              <w:rPr>
                <w:kern w:val="0"/>
                <w:sz w:val="18"/>
                <w:szCs w:val="18"/>
              </w:rPr>
              <w:t>5235</w:t>
            </w:r>
          </w:p>
        </w:tc>
        <w:tc>
          <w:tcPr>
            <w:tcW w:w="3020" w:type="dxa"/>
            <w:tcBorders>
              <w:top w:val="nil"/>
              <w:left w:val="nil"/>
              <w:bottom w:val="nil"/>
              <w:right w:val="single" w:color="auto" w:sz="4" w:space="0"/>
            </w:tcBorders>
            <w:shd w:val="clear" w:color="auto" w:fill="auto"/>
            <w:noWrap w:val="0"/>
            <w:vAlign w:val="top"/>
          </w:tcPr>
          <w:p w14:paraId="3855661E">
            <w:pPr>
              <w:widowControl/>
              <w:jc w:val="left"/>
              <w:rPr>
                <w:rFonts w:ascii="宋体" w:hAnsi="宋体" w:cs="宋体"/>
                <w:kern w:val="0"/>
                <w:sz w:val="18"/>
                <w:szCs w:val="18"/>
              </w:rPr>
            </w:pPr>
            <w:r>
              <w:rPr>
                <w:rFonts w:hint="eastAsia" w:ascii="宋体" w:hAnsi="宋体" w:cs="宋体"/>
                <w:kern w:val="0"/>
                <w:sz w:val="18"/>
                <w:szCs w:val="18"/>
              </w:rPr>
              <w:t xml:space="preserve">    钟表、眼镜零售</w:t>
            </w:r>
          </w:p>
        </w:tc>
        <w:tc>
          <w:tcPr>
            <w:tcW w:w="3784" w:type="dxa"/>
            <w:tcBorders>
              <w:top w:val="nil"/>
              <w:left w:val="nil"/>
              <w:bottom w:val="nil"/>
              <w:right w:val="single" w:color="auto" w:sz="4" w:space="0"/>
            </w:tcBorders>
            <w:shd w:val="clear" w:color="auto" w:fill="auto"/>
            <w:noWrap w:val="0"/>
            <w:vAlign w:val="top"/>
          </w:tcPr>
          <w:p w14:paraId="2FBB0D27">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183ACFF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EA02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854E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E66D1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E47130">
            <w:pPr>
              <w:widowControl/>
              <w:jc w:val="center"/>
              <w:rPr>
                <w:kern w:val="0"/>
                <w:sz w:val="18"/>
                <w:szCs w:val="18"/>
              </w:rPr>
            </w:pPr>
            <w:r>
              <w:rPr>
                <w:kern w:val="0"/>
                <w:sz w:val="18"/>
                <w:szCs w:val="18"/>
              </w:rPr>
              <w:t>5236</w:t>
            </w:r>
          </w:p>
        </w:tc>
        <w:tc>
          <w:tcPr>
            <w:tcW w:w="3020" w:type="dxa"/>
            <w:tcBorders>
              <w:top w:val="nil"/>
              <w:left w:val="nil"/>
              <w:bottom w:val="nil"/>
              <w:right w:val="single" w:color="auto" w:sz="4" w:space="0"/>
            </w:tcBorders>
            <w:shd w:val="clear" w:color="auto" w:fill="auto"/>
            <w:noWrap w:val="0"/>
            <w:vAlign w:val="top"/>
          </w:tcPr>
          <w:p w14:paraId="7F68B817">
            <w:pPr>
              <w:widowControl/>
              <w:jc w:val="left"/>
              <w:rPr>
                <w:rFonts w:ascii="宋体" w:hAnsi="宋体" w:cs="宋体"/>
                <w:kern w:val="0"/>
                <w:sz w:val="18"/>
                <w:szCs w:val="18"/>
              </w:rPr>
            </w:pPr>
            <w:r>
              <w:rPr>
                <w:rFonts w:hint="eastAsia" w:ascii="宋体" w:hAnsi="宋体" w:cs="宋体"/>
                <w:kern w:val="0"/>
                <w:sz w:val="18"/>
                <w:szCs w:val="18"/>
              </w:rPr>
              <w:t xml:space="preserve">    箱、包零售</w:t>
            </w:r>
          </w:p>
        </w:tc>
        <w:tc>
          <w:tcPr>
            <w:tcW w:w="3784" w:type="dxa"/>
            <w:tcBorders>
              <w:top w:val="nil"/>
              <w:left w:val="nil"/>
              <w:bottom w:val="nil"/>
              <w:right w:val="single" w:color="auto" w:sz="4" w:space="0"/>
            </w:tcBorders>
            <w:shd w:val="clear" w:color="auto" w:fill="auto"/>
            <w:noWrap w:val="0"/>
            <w:vAlign w:val="top"/>
          </w:tcPr>
          <w:p w14:paraId="5ADF233A">
            <w:pPr>
              <w:widowControl/>
              <w:jc w:val="left"/>
              <w:rPr>
                <w:rFonts w:ascii="宋体" w:hAnsi="宋体" w:cs="宋体"/>
                <w:kern w:val="0"/>
                <w:sz w:val="18"/>
                <w:szCs w:val="18"/>
              </w:rPr>
            </w:pPr>
            <w:r>
              <w:rPr>
                <w:rFonts w:hint="eastAsia" w:ascii="宋体" w:hAnsi="宋体" w:cs="宋体"/>
                <w:kern w:val="0"/>
                <w:sz w:val="18"/>
                <w:szCs w:val="18"/>
              </w:rPr>
              <w:t>　</w:t>
            </w:r>
          </w:p>
        </w:tc>
      </w:tr>
      <w:tr w14:paraId="24398AD1">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53C1B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7F3B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609B3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6DF4A9">
            <w:pPr>
              <w:widowControl/>
              <w:jc w:val="center"/>
              <w:rPr>
                <w:kern w:val="0"/>
                <w:sz w:val="18"/>
                <w:szCs w:val="18"/>
              </w:rPr>
            </w:pPr>
            <w:r>
              <w:rPr>
                <w:kern w:val="0"/>
                <w:sz w:val="18"/>
                <w:szCs w:val="18"/>
              </w:rPr>
              <w:t>5237</w:t>
            </w:r>
          </w:p>
        </w:tc>
        <w:tc>
          <w:tcPr>
            <w:tcW w:w="3020" w:type="dxa"/>
            <w:tcBorders>
              <w:top w:val="nil"/>
              <w:left w:val="nil"/>
              <w:bottom w:val="nil"/>
              <w:right w:val="single" w:color="auto" w:sz="4" w:space="0"/>
            </w:tcBorders>
            <w:shd w:val="clear" w:color="auto" w:fill="auto"/>
            <w:noWrap w:val="0"/>
            <w:vAlign w:val="top"/>
          </w:tcPr>
          <w:p w14:paraId="0AEFEF3A">
            <w:pPr>
              <w:widowControl/>
              <w:jc w:val="left"/>
              <w:rPr>
                <w:rFonts w:ascii="宋体" w:hAnsi="宋体" w:cs="宋体"/>
                <w:kern w:val="0"/>
                <w:sz w:val="18"/>
                <w:szCs w:val="18"/>
              </w:rPr>
            </w:pPr>
            <w:r>
              <w:rPr>
                <w:rFonts w:hint="eastAsia" w:ascii="宋体" w:hAnsi="宋体" w:cs="宋体"/>
                <w:kern w:val="0"/>
                <w:sz w:val="18"/>
                <w:szCs w:val="18"/>
              </w:rPr>
              <w:t xml:space="preserve">    厨房用具及日用杂品零售</w:t>
            </w:r>
          </w:p>
        </w:tc>
        <w:tc>
          <w:tcPr>
            <w:tcW w:w="3784" w:type="dxa"/>
            <w:tcBorders>
              <w:top w:val="nil"/>
              <w:left w:val="nil"/>
              <w:bottom w:val="nil"/>
              <w:right w:val="single" w:color="auto" w:sz="4" w:space="0"/>
            </w:tcBorders>
            <w:shd w:val="clear" w:color="auto" w:fill="auto"/>
            <w:noWrap w:val="0"/>
            <w:vAlign w:val="top"/>
          </w:tcPr>
          <w:p w14:paraId="6732A311">
            <w:pPr>
              <w:widowControl/>
              <w:jc w:val="left"/>
              <w:rPr>
                <w:rFonts w:ascii="宋体" w:hAnsi="宋体" w:cs="宋体"/>
                <w:kern w:val="0"/>
                <w:sz w:val="18"/>
                <w:szCs w:val="18"/>
              </w:rPr>
            </w:pPr>
            <w:r>
              <w:rPr>
                <w:rFonts w:hint="eastAsia" w:ascii="宋体" w:hAnsi="宋体" w:cs="宋体"/>
                <w:kern w:val="0"/>
                <w:sz w:val="18"/>
                <w:szCs w:val="18"/>
              </w:rPr>
              <w:t xml:space="preserve">  指专门经营炊具、厨具、餐具、日用陶瓷、日用玻璃器皿、塑料器皿、清洁用具和用品的店铺零售活动，以及各种材质其他日用杂品的零售活动</w:t>
            </w:r>
          </w:p>
        </w:tc>
      </w:tr>
      <w:tr w14:paraId="26FB8DB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D7B2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03C3C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5CAA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064EC1">
            <w:pPr>
              <w:widowControl/>
              <w:jc w:val="center"/>
              <w:rPr>
                <w:kern w:val="0"/>
                <w:sz w:val="18"/>
                <w:szCs w:val="18"/>
              </w:rPr>
            </w:pPr>
            <w:r>
              <w:rPr>
                <w:kern w:val="0"/>
                <w:sz w:val="18"/>
                <w:szCs w:val="18"/>
              </w:rPr>
              <w:t>5238</w:t>
            </w:r>
          </w:p>
        </w:tc>
        <w:tc>
          <w:tcPr>
            <w:tcW w:w="3020" w:type="dxa"/>
            <w:tcBorders>
              <w:top w:val="nil"/>
              <w:left w:val="nil"/>
              <w:bottom w:val="nil"/>
              <w:right w:val="single" w:color="auto" w:sz="4" w:space="0"/>
            </w:tcBorders>
            <w:shd w:val="clear" w:color="auto" w:fill="auto"/>
            <w:noWrap w:val="0"/>
            <w:vAlign w:val="top"/>
          </w:tcPr>
          <w:p w14:paraId="62BF3659">
            <w:pPr>
              <w:widowControl/>
              <w:jc w:val="left"/>
              <w:rPr>
                <w:rFonts w:ascii="宋体" w:hAnsi="宋体" w:cs="宋体"/>
                <w:kern w:val="0"/>
                <w:sz w:val="18"/>
                <w:szCs w:val="18"/>
              </w:rPr>
            </w:pPr>
            <w:r>
              <w:rPr>
                <w:rFonts w:hint="eastAsia" w:ascii="宋体" w:hAnsi="宋体" w:cs="宋体"/>
                <w:kern w:val="0"/>
                <w:sz w:val="18"/>
                <w:szCs w:val="18"/>
              </w:rPr>
              <w:t xml:space="preserve">    自行车零售</w:t>
            </w:r>
          </w:p>
        </w:tc>
        <w:tc>
          <w:tcPr>
            <w:tcW w:w="3784" w:type="dxa"/>
            <w:tcBorders>
              <w:top w:val="nil"/>
              <w:left w:val="nil"/>
              <w:bottom w:val="nil"/>
              <w:right w:val="single" w:color="auto" w:sz="4" w:space="0"/>
            </w:tcBorders>
            <w:shd w:val="clear" w:color="auto" w:fill="auto"/>
            <w:noWrap w:val="0"/>
            <w:vAlign w:val="top"/>
          </w:tcPr>
          <w:p w14:paraId="0250F395">
            <w:pPr>
              <w:widowControl/>
              <w:jc w:val="left"/>
              <w:rPr>
                <w:rFonts w:ascii="宋体" w:hAnsi="宋体" w:cs="宋体"/>
                <w:kern w:val="0"/>
                <w:sz w:val="18"/>
                <w:szCs w:val="18"/>
              </w:rPr>
            </w:pPr>
            <w:r>
              <w:rPr>
                <w:rFonts w:hint="eastAsia" w:ascii="宋体" w:hAnsi="宋体" w:cs="宋体"/>
                <w:kern w:val="0"/>
                <w:sz w:val="18"/>
                <w:szCs w:val="18"/>
              </w:rPr>
              <w:t>　</w:t>
            </w:r>
          </w:p>
        </w:tc>
      </w:tr>
      <w:tr w14:paraId="6E57174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4E934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8629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E814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710ACB">
            <w:pPr>
              <w:widowControl/>
              <w:jc w:val="center"/>
              <w:rPr>
                <w:kern w:val="0"/>
                <w:sz w:val="18"/>
                <w:szCs w:val="18"/>
              </w:rPr>
            </w:pPr>
            <w:r>
              <w:rPr>
                <w:kern w:val="0"/>
                <w:sz w:val="18"/>
                <w:szCs w:val="18"/>
              </w:rPr>
              <w:t>5239</w:t>
            </w:r>
          </w:p>
        </w:tc>
        <w:tc>
          <w:tcPr>
            <w:tcW w:w="3020" w:type="dxa"/>
            <w:tcBorders>
              <w:top w:val="nil"/>
              <w:left w:val="nil"/>
              <w:bottom w:val="nil"/>
              <w:right w:val="single" w:color="auto" w:sz="4" w:space="0"/>
            </w:tcBorders>
            <w:shd w:val="clear" w:color="auto" w:fill="auto"/>
            <w:noWrap w:val="0"/>
            <w:vAlign w:val="top"/>
          </w:tcPr>
          <w:p w14:paraId="24EE236A">
            <w:pPr>
              <w:widowControl/>
              <w:jc w:val="left"/>
              <w:rPr>
                <w:rFonts w:ascii="宋体" w:hAnsi="宋体" w:cs="宋体"/>
                <w:kern w:val="0"/>
                <w:sz w:val="18"/>
                <w:szCs w:val="18"/>
              </w:rPr>
            </w:pPr>
            <w:r>
              <w:rPr>
                <w:rFonts w:hint="eastAsia" w:ascii="宋体" w:hAnsi="宋体" w:cs="宋体"/>
                <w:kern w:val="0"/>
                <w:sz w:val="18"/>
                <w:szCs w:val="18"/>
              </w:rPr>
              <w:t xml:space="preserve">    其他日用品零售</w:t>
            </w:r>
          </w:p>
        </w:tc>
        <w:tc>
          <w:tcPr>
            <w:tcW w:w="3784" w:type="dxa"/>
            <w:tcBorders>
              <w:top w:val="nil"/>
              <w:left w:val="nil"/>
              <w:bottom w:val="nil"/>
              <w:right w:val="single" w:color="auto" w:sz="4" w:space="0"/>
            </w:tcBorders>
            <w:shd w:val="clear" w:color="auto" w:fill="auto"/>
            <w:noWrap w:val="0"/>
            <w:vAlign w:val="top"/>
          </w:tcPr>
          <w:p w14:paraId="7A293DBE">
            <w:pPr>
              <w:widowControl/>
              <w:jc w:val="left"/>
              <w:rPr>
                <w:rFonts w:ascii="宋体" w:hAnsi="宋体" w:cs="宋体"/>
                <w:kern w:val="0"/>
                <w:sz w:val="18"/>
                <w:szCs w:val="18"/>
              </w:rPr>
            </w:pPr>
            <w:r>
              <w:rPr>
                <w:rFonts w:hint="eastAsia" w:ascii="宋体" w:hAnsi="宋体" w:cs="宋体"/>
                <w:kern w:val="0"/>
                <w:sz w:val="18"/>
                <w:szCs w:val="18"/>
              </w:rPr>
              <w:t xml:space="preserve">  指专门经营小饰物、礼品花卉及其他未列明日用品的店铺零售活动</w:t>
            </w:r>
          </w:p>
        </w:tc>
      </w:tr>
      <w:tr w14:paraId="256848D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735B9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65F2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28D56B">
            <w:pPr>
              <w:widowControl/>
              <w:jc w:val="center"/>
              <w:rPr>
                <w:kern w:val="0"/>
                <w:sz w:val="18"/>
                <w:szCs w:val="18"/>
              </w:rPr>
            </w:pPr>
            <w:r>
              <w:rPr>
                <w:kern w:val="0"/>
                <w:sz w:val="18"/>
                <w:szCs w:val="18"/>
              </w:rPr>
              <w:t>524</w:t>
            </w:r>
          </w:p>
        </w:tc>
        <w:tc>
          <w:tcPr>
            <w:tcW w:w="638" w:type="dxa"/>
            <w:tcBorders>
              <w:top w:val="nil"/>
              <w:left w:val="nil"/>
              <w:bottom w:val="nil"/>
              <w:right w:val="single" w:color="auto" w:sz="4" w:space="0"/>
            </w:tcBorders>
            <w:shd w:val="clear" w:color="auto" w:fill="auto"/>
            <w:noWrap w:val="0"/>
            <w:vAlign w:val="top"/>
          </w:tcPr>
          <w:p w14:paraId="5E45C88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21E733E">
            <w:pPr>
              <w:widowControl/>
              <w:jc w:val="left"/>
              <w:rPr>
                <w:rFonts w:ascii="宋体" w:hAnsi="宋体" w:cs="宋体"/>
                <w:kern w:val="0"/>
                <w:sz w:val="18"/>
                <w:szCs w:val="18"/>
              </w:rPr>
            </w:pPr>
            <w:r>
              <w:rPr>
                <w:rFonts w:hint="eastAsia" w:ascii="宋体" w:hAnsi="宋体" w:cs="宋体"/>
                <w:kern w:val="0"/>
                <w:sz w:val="18"/>
                <w:szCs w:val="18"/>
              </w:rPr>
              <w:t xml:space="preserve">  文化、体育用品及器材专门零售</w:t>
            </w:r>
          </w:p>
        </w:tc>
        <w:tc>
          <w:tcPr>
            <w:tcW w:w="3784" w:type="dxa"/>
            <w:tcBorders>
              <w:top w:val="nil"/>
              <w:left w:val="nil"/>
              <w:bottom w:val="nil"/>
              <w:right w:val="single" w:color="auto" w:sz="4" w:space="0"/>
            </w:tcBorders>
            <w:shd w:val="clear" w:color="auto" w:fill="auto"/>
            <w:noWrap w:val="0"/>
            <w:vAlign w:val="top"/>
          </w:tcPr>
          <w:p w14:paraId="119B8A78">
            <w:pPr>
              <w:widowControl/>
              <w:jc w:val="left"/>
              <w:rPr>
                <w:rFonts w:ascii="宋体" w:hAnsi="宋体" w:cs="宋体"/>
                <w:kern w:val="0"/>
                <w:sz w:val="18"/>
                <w:szCs w:val="18"/>
              </w:rPr>
            </w:pPr>
            <w:r>
              <w:rPr>
                <w:rFonts w:hint="eastAsia" w:ascii="宋体" w:hAnsi="宋体" w:cs="宋体"/>
                <w:kern w:val="0"/>
                <w:sz w:val="18"/>
                <w:szCs w:val="18"/>
              </w:rPr>
              <w:t xml:space="preserve">  指专门经营文具、体育用品、图书、报刊、音像制品、首饰、工艺美术品、收藏品、照相器材及其他文化用品的店铺零售活动</w:t>
            </w:r>
          </w:p>
        </w:tc>
      </w:tr>
      <w:tr w14:paraId="037083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E592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B7CE7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30073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0EDA8C">
            <w:pPr>
              <w:widowControl/>
              <w:jc w:val="center"/>
              <w:rPr>
                <w:kern w:val="0"/>
                <w:sz w:val="18"/>
                <w:szCs w:val="18"/>
              </w:rPr>
            </w:pPr>
            <w:r>
              <w:rPr>
                <w:kern w:val="0"/>
                <w:sz w:val="18"/>
                <w:szCs w:val="18"/>
              </w:rPr>
              <w:t>5241</w:t>
            </w:r>
          </w:p>
        </w:tc>
        <w:tc>
          <w:tcPr>
            <w:tcW w:w="3020" w:type="dxa"/>
            <w:tcBorders>
              <w:top w:val="nil"/>
              <w:left w:val="nil"/>
              <w:bottom w:val="nil"/>
              <w:right w:val="single" w:color="auto" w:sz="4" w:space="0"/>
            </w:tcBorders>
            <w:shd w:val="clear" w:color="auto" w:fill="auto"/>
            <w:noWrap w:val="0"/>
            <w:vAlign w:val="top"/>
          </w:tcPr>
          <w:p w14:paraId="3215B79B">
            <w:pPr>
              <w:widowControl/>
              <w:jc w:val="left"/>
              <w:rPr>
                <w:rFonts w:ascii="宋体" w:hAnsi="宋体" w:cs="宋体"/>
                <w:kern w:val="0"/>
                <w:sz w:val="18"/>
                <w:szCs w:val="18"/>
              </w:rPr>
            </w:pPr>
            <w:r>
              <w:rPr>
                <w:rFonts w:hint="eastAsia" w:ascii="宋体" w:hAnsi="宋体" w:cs="宋体"/>
                <w:kern w:val="0"/>
                <w:sz w:val="18"/>
                <w:szCs w:val="18"/>
              </w:rPr>
              <w:t xml:space="preserve">    文具用品零售</w:t>
            </w:r>
          </w:p>
        </w:tc>
        <w:tc>
          <w:tcPr>
            <w:tcW w:w="3784" w:type="dxa"/>
            <w:tcBorders>
              <w:top w:val="nil"/>
              <w:left w:val="nil"/>
              <w:bottom w:val="nil"/>
              <w:right w:val="single" w:color="auto" w:sz="4" w:space="0"/>
            </w:tcBorders>
            <w:shd w:val="clear" w:color="auto" w:fill="auto"/>
            <w:noWrap w:val="0"/>
            <w:vAlign w:val="top"/>
          </w:tcPr>
          <w:p w14:paraId="5B8BE2AC">
            <w:pPr>
              <w:widowControl/>
              <w:jc w:val="left"/>
              <w:rPr>
                <w:rFonts w:ascii="宋体" w:hAnsi="宋体" w:cs="宋体"/>
                <w:kern w:val="0"/>
                <w:sz w:val="18"/>
                <w:szCs w:val="18"/>
              </w:rPr>
            </w:pPr>
            <w:r>
              <w:rPr>
                <w:rFonts w:hint="eastAsia" w:ascii="宋体" w:hAnsi="宋体" w:cs="宋体"/>
                <w:kern w:val="0"/>
                <w:sz w:val="18"/>
                <w:szCs w:val="18"/>
              </w:rPr>
              <w:t>　</w:t>
            </w:r>
          </w:p>
        </w:tc>
      </w:tr>
      <w:tr w14:paraId="071017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3175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D350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8A8C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025EB6">
            <w:pPr>
              <w:widowControl/>
              <w:jc w:val="center"/>
              <w:rPr>
                <w:kern w:val="0"/>
                <w:sz w:val="18"/>
                <w:szCs w:val="18"/>
              </w:rPr>
            </w:pPr>
            <w:r>
              <w:rPr>
                <w:kern w:val="0"/>
                <w:sz w:val="18"/>
                <w:szCs w:val="18"/>
              </w:rPr>
              <w:t>5242</w:t>
            </w:r>
          </w:p>
        </w:tc>
        <w:tc>
          <w:tcPr>
            <w:tcW w:w="3020" w:type="dxa"/>
            <w:tcBorders>
              <w:top w:val="nil"/>
              <w:left w:val="nil"/>
              <w:bottom w:val="nil"/>
              <w:right w:val="single" w:color="auto" w:sz="4" w:space="0"/>
            </w:tcBorders>
            <w:shd w:val="clear" w:color="auto" w:fill="auto"/>
            <w:noWrap w:val="0"/>
            <w:vAlign w:val="top"/>
          </w:tcPr>
          <w:p w14:paraId="6A6ABED6">
            <w:pPr>
              <w:widowControl/>
              <w:jc w:val="left"/>
              <w:rPr>
                <w:rFonts w:ascii="宋体" w:hAnsi="宋体" w:cs="宋体"/>
                <w:kern w:val="0"/>
                <w:sz w:val="18"/>
                <w:szCs w:val="18"/>
              </w:rPr>
            </w:pPr>
            <w:r>
              <w:rPr>
                <w:rFonts w:hint="eastAsia" w:ascii="宋体" w:hAnsi="宋体" w:cs="宋体"/>
                <w:kern w:val="0"/>
                <w:sz w:val="18"/>
                <w:szCs w:val="18"/>
              </w:rPr>
              <w:t xml:space="preserve">    体育用品及器材零售</w:t>
            </w:r>
          </w:p>
        </w:tc>
        <w:tc>
          <w:tcPr>
            <w:tcW w:w="3784" w:type="dxa"/>
            <w:tcBorders>
              <w:top w:val="nil"/>
              <w:left w:val="nil"/>
              <w:bottom w:val="nil"/>
              <w:right w:val="single" w:color="auto" w:sz="4" w:space="0"/>
            </w:tcBorders>
            <w:shd w:val="clear" w:color="auto" w:fill="auto"/>
            <w:noWrap w:val="0"/>
            <w:vAlign w:val="top"/>
          </w:tcPr>
          <w:p w14:paraId="7395771D">
            <w:pPr>
              <w:widowControl/>
              <w:jc w:val="left"/>
              <w:rPr>
                <w:rFonts w:ascii="宋体" w:hAnsi="宋体" w:cs="宋体"/>
                <w:kern w:val="0"/>
                <w:sz w:val="18"/>
                <w:szCs w:val="18"/>
              </w:rPr>
            </w:pPr>
            <w:r>
              <w:rPr>
                <w:rFonts w:hint="eastAsia" w:ascii="宋体" w:hAnsi="宋体" w:cs="宋体"/>
                <w:kern w:val="0"/>
                <w:sz w:val="18"/>
                <w:szCs w:val="18"/>
              </w:rPr>
              <w:t>　</w:t>
            </w:r>
          </w:p>
        </w:tc>
      </w:tr>
      <w:tr w14:paraId="6D75421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279F8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41F6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74B0D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1BE9CA">
            <w:pPr>
              <w:widowControl/>
              <w:jc w:val="center"/>
              <w:rPr>
                <w:kern w:val="0"/>
                <w:sz w:val="18"/>
                <w:szCs w:val="18"/>
              </w:rPr>
            </w:pPr>
            <w:r>
              <w:rPr>
                <w:kern w:val="0"/>
                <w:sz w:val="18"/>
                <w:szCs w:val="18"/>
              </w:rPr>
              <w:t>5243</w:t>
            </w:r>
          </w:p>
        </w:tc>
        <w:tc>
          <w:tcPr>
            <w:tcW w:w="3020" w:type="dxa"/>
            <w:tcBorders>
              <w:top w:val="nil"/>
              <w:left w:val="nil"/>
              <w:bottom w:val="nil"/>
              <w:right w:val="single" w:color="auto" w:sz="4" w:space="0"/>
            </w:tcBorders>
            <w:shd w:val="clear" w:color="auto" w:fill="auto"/>
            <w:noWrap w:val="0"/>
            <w:vAlign w:val="top"/>
          </w:tcPr>
          <w:p w14:paraId="7955B381">
            <w:pPr>
              <w:widowControl/>
              <w:jc w:val="left"/>
              <w:rPr>
                <w:rFonts w:ascii="宋体" w:hAnsi="宋体" w:cs="宋体"/>
                <w:kern w:val="0"/>
                <w:sz w:val="18"/>
                <w:szCs w:val="18"/>
              </w:rPr>
            </w:pPr>
            <w:r>
              <w:rPr>
                <w:rFonts w:hint="eastAsia" w:ascii="宋体" w:hAnsi="宋体" w:cs="宋体"/>
                <w:kern w:val="0"/>
                <w:sz w:val="18"/>
                <w:szCs w:val="18"/>
              </w:rPr>
              <w:t xml:space="preserve">    图书、报刊零售</w:t>
            </w:r>
          </w:p>
        </w:tc>
        <w:tc>
          <w:tcPr>
            <w:tcW w:w="3784" w:type="dxa"/>
            <w:tcBorders>
              <w:top w:val="nil"/>
              <w:left w:val="nil"/>
              <w:bottom w:val="nil"/>
              <w:right w:val="single" w:color="auto" w:sz="4" w:space="0"/>
            </w:tcBorders>
            <w:shd w:val="clear" w:color="auto" w:fill="auto"/>
            <w:noWrap w:val="0"/>
            <w:vAlign w:val="top"/>
          </w:tcPr>
          <w:p w14:paraId="5E2384B8">
            <w:pPr>
              <w:widowControl/>
              <w:jc w:val="left"/>
              <w:rPr>
                <w:rFonts w:ascii="宋体" w:hAnsi="宋体" w:cs="宋体"/>
                <w:kern w:val="0"/>
                <w:sz w:val="18"/>
                <w:szCs w:val="18"/>
              </w:rPr>
            </w:pPr>
            <w:r>
              <w:rPr>
                <w:rFonts w:hint="eastAsia" w:ascii="宋体" w:hAnsi="宋体" w:cs="宋体"/>
                <w:kern w:val="0"/>
                <w:sz w:val="18"/>
                <w:szCs w:val="18"/>
              </w:rPr>
              <w:t>　</w:t>
            </w:r>
          </w:p>
        </w:tc>
      </w:tr>
      <w:tr w14:paraId="757FE92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D8996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B5A0A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8D19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223652">
            <w:pPr>
              <w:widowControl/>
              <w:jc w:val="center"/>
              <w:rPr>
                <w:kern w:val="0"/>
                <w:sz w:val="18"/>
                <w:szCs w:val="18"/>
              </w:rPr>
            </w:pPr>
            <w:r>
              <w:rPr>
                <w:kern w:val="0"/>
                <w:sz w:val="18"/>
                <w:szCs w:val="18"/>
              </w:rPr>
              <w:t>5244</w:t>
            </w:r>
          </w:p>
        </w:tc>
        <w:tc>
          <w:tcPr>
            <w:tcW w:w="3020" w:type="dxa"/>
            <w:tcBorders>
              <w:top w:val="nil"/>
              <w:left w:val="nil"/>
              <w:bottom w:val="nil"/>
              <w:right w:val="single" w:color="auto" w:sz="4" w:space="0"/>
            </w:tcBorders>
            <w:shd w:val="clear" w:color="auto" w:fill="auto"/>
            <w:noWrap w:val="0"/>
            <w:vAlign w:val="top"/>
          </w:tcPr>
          <w:p w14:paraId="3CC4F55E">
            <w:pPr>
              <w:widowControl/>
              <w:jc w:val="left"/>
              <w:rPr>
                <w:rFonts w:ascii="宋体" w:hAnsi="宋体" w:cs="宋体"/>
                <w:kern w:val="0"/>
                <w:sz w:val="18"/>
                <w:szCs w:val="18"/>
              </w:rPr>
            </w:pPr>
            <w:r>
              <w:rPr>
                <w:rFonts w:hint="eastAsia" w:ascii="宋体" w:hAnsi="宋体" w:cs="宋体"/>
                <w:kern w:val="0"/>
                <w:sz w:val="18"/>
                <w:szCs w:val="18"/>
              </w:rPr>
              <w:t xml:space="preserve">    音像制品及电子出版物零售</w:t>
            </w:r>
          </w:p>
        </w:tc>
        <w:tc>
          <w:tcPr>
            <w:tcW w:w="3784" w:type="dxa"/>
            <w:tcBorders>
              <w:top w:val="nil"/>
              <w:left w:val="nil"/>
              <w:bottom w:val="nil"/>
              <w:right w:val="single" w:color="auto" w:sz="4" w:space="0"/>
            </w:tcBorders>
            <w:shd w:val="clear" w:color="auto" w:fill="auto"/>
            <w:noWrap w:val="0"/>
            <w:vAlign w:val="top"/>
          </w:tcPr>
          <w:p w14:paraId="348268CE">
            <w:pPr>
              <w:widowControl/>
              <w:jc w:val="left"/>
              <w:rPr>
                <w:rFonts w:ascii="宋体" w:hAnsi="宋体" w:cs="宋体"/>
                <w:kern w:val="0"/>
                <w:sz w:val="18"/>
                <w:szCs w:val="18"/>
              </w:rPr>
            </w:pPr>
            <w:r>
              <w:rPr>
                <w:rFonts w:hint="eastAsia" w:ascii="宋体" w:hAnsi="宋体" w:cs="宋体"/>
                <w:kern w:val="0"/>
                <w:sz w:val="18"/>
                <w:szCs w:val="18"/>
              </w:rPr>
              <w:t>　</w:t>
            </w:r>
          </w:p>
        </w:tc>
      </w:tr>
      <w:tr w14:paraId="5F8E489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2B39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0565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C2F1F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6CC8DC">
            <w:pPr>
              <w:widowControl/>
              <w:jc w:val="center"/>
              <w:rPr>
                <w:kern w:val="0"/>
                <w:sz w:val="18"/>
                <w:szCs w:val="18"/>
              </w:rPr>
            </w:pPr>
            <w:r>
              <w:rPr>
                <w:kern w:val="0"/>
                <w:sz w:val="18"/>
                <w:szCs w:val="18"/>
              </w:rPr>
              <w:t>5245</w:t>
            </w:r>
          </w:p>
        </w:tc>
        <w:tc>
          <w:tcPr>
            <w:tcW w:w="3020" w:type="dxa"/>
            <w:tcBorders>
              <w:top w:val="nil"/>
              <w:left w:val="nil"/>
              <w:bottom w:val="nil"/>
              <w:right w:val="single" w:color="auto" w:sz="4" w:space="0"/>
            </w:tcBorders>
            <w:shd w:val="clear" w:color="auto" w:fill="auto"/>
            <w:noWrap w:val="0"/>
            <w:vAlign w:val="top"/>
          </w:tcPr>
          <w:p w14:paraId="00A2443A">
            <w:pPr>
              <w:widowControl/>
              <w:jc w:val="left"/>
              <w:rPr>
                <w:rFonts w:ascii="宋体" w:hAnsi="宋体" w:cs="宋体"/>
                <w:kern w:val="0"/>
                <w:sz w:val="18"/>
                <w:szCs w:val="18"/>
              </w:rPr>
            </w:pPr>
            <w:r>
              <w:rPr>
                <w:rFonts w:hint="eastAsia" w:ascii="宋体" w:hAnsi="宋体" w:cs="宋体"/>
                <w:kern w:val="0"/>
                <w:sz w:val="18"/>
                <w:szCs w:val="18"/>
              </w:rPr>
              <w:t xml:space="preserve">    珠宝首饰零售</w:t>
            </w:r>
          </w:p>
        </w:tc>
        <w:tc>
          <w:tcPr>
            <w:tcW w:w="3784" w:type="dxa"/>
            <w:tcBorders>
              <w:top w:val="nil"/>
              <w:left w:val="nil"/>
              <w:bottom w:val="nil"/>
              <w:right w:val="single" w:color="auto" w:sz="4" w:space="0"/>
            </w:tcBorders>
            <w:shd w:val="clear" w:color="auto" w:fill="auto"/>
            <w:noWrap w:val="0"/>
            <w:vAlign w:val="top"/>
          </w:tcPr>
          <w:p w14:paraId="50820691">
            <w:pPr>
              <w:widowControl/>
              <w:jc w:val="left"/>
              <w:rPr>
                <w:rFonts w:ascii="宋体" w:hAnsi="宋体" w:cs="宋体"/>
                <w:kern w:val="0"/>
                <w:sz w:val="18"/>
                <w:szCs w:val="18"/>
              </w:rPr>
            </w:pPr>
            <w:r>
              <w:rPr>
                <w:rFonts w:hint="eastAsia" w:ascii="宋体" w:hAnsi="宋体" w:cs="宋体"/>
                <w:kern w:val="0"/>
                <w:sz w:val="18"/>
                <w:szCs w:val="18"/>
              </w:rPr>
              <w:t>　</w:t>
            </w:r>
          </w:p>
        </w:tc>
      </w:tr>
      <w:tr w14:paraId="4DC6EEE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9AA41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A356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9188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9BDDEC">
            <w:pPr>
              <w:widowControl/>
              <w:jc w:val="center"/>
              <w:rPr>
                <w:kern w:val="0"/>
                <w:sz w:val="18"/>
                <w:szCs w:val="18"/>
              </w:rPr>
            </w:pPr>
            <w:r>
              <w:rPr>
                <w:kern w:val="0"/>
                <w:sz w:val="18"/>
                <w:szCs w:val="18"/>
              </w:rPr>
              <w:t>5246</w:t>
            </w:r>
          </w:p>
        </w:tc>
        <w:tc>
          <w:tcPr>
            <w:tcW w:w="3020" w:type="dxa"/>
            <w:tcBorders>
              <w:top w:val="nil"/>
              <w:left w:val="nil"/>
              <w:bottom w:val="nil"/>
              <w:right w:val="single" w:color="auto" w:sz="4" w:space="0"/>
            </w:tcBorders>
            <w:shd w:val="clear" w:color="auto" w:fill="auto"/>
            <w:noWrap w:val="0"/>
            <w:vAlign w:val="top"/>
          </w:tcPr>
          <w:p w14:paraId="7CD13FB5">
            <w:pPr>
              <w:widowControl/>
              <w:jc w:val="left"/>
              <w:rPr>
                <w:rFonts w:ascii="宋体" w:hAnsi="宋体" w:cs="宋体"/>
                <w:kern w:val="0"/>
                <w:sz w:val="18"/>
                <w:szCs w:val="18"/>
              </w:rPr>
            </w:pPr>
            <w:r>
              <w:rPr>
                <w:rFonts w:hint="eastAsia" w:ascii="宋体" w:hAnsi="宋体" w:cs="宋体"/>
                <w:kern w:val="0"/>
                <w:sz w:val="18"/>
                <w:szCs w:val="18"/>
              </w:rPr>
              <w:t xml:space="preserve">    工艺美术品及收藏品零售</w:t>
            </w:r>
          </w:p>
        </w:tc>
        <w:tc>
          <w:tcPr>
            <w:tcW w:w="3784" w:type="dxa"/>
            <w:tcBorders>
              <w:top w:val="nil"/>
              <w:left w:val="nil"/>
              <w:bottom w:val="nil"/>
              <w:right w:val="single" w:color="auto" w:sz="4" w:space="0"/>
            </w:tcBorders>
            <w:shd w:val="clear" w:color="auto" w:fill="auto"/>
            <w:noWrap w:val="0"/>
            <w:vAlign w:val="top"/>
          </w:tcPr>
          <w:p w14:paraId="657BA941">
            <w:pPr>
              <w:widowControl/>
              <w:jc w:val="left"/>
              <w:rPr>
                <w:rFonts w:ascii="宋体" w:hAnsi="宋体" w:cs="宋体"/>
                <w:kern w:val="0"/>
                <w:sz w:val="18"/>
                <w:szCs w:val="18"/>
              </w:rPr>
            </w:pPr>
            <w:r>
              <w:rPr>
                <w:rFonts w:hint="eastAsia" w:ascii="宋体" w:hAnsi="宋体" w:cs="宋体"/>
                <w:kern w:val="0"/>
                <w:sz w:val="18"/>
                <w:szCs w:val="18"/>
              </w:rPr>
              <w:t xml:space="preserve">  指专门经营具有收藏价值和艺术价值的工艺品、艺术品、古玩、字画、邮品等的店铺零售活动</w:t>
            </w:r>
          </w:p>
        </w:tc>
      </w:tr>
      <w:tr w14:paraId="1D4FE8B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989C7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F25FE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D7F2C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17CF6F">
            <w:pPr>
              <w:widowControl/>
              <w:jc w:val="center"/>
              <w:rPr>
                <w:kern w:val="0"/>
                <w:sz w:val="18"/>
                <w:szCs w:val="18"/>
              </w:rPr>
            </w:pPr>
            <w:r>
              <w:rPr>
                <w:kern w:val="0"/>
                <w:sz w:val="18"/>
                <w:szCs w:val="18"/>
              </w:rPr>
              <w:t>5247</w:t>
            </w:r>
          </w:p>
        </w:tc>
        <w:tc>
          <w:tcPr>
            <w:tcW w:w="3020" w:type="dxa"/>
            <w:tcBorders>
              <w:top w:val="nil"/>
              <w:left w:val="nil"/>
              <w:bottom w:val="nil"/>
              <w:right w:val="single" w:color="auto" w:sz="4" w:space="0"/>
            </w:tcBorders>
            <w:shd w:val="clear" w:color="auto" w:fill="auto"/>
            <w:noWrap w:val="0"/>
            <w:vAlign w:val="top"/>
          </w:tcPr>
          <w:p w14:paraId="727F3BAB">
            <w:pPr>
              <w:widowControl/>
              <w:jc w:val="left"/>
              <w:rPr>
                <w:rFonts w:ascii="宋体" w:hAnsi="宋体" w:cs="宋体"/>
                <w:kern w:val="0"/>
                <w:sz w:val="18"/>
                <w:szCs w:val="18"/>
              </w:rPr>
            </w:pPr>
            <w:r>
              <w:rPr>
                <w:rFonts w:hint="eastAsia" w:ascii="宋体" w:hAnsi="宋体" w:cs="宋体"/>
                <w:kern w:val="0"/>
                <w:sz w:val="18"/>
                <w:szCs w:val="18"/>
              </w:rPr>
              <w:t xml:space="preserve">    乐器零售</w:t>
            </w:r>
          </w:p>
        </w:tc>
        <w:tc>
          <w:tcPr>
            <w:tcW w:w="3784" w:type="dxa"/>
            <w:tcBorders>
              <w:top w:val="nil"/>
              <w:left w:val="nil"/>
              <w:bottom w:val="nil"/>
              <w:right w:val="single" w:color="auto" w:sz="4" w:space="0"/>
            </w:tcBorders>
            <w:shd w:val="clear" w:color="auto" w:fill="auto"/>
            <w:noWrap w:val="0"/>
            <w:vAlign w:val="top"/>
          </w:tcPr>
          <w:p w14:paraId="79009B30">
            <w:pPr>
              <w:widowControl/>
              <w:jc w:val="left"/>
              <w:rPr>
                <w:rFonts w:ascii="宋体" w:hAnsi="宋体" w:cs="宋体"/>
                <w:kern w:val="0"/>
                <w:sz w:val="18"/>
                <w:szCs w:val="18"/>
              </w:rPr>
            </w:pPr>
            <w:r>
              <w:rPr>
                <w:rFonts w:hint="eastAsia" w:ascii="宋体" w:hAnsi="宋体" w:cs="宋体"/>
                <w:kern w:val="0"/>
                <w:sz w:val="18"/>
                <w:szCs w:val="18"/>
              </w:rPr>
              <w:t>　</w:t>
            </w:r>
          </w:p>
        </w:tc>
      </w:tr>
      <w:tr w14:paraId="58D23B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BBEC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419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AAE7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460A14">
            <w:pPr>
              <w:widowControl/>
              <w:jc w:val="center"/>
              <w:rPr>
                <w:kern w:val="0"/>
                <w:sz w:val="18"/>
                <w:szCs w:val="18"/>
              </w:rPr>
            </w:pPr>
            <w:r>
              <w:rPr>
                <w:kern w:val="0"/>
                <w:sz w:val="18"/>
                <w:szCs w:val="18"/>
              </w:rPr>
              <w:t>5248</w:t>
            </w:r>
          </w:p>
        </w:tc>
        <w:tc>
          <w:tcPr>
            <w:tcW w:w="3020" w:type="dxa"/>
            <w:tcBorders>
              <w:top w:val="nil"/>
              <w:left w:val="nil"/>
              <w:bottom w:val="nil"/>
              <w:right w:val="single" w:color="auto" w:sz="4" w:space="0"/>
            </w:tcBorders>
            <w:shd w:val="clear" w:color="auto" w:fill="auto"/>
            <w:noWrap w:val="0"/>
            <w:vAlign w:val="top"/>
          </w:tcPr>
          <w:p w14:paraId="7A11D5F5">
            <w:pPr>
              <w:widowControl/>
              <w:jc w:val="left"/>
              <w:rPr>
                <w:rFonts w:ascii="宋体" w:hAnsi="宋体" w:cs="宋体"/>
                <w:kern w:val="0"/>
                <w:sz w:val="18"/>
                <w:szCs w:val="18"/>
              </w:rPr>
            </w:pPr>
            <w:r>
              <w:rPr>
                <w:rFonts w:hint="eastAsia" w:ascii="宋体" w:hAnsi="宋体" w:cs="宋体"/>
                <w:kern w:val="0"/>
                <w:sz w:val="18"/>
                <w:szCs w:val="18"/>
              </w:rPr>
              <w:t xml:space="preserve">    照相器材零售</w:t>
            </w:r>
          </w:p>
        </w:tc>
        <w:tc>
          <w:tcPr>
            <w:tcW w:w="3784" w:type="dxa"/>
            <w:tcBorders>
              <w:top w:val="nil"/>
              <w:left w:val="nil"/>
              <w:bottom w:val="nil"/>
              <w:right w:val="single" w:color="auto" w:sz="4" w:space="0"/>
            </w:tcBorders>
            <w:shd w:val="clear" w:color="auto" w:fill="auto"/>
            <w:noWrap w:val="0"/>
            <w:vAlign w:val="top"/>
          </w:tcPr>
          <w:p w14:paraId="3CB4DB20">
            <w:pPr>
              <w:widowControl/>
              <w:jc w:val="left"/>
              <w:rPr>
                <w:rFonts w:ascii="宋体" w:hAnsi="宋体" w:cs="宋体"/>
                <w:kern w:val="0"/>
                <w:sz w:val="18"/>
                <w:szCs w:val="18"/>
              </w:rPr>
            </w:pPr>
            <w:r>
              <w:rPr>
                <w:rFonts w:hint="eastAsia" w:ascii="宋体" w:hAnsi="宋体" w:cs="宋体"/>
                <w:kern w:val="0"/>
                <w:sz w:val="18"/>
                <w:szCs w:val="18"/>
              </w:rPr>
              <w:t>　</w:t>
            </w:r>
          </w:p>
        </w:tc>
      </w:tr>
      <w:tr w14:paraId="1C370CF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03186A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1372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82F5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982E6A">
            <w:pPr>
              <w:widowControl/>
              <w:jc w:val="center"/>
              <w:rPr>
                <w:kern w:val="0"/>
                <w:sz w:val="18"/>
                <w:szCs w:val="18"/>
              </w:rPr>
            </w:pPr>
            <w:r>
              <w:rPr>
                <w:kern w:val="0"/>
                <w:sz w:val="18"/>
                <w:szCs w:val="18"/>
              </w:rPr>
              <w:t>5249</w:t>
            </w:r>
          </w:p>
        </w:tc>
        <w:tc>
          <w:tcPr>
            <w:tcW w:w="3020" w:type="dxa"/>
            <w:tcBorders>
              <w:top w:val="nil"/>
              <w:left w:val="nil"/>
              <w:bottom w:val="nil"/>
              <w:right w:val="single" w:color="auto" w:sz="4" w:space="0"/>
            </w:tcBorders>
            <w:shd w:val="clear" w:color="auto" w:fill="auto"/>
            <w:noWrap w:val="0"/>
            <w:vAlign w:val="top"/>
          </w:tcPr>
          <w:p w14:paraId="10E6F3C6">
            <w:pPr>
              <w:widowControl/>
              <w:jc w:val="left"/>
              <w:rPr>
                <w:rFonts w:ascii="宋体" w:hAnsi="宋体" w:cs="宋体"/>
                <w:kern w:val="0"/>
                <w:sz w:val="18"/>
                <w:szCs w:val="18"/>
              </w:rPr>
            </w:pPr>
            <w:r>
              <w:rPr>
                <w:rFonts w:hint="eastAsia" w:ascii="宋体" w:hAnsi="宋体" w:cs="宋体"/>
                <w:kern w:val="0"/>
                <w:sz w:val="18"/>
                <w:szCs w:val="18"/>
              </w:rPr>
              <w:t xml:space="preserve">    其他文化用品零售</w:t>
            </w:r>
          </w:p>
        </w:tc>
        <w:tc>
          <w:tcPr>
            <w:tcW w:w="3784" w:type="dxa"/>
            <w:tcBorders>
              <w:top w:val="nil"/>
              <w:left w:val="nil"/>
              <w:bottom w:val="nil"/>
              <w:right w:val="single" w:color="auto" w:sz="4" w:space="0"/>
            </w:tcBorders>
            <w:shd w:val="clear" w:color="auto" w:fill="auto"/>
            <w:noWrap w:val="0"/>
            <w:vAlign w:val="top"/>
          </w:tcPr>
          <w:p w14:paraId="4432A041">
            <w:pPr>
              <w:widowControl/>
              <w:jc w:val="left"/>
              <w:rPr>
                <w:rFonts w:ascii="宋体" w:hAnsi="宋体" w:cs="宋体"/>
                <w:kern w:val="0"/>
                <w:sz w:val="18"/>
                <w:szCs w:val="18"/>
              </w:rPr>
            </w:pPr>
            <w:r>
              <w:rPr>
                <w:rFonts w:hint="eastAsia" w:ascii="宋体" w:hAnsi="宋体" w:cs="宋体"/>
                <w:kern w:val="0"/>
                <w:sz w:val="18"/>
                <w:szCs w:val="18"/>
              </w:rPr>
              <w:t xml:space="preserve">  指专门经营游艺用品及其他未列明文化用品的店铺零售活动</w:t>
            </w:r>
          </w:p>
        </w:tc>
      </w:tr>
      <w:tr w14:paraId="2923DEB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1E2B8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142B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7D4FBB">
            <w:pPr>
              <w:widowControl/>
              <w:jc w:val="center"/>
              <w:rPr>
                <w:kern w:val="0"/>
                <w:sz w:val="18"/>
                <w:szCs w:val="18"/>
              </w:rPr>
            </w:pPr>
            <w:r>
              <w:rPr>
                <w:kern w:val="0"/>
                <w:sz w:val="18"/>
                <w:szCs w:val="18"/>
              </w:rPr>
              <w:t>525</w:t>
            </w:r>
          </w:p>
        </w:tc>
        <w:tc>
          <w:tcPr>
            <w:tcW w:w="638" w:type="dxa"/>
            <w:tcBorders>
              <w:top w:val="nil"/>
              <w:left w:val="nil"/>
              <w:bottom w:val="nil"/>
              <w:right w:val="single" w:color="auto" w:sz="4" w:space="0"/>
            </w:tcBorders>
            <w:shd w:val="clear" w:color="auto" w:fill="auto"/>
            <w:noWrap w:val="0"/>
            <w:vAlign w:val="top"/>
          </w:tcPr>
          <w:p w14:paraId="4CB83E6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B873551">
            <w:pPr>
              <w:widowControl/>
              <w:jc w:val="left"/>
              <w:rPr>
                <w:rFonts w:ascii="宋体" w:hAnsi="宋体" w:cs="宋体"/>
                <w:kern w:val="0"/>
                <w:sz w:val="18"/>
                <w:szCs w:val="18"/>
              </w:rPr>
            </w:pPr>
            <w:r>
              <w:rPr>
                <w:rFonts w:hint="eastAsia" w:ascii="宋体" w:hAnsi="宋体" w:cs="宋体"/>
                <w:kern w:val="0"/>
                <w:sz w:val="18"/>
                <w:szCs w:val="18"/>
              </w:rPr>
              <w:t xml:space="preserve">  医药及医疗器材专门零售</w:t>
            </w:r>
          </w:p>
        </w:tc>
        <w:tc>
          <w:tcPr>
            <w:tcW w:w="3784" w:type="dxa"/>
            <w:tcBorders>
              <w:top w:val="nil"/>
              <w:left w:val="nil"/>
              <w:bottom w:val="nil"/>
              <w:right w:val="single" w:color="auto" w:sz="4" w:space="0"/>
            </w:tcBorders>
            <w:shd w:val="clear" w:color="auto" w:fill="auto"/>
            <w:noWrap w:val="0"/>
            <w:vAlign w:val="top"/>
          </w:tcPr>
          <w:p w14:paraId="47B773C9">
            <w:pPr>
              <w:widowControl/>
              <w:jc w:val="left"/>
              <w:rPr>
                <w:rFonts w:ascii="宋体" w:hAnsi="宋体" w:cs="宋体"/>
                <w:kern w:val="0"/>
                <w:sz w:val="18"/>
                <w:szCs w:val="18"/>
              </w:rPr>
            </w:pPr>
            <w:r>
              <w:rPr>
                <w:rFonts w:hint="eastAsia" w:ascii="宋体" w:hAnsi="宋体" w:cs="宋体"/>
                <w:kern w:val="0"/>
                <w:sz w:val="18"/>
                <w:szCs w:val="18"/>
              </w:rPr>
              <w:t xml:space="preserve">  指专门经营各种化学药品、生物药品、中药、医疗用品及器材的店铺零售活动</w:t>
            </w:r>
          </w:p>
        </w:tc>
      </w:tr>
      <w:tr w14:paraId="180B4A7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F52D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BC8A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711C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55450">
            <w:pPr>
              <w:widowControl/>
              <w:jc w:val="center"/>
              <w:rPr>
                <w:kern w:val="0"/>
                <w:sz w:val="18"/>
                <w:szCs w:val="18"/>
              </w:rPr>
            </w:pPr>
            <w:r>
              <w:rPr>
                <w:kern w:val="0"/>
                <w:sz w:val="18"/>
                <w:szCs w:val="18"/>
              </w:rPr>
              <w:t>5251</w:t>
            </w:r>
          </w:p>
        </w:tc>
        <w:tc>
          <w:tcPr>
            <w:tcW w:w="3020" w:type="dxa"/>
            <w:tcBorders>
              <w:top w:val="nil"/>
              <w:left w:val="nil"/>
              <w:bottom w:val="nil"/>
              <w:right w:val="single" w:color="auto" w:sz="4" w:space="0"/>
            </w:tcBorders>
            <w:shd w:val="clear" w:color="auto" w:fill="auto"/>
            <w:noWrap w:val="0"/>
            <w:vAlign w:val="top"/>
          </w:tcPr>
          <w:p w14:paraId="273D1C50">
            <w:pPr>
              <w:widowControl/>
              <w:jc w:val="left"/>
              <w:rPr>
                <w:rFonts w:ascii="宋体" w:hAnsi="宋体" w:cs="宋体"/>
                <w:kern w:val="0"/>
                <w:sz w:val="18"/>
                <w:szCs w:val="18"/>
              </w:rPr>
            </w:pPr>
            <w:r>
              <w:rPr>
                <w:rFonts w:hint="eastAsia" w:ascii="宋体" w:hAnsi="宋体" w:cs="宋体"/>
                <w:kern w:val="0"/>
                <w:sz w:val="18"/>
                <w:szCs w:val="18"/>
              </w:rPr>
              <w:t xml:space="preserve">    药品零售</w:t>
            </w:r>
          </w:p>
        </w:tc>
        <w:tc>
          <w:tcPr>
            <w:tcW w:w="3784" w:type="dxa"/>
            <w:tcBorders>
              <w:top w:val="nil"/>
              <w:left w:val="nil"/>
              <w:bottom w:val="nil"/>
              <w:right w:val="single" w:color="auto" w:sz="4" w:space="0"/>
            </w:tcBorders>
            <w:shd w:val="clear" w:color="auto" w:fill="auto"/>
            <w:noWrap w:val="0"/>
            <w:vAlign w:val="top"/>
          </w:tcPr>
          <w:p w14:paraId="563D1286">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74E776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1EE04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CE38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C9C1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9F9395">
            <w:pPr>
              <w:widowControl/>
              <w:jc w:val="center"/>
              <w:rPr>
                <w:kern w:val="0"/>
                <w:sz w:val="18"/>
                <w:szCs w:val="18"/>
              </w:rPr>
            </w:pPr>
            <w:r>
              <w:rPr>
                <w:kern w:val="0"/>
                <w:sz w:val="18"/>
                <w:szCs w:val="18"/>
              </w:rPr>
              <w:t>5252</w:t>
            </w:r>
          </w:p>
        </w:tc>
        <w:tc>
          <w:tcPr>
            <w:tcW w:w="3020" w:type="dxa"/>
            <w:tcBorders>
              <w:top w:val="nil"/>
              <w:left w:val="nil"/>
              <w:bottom w:val="nil"/>
              <w:right w:val="single" w:color="auto" w:sz="4" w:space="0"/>
            </w:tcBorders>
            <w:shd w:val="clear" w:color="auto" w:fill="auto"/>
            <w:noWrap w:val="0"/>
            <w:vAlign w:val="top"/>
          </w:tcPr>
          <w:p w14:paraId="6D5C2DB5">
            <w:pPr>
              <w:widowControl/>
              <w:jc w:val="left"/>
              <w:rPr>
                <w:rFonts w:ascii="宋体" w:hAnsi="宋体" w:cs="宋体"/>
                <w:kern w:val="0"/>
                <w:sz w:val="18"/>
                <w:szCs w:val="18"/>
              </w:rPr>
            </w:pPr>
            <w:r>
              <w:rPr>
                <w:rFonts w:hint="eastAsia" w:ascii="宋体" w:hAnsi="宋体" w:cs="宋体"/>
                <w:kern w:val="0"/>
                <w:sz w:val="18"/>
                <w:szCs w:val="18"/>
              </w:rPr>
              <w:t xml:space="preserve">    医疗用品及器材零售</w:t>
            </w:r>
          </w:p>
        </w:tc>
        <w:tc>
          <w:tcPr>
            <w:tcW w:w="3784" w:type="dxa"/>
            <w:tcBorders>
              <w:top w:val="nil"/>
              <w:left w:val="nil"/>
              <w:bottom w:val="nil"/>
              <w:right w:val="single" w:color="auto" w:sz="4" w:space="0"/>
            </w:tcBorders>
            <w:shd w:val="clear" w:color="auto" w:fill="auto"/>
            <w:noWrap w:val="0"/>
            <w:vAlign w:val="top"/>
          </w:tcPr>
          <w:p w14:paraId="3E613BD9">
            <w:pPr>
              <w:widowControl/>
              <w:jc w:val="left"/>
              <w:rPr>
                <w:rFonts w:ascii="宋体" w:hAnsi="宋体" w:cs="宋体"/>
                <w:kern w:val="0"/>
                <w:sz w:val="18"/>
                <w:szCs w:val="18"/>
              </w:rPr>
            </w:pPr>
            <w:r>
              <w:rPr>
                <w:rFonts w:hint="eastAsia" w:ascii="宋体" w:hAnsi="宋体" w:cs="宋体"/>
                <w:kern w:val="0"/>
                <w:sz w:val="18"/>
                <w:szCs w:val="18"/>
              </w:rPr>
              <w:t>　</w:t>
            </w:r>
          </w:p>
        </w:tc>
      </w:tr>
      <w:tr w14:paraId="2A1FF44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7EEE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433D8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6F9649">
            <w:pPr>
              <w:widowControl/>
              <w:jc w:val="center"/>
              <w:rPr>
                <w:kern w:val="0"/>
                <w:sz w:val="18"/>
                <w:szCs w:val="18"/>
              </w:rPr>
            </w:pPr>
            <w:r>
              <w:rPr>
                <w:kern w:val="0"/>
                <w:sz w:val="18"/>
                <w:szCs w:val="18"/>
              </w:rPr>
              <w:t>526</w:t>
            </w:r>
          </w:p>
        </w:tc>
        <w:tc>
          <w:tcPr>
            <w:tcW w:w="638" w:type="dxa"/>
            <w:tcBorders>
              <w:top w:val="nil"/>
              <w:left w:val="nil"/>
              <w:bottom w:val="nil"/>
              <w:right w:val="single" w:color="auto" w:sz="4" w:space="0"/>
            </w:tcBorders>
            <w:shd w:val="clear" w:color="auto" w:fill="auto"/>
            <w:noWrap w:val="0"/>
            <w:vAlign w:val="top"/>
          </w:tcPr>
          <w:p w14:paraId="71031E0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158642A">
            <w:pPr>
              <w:widowControl/>
              <w:jc w:val="left"/>
              <w:rPr>
                <w:rFonts w:ascii="宋体" w:hAnsi="宋体" w:cs="宋体"/>
                <w:kern w:val="0"/>
                <w:sz w:val="18"/>
                <w:szCs w:val="18"/>
              </w:rPr>
            </w:pPr>
            <w:r>
              <w:rPr>
                <w:rFonts w:hint="eastAsia" w:ascii="宋体" w:hAnsi="宋体" w:cs="宋体"/>
                <w:kern w:val="0"/>
                <w:sz w:val="18"/>
                <w:szCs w:val="18"/>
              </w:rPr>
              <w:t xml:space="preserve">  汽车、摩托车、燃料及零配件专门零售</w:t>
            </w:r>
          </w:p>
        </w:tc>
        <w:tc>
          <w:tcPr>
            <w:tcW w:w="3784" w:type="dxa"/>
            <w:tcBorders>
              <w:top w:val="nil"/>
              <w:left w:val="nil"/>
              <w:bottom w:val="nil"/>
              <w:right w:val="single" w:color="auto" w:sz="4" w:space="0"/>
            </w:tcBorders>
            <w:shd w:val="clear" w:color="auto" w:fill="auto"/>
            <w:noWrap w:val="0"/>
            <w:vAlign w:val="top"/>
          </w:tcPr>
          <w:p w14:paraId="75262CAC">
            <w:pPr>
              <w:widowControl/>
              <w:jc w:val="left"/>
              <w:rPr>
                <w:rFonts w:ascii="宋体" w:hAnsi="宋体" w:cs="宋体"/>
                <w:kern w:val="0"/>
                <w:sz w:val="18"/>
                <w:szCs w:val="18"/>
              </w:rPr>
            </w:pPr>
            <w:r>
              <w:rPr>
                <w:rFonts w:hint="eastAsia" w:ascii="宋体" w:hAnsi="宋体" w:cs="宋体"/>
                <w:kern w:val="0"/>
                <w:sz w:val="18"/>
                <w:szCs w:val="18"/>
              </w:rPr>
              <w:t xml:space="preserve">  指专门经营汽车、摩托车、汽车部件、汽车零配件及燃料的店铺零售活动</w:t>
            </w:r>
          </w:p>
        </w:tc>
      </w:tr>
      <w:tr w14:paraId="6C16016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0FFE5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6146F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8ED06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16CA13">
            <w:pPr>
              <w:widowControl/>
              <w:jc w:val="center"/>
              <w:rPr>
                <w:kern w:val="0"/>
                <w:sz w:val="18"/>
                <w:szCs w:val="18"/>
              </w:rPr>
            </w:pPr>
            <w:r>
              <w:rPr>
                <w:kern w:val="0"/>
                <w:sz w:val="18"/>
                <w:szCs w:val="18"/>
              </w:rPr>
              <w:t>5261</w:t>
            </w:r>
          </w:p>
        </w:tc>
        <w:tc>
          <w:tcPr>
            <w:tcW w:w="3020" w:type="dxa"/>
            <w:tcBorders>
              <w:top w:val="nil"/>
              <w:left w:val="nil"/>
              <w:bottom w:val="nil"/>
              <w:right w:val="single" w:color="auto" w:sz="4" w:space="0"/>
            </w:tcBorders>
            <w:shd w:val="clear" w:color="auto" w:fill="auto"/>
            <w:noWrap w:val="0"/>
            <w:vAlign w:val="top"/>
          </w:tcPr>
          <w:p w14:paraId="5A3EB428">
            <w:pPr>
              <w:widowControl/>
              <w:jc w:val="left"/>
              <w:rPr>
                <w:rFonts w:ascii="宋体" w:hAnsi="宋体" w:cs="宋体"/>
                <w:kern w:val="0"/>
                <w:sz w:val="18"/>
                <w:szCs w:val="18"/>
              </w:rPr>
            </w:pPr>
            <w:r>
              <w:rPr>
                <w:rFonts w:hint="eastAsia" w:ascii="宋体" w:hAnsi="宋体" w:cs="宋体"/>
                <w:kern w:val="0"/>
                <w:sz w:val="18"/>
                <w:szCs w:val="18"/>
              </w:rPr>
              <w:t xml:space="preserve">    汽车零售</w:t>
            </w:r>
          </w:p>
        </w:tc>
        <w:tc>
          <w:tcPr>
            <w:tcW w:w="3784" w:type="dxa"/>
            <w:tcBorders>
              <w:top w:val="nil"/>
              <w:left w:val="nil"/>
              <w:bottom w:val="nil"/>
              <w:right w:val="single" w:color="auto" w:sz="4" w:space="0"/>
            </w:tcBorders>
            <w:shd w:val="clear" w:color="auto" w:fill="auto"/>
            <w:noWrap w:val="0"/>
            <w:vAlign w:val="top"/>
          </w:tcPr>
          <w:p w14:paraId="21E4C6E0">
            <w:pPr>
              <w:widowControl/>
              <w:jc w:val="left"/>
              <w:rPr>
                <w:rFonts w:ascii="宋体" w:hAnsi="宋体" w:cs="宋体"/>
                <w:kern w:val="0"/>
                <w:sz w:val="18"/>
                <w:szCs w:val="18"/>
              </w:rPr>
            </w:pPr>
            <w:r>
              <w:rPr>
                <w:rFonts w:hint="eastAsia" w:ascii="宋体" w:hAnsi="宋体" w:cs="宋体"/>
                <w:kern w:val="0"/>
                <w:sz w:val="18"/>
                <w:szCs w:val="18"/>
              </w:rPr>
              <w:t xml:space="preserve">  指乘用车的零售</w:t>
            </w:r>
          </w:p>
        </w:tc>
      </w:tr>
      <w:tr w14:paraId="4016C69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52B1F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987A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CD6C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AF1DFD">
            <w:pPr>
              <w:widowControl/>
              <w:jc w:val="center"/>
              <w:rPr>
                <w:kern w:val="0"/>
                <w:sz w:val="18"/>
                <w:szCs w:val="18"/>
              </w:rPr>
            </w:pPr>
            <w:r>
              <w:rPr>
                <w:kern w:val="0"/>
                <w:sz w:val="18"/>
                <w:szCs w:val="18"/>
              </w:rPr>
              <w:t>5262</w:t>
            </w:r>
          </w:p>
        </w:tc>
        <w:tc>
          <w:tcPr>
            <w:tcW w:w="3020" w:type="dxa"/>
            <w:tcBorders>
              <w:top w:val="nil"/>
              <w:left w:val="nil"/>
              <w:bottom w:val="nil"/>
              <w:right w:val="single" w:color="auto" w:sz="4" w:space="0"/>
            </w:tcBorders>
            <w:shd w:val="clear" w:color="auto" w:fill="auto"/>
            <w:noWrap w:val="0"/>
            <w:vAlign w:val="top"/>
          </w:tcPr>
          <w:p w14:paraId="49D4D411">
            <w:pPr>
              <w:widowControl/>
              <w:jc w:val="left"/>
              <w:rPr>
                <w:rFonts w:ascii="宋体" w:hAnsi="宋体" w:cs="宋体"/>
                <w:kern w:val="0"/>
                <w:sz w:val="18"/>
                <w:szCs w:val="18"/>
              </w:rPr>
            </w:pPr>
            <w:r>
              <w:rPr>
                <w:rFonts w:hint="eastAsia" w:ascii="宋体" w:hAnsi="宋体" w:cs="宋体"/>
                <w:kern w:val="0"/>
                <w:sz w:val="18"/>
                <w:szCs w:val="18"/>
              </w:rPr>
              <w:t xml:space="preserve">    汽车零配件零售</w:t>
            </w:r>
          </w:p>
        </w:tc>
        <w:tc>
          <w:tcPr>
            <w:tcW w:w="3784" w:type="dxa"/>
            <w:tcBorders>
              <w:top w:val="nil"/>
              <w:left w:val="nil"/>
              <w:bottom w:val="nil"/>
              <w:right w:val="single" w:color="auto" w:sz="4" w:space="0"/>
            </w:tcBorders>
            <w:shd w:val="clear" w:color="auto" w:fill="auto"/>
            <w:noWrap w:val="0"/>
            <w:vAlign w:val="top"/>
          </w:tcPr>
          <w:p w14:paraId="18EB4471">
            <w:pPr>
              <w:widowControl/>
              <w:jc w:val="left"/>
              <w:rPr>
                <w:rFonts w:ascii="宋体" w:hAnsi="宋体" w:cs="宋体"/>
                <w:kern w:val="0"/>
                <w:sz w:val="18"/>
                <w:szCs w:val="18"/>
              </w:rPr>
            </w:pPr>
            <w:r>
              <w:rPr>
                <w:rFonts w:hint="eastAsia" w:ascii="宋体" w:hAnsi="宋体" w:cs="宋体"/>
                <w:kern w:val="0"/>
                <w:sz w:val="18"/>
                <w:szCs w:val="18"/>
              </w:rPr>
              <w:t>　</w:t>
            </w:r>
          </w:p>
        </w:tc>
      </w:tr>
      <w:tr w14:paraId="7FD9765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80E9B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3402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6483B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3E3936">
            <w:pPr>
              <w:widowControl/>
              <w:jc w:val="center"/>
              <w:rPr>
                <w:kern w:val="0"/>
                <w:sz w:val="18"/>
                <w:szCs w:val="18"/>
              </w:rPr>
            </w:pPr>
            <w:r>
              <w:rPr>
                <w:kern w:val="0"/>
                <w:sz w:val="18"/>
                <w:szCs w:val="18"/>
              </w:rPr>
              <w:t>5263</w:t>
            </w:r>
          </w:p>
        </w:tc>
        <w:tc>
          <w:tcPr>
            <w:tcW w:w="3020" w:type="dxa"/>
            <w:tcBorders>
              <w:top w:val="nil"/>
              <w:left w:val="nil"/>
              <w:bottom w:val="nil"/>
              <w:right w:val="single" w:color="auto" w:sz="4" w:space="0"/>
            </w:tcBorders>
            <w:shd w:val="clear" w:color="auto" w:fill="auto"/>
            <w:noWrap w:val="0"/>
            <w:vAlign w:val="top"/>
          </w:tcPr>
          <w:p w14:paraId="23B8AE44">
            <w:pPr>
              <w:widowControl/>
              <w:jc w:val="left"/>
              <w:rPr>
                <w:rFonts w:ascii="宋体" w:hAnsi="宋体" w:cs="宋体"/>
                <w:kern w:val="0"/>
                <w:sz w:val="18"/>
                <w:szCs w:val="18"/>
              </w:rPr>
            </w:pPr>
            <w:r>
              <w:rPr>
                <w:rFonts w:hint="eastAsia" w:ascii="宋体" w:hAnsi="宋体" w:cs="宋体"/>
                <w:kern w:val="0"/>
                <w:sz w:val="18"/>
                <w:szCs w:val="18"/>
              </w:rPr>
              <w:t xml:space="preserve">    摩托车及零配件零售</w:t>
            </w:r>
          </w:p>
        </w:tc>
        <w:tc>
          <w:tcPr>
            <w:tcW w:w="3784" w:type="dxa"/>
            <w:tcBorders>
              <w:top w:val="nil"/>
              <w:left w:val="nil"/>
              <w:bottom w:val="nil"/>
              <w:right w:val="single" w:color="auto" w:sz="4" w:space="0"/>
            </w:tcBorders>
            <w:shd w:val="clear" w:color="auto" w:fill="auto"/>
            <w:noWrap w:val="0"/>
            <w:vAlign w:val="top"/>
          </w:tcPr>
          <w:p w14:paraId="7F2F9A69">
            <w:pPr>
              <w:widowControl/>
              <w:jc w:val="left"/>
              <w:rPr>
                <w:rFonts w:ascii="宋体" w:hAnsi="宋体" w:cs="宋体"/>
                <w:kern w:val="0"/>
                <w:sz w:val="18"/>
                <w:szCs w:val="18"/>
              </w:rPr>
            </w:pPr>
            <w:r>
              <w:rPr>
                <w:rFonts w:hint="eastAsia" w:ascii="宋体" w:hAnsi="宋体" w:cs="宋体"/>
                <w:kern w:val="0"/>
                <w:sz w:val="18"/>
                <w:szCs w:val="18"/>
              </w:rPr>
              <w:t>　</w:t>
            </w:r>
          </w:p>
        </w:tc>
      </w:tr>
      <w:tr w14:paraId="4B6EF6F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1E8F0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ADAA7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B0C6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E1209A">
            <w:pPr>
              <w:widowControl/>
              <w:jc w:val="center"/>
              <w:rPr>
                <w:kern w:val="0"/>
                <w:sz w:val="18"/>
                <w:szCs w:val="18"/>
              </w:rPr>
            </w:pPr>
            <w:r>
              <w:rPr>
                <w:kern w:val="0"/>
                <w:sz w:val="18"/>
                <w:szCs w:val="18"/>
              </w:rPr>
              <w:t>5264</w:t>
            </w:r>
          </w:p>
        </w:tc>
        <w:tc>
          <w:tcPr>
            <w:tcW w:w="3020" w:type="dxa"/>
            <w:tcBorders>
              <w:top w:val="nil"/>
              <w:left w:val="nil"/>
              <w:bottom w:val="nil"/>
              <w:right w:val="single" w:color="auto" w:sz="4" w:space="0"/>
            </w:tcBorders>
            <w:shd w:val="clear" w:color="auto" w:fill="auto"/>
            <w:noWrap w:val="0"/>
            <w:vAlign w:val="top"/>
          </w:tcPr>
          <w:p w14:paraId="32B84AD1">
            <w:pPr>
              <w:widowControl/>
              <w:jc w:val="left"/>
              <w:rPr>
                <w:rFonts w:ascii="宋体" w:hAnsi="宋体" w:cs="宋体"/>
                <w:kern w:val="0"/>
                <w:sz w:val="18"/>
                <w:szCs w:val="18"/>
              </w:rPr>
            </w:pPr>
            <w:r>
              <w:rPr>
                <w:rFonts w:hint="eastAsia" w:ascii="宋体" w:hAnsi="宋体" w:cs="宋体"/>
                <w:kern w:val="0"/>
                <w:sz w:val="18"/>
                <w:szCs w:val="18"/>
              </w:rPr>
              <w:t xml:space="preserve">    机动车燃料零售</w:t>
            </w:r>
          </w:p>
        </w:tc>
        <w:tc>
          <w:tcPr>
            <w:tcW w:w="3784" w:type="dxa"/>
            <w:tcBorders>
              <w:top w:val="nil"/>
              <w:left w:val="nil"/>
              <w:bottom w:val="nil"/>
              <w:right w:val="single" w:color="auto" w:sz="4" w:space="0"/>
            </w:tcBorders>
            <w:shd w:val="clear" w:color="auto" w:fill="auto"/>
            <w:noWrap w:val="0"/>
            <w:vAlign w:val="top"/>
          </w:tcPr>
          <w:p w14:paraId="68E80738">
            <w:pPr>
              <w:widowControl/>
              <w:jc w:val="left"/>
              <w:rPr>
                <w:rFonts w:ascii="宋体" w:hAnsi="宋体" w:cs="宋体"/>
                <w:kern w:val="0"/>
                <w:sz w:val="18"/>
                <w:szCs w:val="18"/>
              </w:rPr>
            </w:pPr>
            <w:r>
              <w:rPr>
                <w:rFonts w:hint="eastAsia" w:ascii="宋体" w:hAnsi="宋体" w:cs="宋体"/>
                <w:kern w:val="0"/>
                <w:sz w:val="18"/>
                <w:szCs w:val="18"/>
              </w:rPr>
              <w:t xml:space="preserve">  指专门经营机动车燃料及相关产品（润滑油）的店铺零售活动</w:t>
            </w:r>
          </w:p>
        </w:tc>
      </w:tr>
      <w:tr w14:paraId="4AC5E96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733A19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ACF9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59346E">
            <w:pPr>
              <w:widowControl/>
              <w:jc w:val="center"/>
              <w:rPr>
                <w:kern w:val="0"/>
                <w:sz w:val="18"/>
                <w:szCs w:val="18"/>
              </w:rPr>
            </w:pPr>
            <w:r>
              <w:rPr>
                <w:kern w:val="0"/>
                <w:sz w:val="18"/>
                <w:szCs w:val="18"/>
              </w:rPr>
              <w:t>527</w:t>
            </w:r>
          </w:p>
        </w:tc>
        <w:tc>
          <w:tcPr>
            <w:tcW w:w="638" w:type="dxa"/>
            <w:tcBorders>
              <w:top w:val="nil"/>
              <w:left w:val="nil"/>
              <w:bottom w:val="nil"/>
              <w:right w:val="single" w:color="auto" w:sz="4" w:space="0"/>
            </w:tcBorders>
            <w:shd w:val="clear" w:color="auto" w:fill="auto"/>
            <w:noWrap w:val="0"/>
            <w:vAlign w:val="top"/>
          </w:tcPr>
          <w:p w14:paraId="2A26E7A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E6F3C09">
            <w:pPr>
              <w:widowControl/>
              <w:jc w:val="left"/>
              <w:rPr>
                <w:rFonts w:ascii="宋体" w:hAnsi="宋体" w:cs="宋体"/>
                <w:kern w:val="0"/>
                <w:sz w:val="18"/>
                <w:szCs w:val="18"/>
              </w:rPr>
            </w:pPr>
            <w:r>
              <w:rPr>
                <w:rFonts w:hint="eastAsia" w:ascii="宋体" w:hAnsi="宋体" w:cs="宋体"/>
                <w:kern w:val="0"/>
                <w:sz w:val="18"/>
                <w:szCs w:val="18"/>
              </w:rPr>
              <w:t xml:space="preserve">  家用电器及电子产品专门零售 </w:t>
            </w:r>
          </w:p>
        </w:tc>
        <w:tc>
          <w:tcPr>
            <w:tcW w:w="3784" w:type="dxa"/>
            <w:tcBorders>
              <w:top w:val="nil"/>
              <w:left w:val="nil"/>
              <w:bottom w:val="nil"/>
              <w:right w:val="single" w:color="auto" w:sz="4" w:space="0"/>
            </w:tcBorders>
            <w:shd w:val="clear" w:color="auto" w:fill="auto"/>
            <w:noWrap w:val="0"/>
            <w:vAlign w:val="top"/>
          </w:tcPr>
          <w:p w14:paraId="53012D8F">
            <w:pPr>
              <w:widowControl/>
              <w:jc w:val="left"/>
              <w:rPr>
                <w:rFonts w:ascii="宋体" w:hAnsi="宋体" w:cs="宋体"/>
                <w:kern w:val="0"/>
                <w:sz w:val="18"/>
                <w:szCs w:val="18"/>
              </w:rPr>
            </w:pPr>
            <w:r>
              <w:rPr>
                <w:rFonts w:hint="eastAsia" w:ascii="宋体" w:hAnsi="宋体" w:cs="宋体"/>
                <w:kern w:val="0"/>
                <w:sz w:val="18"/>
                <w:szCs w:val="18"/>
              </w:rPr>
              <w:t xml:space="preserve">  指专门经营家用电器和计算机、软件及辅助设备、电子通信设备、电子元器件及办公设备的店铺零售活动</w:t>
            </w:r>
          </w:p>
        </w:tc>
      </w:tr>
      <w:tr w14:paraId="2C929BE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A7AE8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FC0F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7BD8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C3B686">
            <w:pPr>
              <w:widowControl/>
              <w:jc w:val="center"/>
              <w:rPr>
                <w:kern w:val="0"/>
                <w:sz w:val="18"/>
                <w:szCs w:val="18"/>
              </w:rPr>
            </w:pPr>
            <w:r>
              <w:rPr>
                <w:kern w:val="0"/>
                <w:sz w:val="18"/>
                <w:szCs w:val="18"/>
              </w:rPr>
              <w:t>5271</w:t>
            </w:r>
          </w:p>
        </w:tc>
        <w:tc>
          <w:tcPr>
            <w:tcW w:w="3020" w:type="dxa"/>
            <w:tcBorders>
              <w:top w:val="nil"/>
              <w:left w:val="nil"/>
              <w:bottom w:val="nil"/>
              <w:right w:val="single" w:color="auto" w:sz="4" w:space="0"/>
            </w:tcBorders>
            <w:shd w:val="clear" w:color="auto" w:fill="auto"/>
            <w:noWrap w:val="0"/>
            <w:vAlign w:val="top"/>
          </w:tcPr>
          <w:p w14:paraId="7F9BF9D0">
            <w:pPr>
              <w:widowControl/>
              <w:jc w:val="left"/>
              <w:rPr>
                <w:rFonts w:ascii="宋体" w:hAnsi="宋体" w:cs="宋体"/>
                <w:kern w:val="0"/>
                <w:sz w:val="18"/>
                <w:szCs w:val="18"/>
              </w:rPr>
            </w:pPr>
            <w:r>
              <w:rPr>
                <w:rFonts w:hint="eastAsia" w:ascii="宋体" w:hAnsi="宋体" w:cs="宋体"/>
                <w:kern w:val="0"/>
                <w:sz w:val="18"/>
                <w:szCs w:val="18"/>
              </w:rPr>
              <w:t xml:space="preserve">    家用视听设备零售</w:t>
            </w:r>
          </w:p>
        </w:tc>
        <w:tc>
          <w:tcPr>
            <w:tcW w:w="3784" w:type="dxa"/>
            <w:tcBorders>
              <w:top w:val="nil"/>
              <w:left w:val="nil"/>
              <w:bottom w:val="nil"/>
              <w:right w:val="single" w:color="auto" w:sz="4" w:space="0"/>
            </w:tcBorders>
            <w:shd w:val="clear" w:color="auto" w:fill="auto"/>
            <w:noWrap w:val="0"/>
            <w:vAlign w:val="top"/>
          </w:tcPr>
          <w:p w14:paraId="06221DA4">
            <w:pPr>
              <w:widowControl/>
              <w:jc w:val="left"/>
              <w:rPr>
                <w:rFonts w:ascii="宋体" w:hAnsi="宋体" w:cs="宋体"/>
                <w:kern w:val="0"/>
                <w:sz w:val="18"/>
                <w:szCs w:val="18"/>
              </w:rPr>
            </w:pPr>
            <w:r>
              <w:rPr>
                <w:rFonts w:hint="eastAsia" w:ascii="宋体" w:hAnsi="宋体" w:cs="宋体"/>
                <w:kern w:val="0"/>
                <w:sz w:val="18"/>
                <w:szCs w:val="18"/>
              </w:rPr>
              <w:t xml:space="preserve">  指专门经营电视、音响设备、摄录像设备等的店铺零售活动</w:t>
            </w:r>
          </w:p>
        </w:tc>
      </w:tr>
      <w:tr w14:paraId="29B6CAA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9032B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DC77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C479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96E980">
            <w:pPr>
              <w:widowControl/>
              <w:jc w:val="center"/>
              <w:rPr>
                <w:kern w:val="0"/>
                <w:sz w:val="18"/>
                <w:szCs w:val="18"/>
              </w:rPr>
            </w:pPr>
            <w:r>
              <w:rPr>
                <w:kern w:val="0"/>
                <w:sz w:val="18"/>
                <w:szCs w:val="18"/>
              </w:rPr>
              <w:t>5272</w:t>
            </w:r>
          </w:p>
        </w:tc>
        <w:tc>
          <w:tcPr>
            <w:tcW w:w="3020" w:type="dxa"/>
            <w:tcBorders>
              <w:top w:val="nil"/>
              <w:left w:val="nil"/>
              <w:bottom w:val="nil"/>
              <w:right w:val="single" w:color="auto" w:sz="4" w:space="0"/>
            </w:tcBorders>
            <w:shd w:val="clear" w:color="auto" w:fill="auto"/>
            <w:noWrap w:val="0"/>
            <w:vAlign w:val="top"/>
          </w:tcPr>
          <w:p w14:paraId="3E1E78A1">
            <w:pPr>
              <w:widowControl/>
              <w:jc w:val="left"/>
              <w:rPr>
                <w:rFonts w:ascii="宋体" w:hAnsi="宋体" w:cs="宋体"/>
                <w:kern w:val="0"/>
                <w:sz w:val="18"/>
                <w:szCs w:val="18"/>
              </w:rPr>
            </w:pPr>
            <w:r>
              <w:rPr>
                <w:rFonts w:hint="eastAsia" w:ascii="宋体" w:hAnsi="宋体" w:cs="宋体"/>
                <w:kern w:val="0"/>
                <w:sz w:val="18"/>
                <w:szCs w:val="18"/>
              </w:rPr>
              <w:t xml:space="preserve">    日用家电设备零售</w:t>
            </w:r>
          </w:p>
        </w:tc>
        <w:tc>
          <w:tcPr>
            <w:tcW w:w="3784" w:type="dxa"/>
            <w:tcBorders>
              <w:top w:val="nil"/>
              <w:left w:val="nil"/>
              <w:bottom w:val="nil"/>
              <w:right w:val="single" w:color="auto" w:sz="4" w:space="0"/>
            </w:tcBorders>
            <w:shd w:val="clear" w:color="auto" w:fill="auto"/>
            <w:noWrap w:val="0"/>
            <w:vAlign w:val="top"/>
          </w:tcPr>
          <w:p w14:paraId="1F4B3153">
            <w:pPr>
              <w:widowControl/>
              <w:jc w:val="left"/>
              <w:rPr>
                <w:rFonts w:ascii="宋体" w:hAnsi="宋体" w:cs="宋体"/>
                <w:kern w:val="0"/>
                <w:sz w:val="18"/>
                <w:szCs w:val="18"/>
              </w:rPr>
            </w:pPr>
            <w:r>
              <w:rPr>
                <w:rFonts w:hint="eastAsia" w:ascii="宋体" w:hAnsi="宋体" w:cs="宋体"/>
                <w:kern w:val="0"/>
                <w:sz w:val="18"/>
                <w:szCs w:val="18"/>
              </w:rPr>
              <w:t xml:space="preserve">  指专门经营冰箱、洗衣机、空调、吸尘器及其他家用电器设备的店铺零售活动</w:t>
            </w:r>
          </w:p>
        </w:tc>
      </w:tr>
      <w:tr w14:paraId="6FDE59A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2E0597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36C3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99599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D1FD00">
            <w:pPr>
              <w:widowControl/>
              <w:jc w:val="center"/>
              <w:rPr>
                <w:kern w:val="0"/>
                <w:sz w:val="18"/>
                <w:szCs w:val="18"/>
              </w:rPr>
            </w:pPr>
            <w:r>
              <w:rPr>
                <w:kern w:val="0"/>
                <w:sz w:val="18"/>
                <w:szCs w:val="18"/>
              </w:rPr>
              <w:t>5273</w:t>
            </w:r>
          </w:p>
        </w:tc>
        <w:tc>
          <w:tcPr>
            <w:tcW w:w="3020" w:type="dxa"/>
            <w:tcBorders>
              <w:top w:val="nil"/>
              <w:left w:val="nil"/>
              <w:bottom w:val="nil"/>
              <w:right w:val="single" w:color="auto" w:sz="4" w:space="0"/>
            </w:tcBorders>
            <w:shd w:val="clear" w:color="auto" w:fill="auto"/>
            <w:noWrap w:val="0"/>
            <w:vAlign w:val="top"/>
          </w:tcPr>
          <w:p w14:paraId="73CB7F2E">
            <w:pPr>
              <w:widowControl/>
              <w:jc w:val="left"/>
              <w:rPr>
                <w:rFonts w:ascii="宋体" w:hAnsi="宋体" w:cs="宋体"/>
                <w:kern w:val="0"/>
                <w:sz w:val="18"/>
                <w:szCs w:val="18"/>
              </w:rPr>
            </w:pPr>
            <w:r>
              <w:rPr>
                <w:rFonts w:hint="eastAsia" w:ascii="宋体" w:hAnsi="宋体" w:cs="宋体"/>
                <w:kern w:val="0"/>
                <w:sz w:val="18"/>
                <w:szCs w:val="18"/>
              </w:rPr>
              <w:t xml:space="preserve">    计算机、软件及辅助设备零售</w:t>
            </w:r>
          </w:p>
        </w:tc>
        <w:tc>
          <w:tcPr>
            <w:tcW w:w="3784" w:type="dxa"/>
            <w:tcBorders>
              <w:top w:val="nil"/>
              <w:left w:val="nil"/>
              <w:bottom w:val="nil"/>
              <w:right w:val="single" w:color="auto" w:sz="4" w:space="0"/>
            </w:tcBorders>
            <w:shd w:val="clear" w:color="auto" w:fill="auto"/>
            <w:noWrap w:val="0"/>
            <w:vAlign w:val="top"/>
          </w:tcPr>
          <w:p w14:paraId="2AAE532B">
            <w:pPr>
              <w:widowControl/>
              <w:jc w:val="left"/>
              <w:rPr>
                <w:rFonts w:ascii="宋体" w:hAnsi="宋体" w:cs="宋体"/>
                <w:kern w:val="0"/>
                <w:sz w:val="18"/>
                <w:szCs w:val="18"/>
              </w:rPr>
            </w:pPr>
            <w:r>
              <w:rPr>
                <w:rFonts w:hint="eastAsia" w:ascii="宋体" w:hAnsi="宋体" w:cs="宋体"/>
                <w:kern w:val="0"/>
                <w:sz w:val="18"/>
                <w:szCs w:val="18"/>
              </w:rPr>
              <w:t>　</w:t>
            </w:r>
          </w:p>
        </w:tc>
      </w:tr>
      <w:tr w14:paraId="6B3FD0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B62AF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43F3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0AFCB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56D810">
            <w:pPr>
              <w:widowControl/>
              <w:jc w:val="center"/>
              <w:rPr>
                <w:kern w:val="0"/>
                <w:sz w:val="18"/>
                <w:szCs w:val="18"/>
              </w:rPr>
            </w:pPr>
            <w:r>
              <w:rPr>
                <w:kern w:val="0"/>
                <w:sz w:val="18"/>
                <w:szCs w:val="18"/>
              </w:rPr>
              <w:t>5274</w:t>
            </w:r>
          </w:p>
        </w:tc>
        <w:tc>
          <w:tcPr>
            <w:tcW w:w="3020" w:type="dxa"/>
            <w:tcBorders>
              <w:top w:val="nil"/>
              <w:left w:val="nil"/>
              <w:bottom w:val="nil"/>
              <w:right w:val="single" w:color="auto" w:sz="4" w:space="0"/>
            </w:tcBorders>
            <w:shd w:val="clear" w:color="auto" w:fill="auto"/>
            <w:noWrap w:val="0"/>
            <w:vAlign w:val="top"/>
          </w:tcPr>
          <w:p w14:paraId="3E05DB4B">
            <w:pPr>
              <w:widowControl/>
              <w:jc w:val="left"/>
              <w:rPr>
                <w:rFonts w:ascii="宋体" w:hAnsi="宋体" w:cs="宋体"/>
                <w:kern w:val="0"/>
                <w:sz w:val="18"/>
                <w:szCs w:val="18"/>
              </w:rPr>
            </w:pPr>
            <w:r>
              <w:rPr>
                <w:rFonts w:hint="eastAsia" w:ascii="宋体" w:hAnsi="宋体" w:cs="宋体"/>
                <w:kern w:val="0"/>
                <w:sz w:val="18"/>
                <w:szCs w:val="18"/>
              </w:rPr>
              <w:t xml:space="preserve">    通信设备零售</w:t>
            </w:r>
          </w:p>
        </w:tc>
        <w:tc>
          <w:tcPr>
            <w:tcW w:w="3784" w:type="dxa"/>
            <w:tcBorders>
              <w:top w:val="nil"/>
              <w:left w:val="nil"/>
              <w:bottom w:val="nil"/>
              <w:right w:val="single" w:color="auto" w:sz="4" w:space="0"/>
            </w:tcBorders>
            <w:shd w:val="clear" w:color="auto" w:fill="auto"/>
            <w:noWrap w:val="0"/>
            <w:vAlign w:val="top"/>
          </w:tcPr>
          <w:p w14:paraId="032E307F">
            <w:pPr>
              <w:widowControl/>
              <w:jc w:val="left"/>
              <w:rPr>
                <w:rFonts w:ascii="宋体" w:hAnsi="宋体" w:cs="宋体"/>
                <w:kern w:val="0"/>
                <w:sz w:val="18"/>
                <w:szCs w:val="18"/>
              </w:rPr>
            </w:pPr>
            <w:r>
              <w:rPr>
                <w:rFonts w:hint="eastAsia" w:ascii="宋体" w:hAnsi="宋体" w:cs="宋体"/>
                <w:kern w:val="0"/>
                <w:sz w:val="18"/>
                <w:szCs w:val="18"/>
              </w:rPr>
              <w:t xml:space="preserve">  不包括专业通信设备的销售 </w:t>
            </w:r>
          </w:p>
        </w:tc>
      </w:tr>
      <w:tr w14:paraId="77275C8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436F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A3DA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0EBA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7C31EE">
            <w:pPr>
              <w:widowControl/>
              <w:jc w:val="center"/>
              <w:rPr>
                <w:kern w:val="0"/>
                <w:sz w:val="18"/>
                <w:szCs w:val="18"/>
              </w:rPr>
            </w:pPr>
            <w:r>
              <w:rPr>
                <w:kern w:val="0"/>
                <w:sz w:val="18"/>
                <w:szCs w:val="18"/>
              </w:rPr>
              <w:t>5279</w:t>
            </w:r>
          </w:p>
        </w:tc>
        <w:tc>
          <w:tcPr>
            <w:tcW w:w="3020" w:type="dxa"/>
            <w:tcBorders>
              <w:top w:val="nil"/>
              <w:left w:val="nil"/>
              <w:bottom w:val="nil"/>
              <w:right w:val="single" w:color="auto" w:sz="4" w:space="0"/>
            </w:tcBorders>
            <w:shd w:val="clear" w:color="auto" w:fill="auto"/>
            <w:noWrap w:val="0"/>
            <w:vAlign w:val="top"/>
          </w:tcPr>
          <w:p w14:paraId="09689AC2">
            <w:pPr>
              <w:widowControl/>
              <w:jc w:val="left"/>
              <w:rPr>
                <w:rFonts w:ascii="宋体" w:hAnsi="宋体" w:cs="宋体"/>
                <w:kern w:val="0"/>
                <w:sz w:val="18"/>
                <w:szCs w:val="18"/>
              </w:rPr>
            </w:pPr>
            <w:r>
              <w:rPr>
                <w:rFonts w:hint="eastAsia" w:ascii="宋体" w:hAnsi="宋体" w:cs="宋体"/>
                <w:kern w:val="0"/>
                <w:sz w:val="18"/>
                <w:szCs w:val="18"/>
              </w:rPr>
              <w:t xml:space="preserve">    其他电子产品零售</w:t>
            </w:r>
          </w:p>
        </w:tc>
        <w:tc>
          <w:tcPr>
            <w:tcW w:w="3784" w:type="dxa"/>
            <w:tcBorders>
              <w:top w:val="nil"/>
              <w:left w:val="nil"/>
              <w:bottom w:val="nil"/>
              <w:right w:val="single" w:color="auto" w:sz="4" w:space="0"/>
            </w:tcBorders>
            <w:shd w:val="clear" w:color="auto" w:fill="auto"/>
            <w:noWrap w:val="0"/>
            <w:vAlign w:val="top"/>
          </w:tcPr>
          <w:p w14:paraId="3146BC05">
            <w:pPr>
              <w:widowControl/>
              <w:jc w:val="left"/>
              <w:rPr>
                <w:rFonts w:ascii="宋体" w:hAnsi="宋体" w:cs="宋体"/>
                <w:kern w:val="0"/>
                <w:sz w:val="18"/>
                <w:szCs w:val="18"/>
              </w:rPr>
            </w:pPr>
            <w:r>
              <w:rPr>
                <w:rFonts w:hint="eastAsia" w:ascii="宋体" w:hAnsi="宋体" w:cs="宋体"/>
                <w:kern w:val="0"/>
                <w:sz w:val="18"/>
                <w:szCs w:val="18"/>
              </w:rPr>
              <w:t>　</w:t>
            </w:r>
          </w:p>
        </w:tc>
      </w:tr>
      <w:tr w14:paraId="73EC855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65A4E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4590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4EF878">
            <w:pPr>
              <w:widowControl/>
              <w:jc w:val="center"/>
              <w:rPr>
                <w:kern w:val="0"/>
                <w:sz w:val="18"/>
                <w:szCs w:val="18"/>
              </w:rPr>
            </w:pPr>
            <w:r>
              <w:rPr>
                <w:kern w:val="0"/>
                <w:sz w:val="18"/>
                <w:szCs w:val="18"/>
              </w:rPr>
              <w:t>528</w:t>
            </w:r>
          </w:p>
        </w:tc>
        <w:tc>
          <w:tcPr>
            <w:tcW w:w="638" w:type="dxa"/>
            <w:tcBorders>
              <w:top w:val="nil"/>
              <w:left w:val="nil"/>
              <w:bottom w:val="nil"/>
              <w:right w:val="single" w:color="auto" w:sz="4" w:space="0"/>
            </w:tcBorders>
            <w:shd w:val="clear" w:color="auto" w:fill="auto"/>
            <w:noWrap w:val="0"/>
            <w:vAlign w:val="top"/>
          </w:tcPr>
          <w:p w14:paraId="63EA8F3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F81EE5C">
            <w:pPr>
              <w:widowControl/>
              <w:jc w:val="left"/>
              <w:rPr>
                <w:rFonts w:ascii="宋体" w:hAnsi="宋体" w:cs="宋体"/>
                <w:kern w:val="0"/>
                <w:sz w:val="18"/>
                <w:szCs w:val="18"/>
              </w:rPr>
            </w:pPr>
            <w:r>
              <w:rPr>
                <w:rFonts w:hint="eastAsia" w:ascii="宋体" w:hAnsi="宋体" w:cs="宋体"/>
                <w:kern w:val="0"/>
                <w:sz w:val="18"/>
                <w:szCs w:val="18"/>
              </w:rPr>
              <w:t xml:space="preserve">  五金、家具及室内装饰材料专门零售</w:t>
            </w:r>
          </w:p>
        </w:tc>
        <w:tc>
          <w:tcPr>
            <w:tcW w:w="3784" w:type="dxa"/>
            <w:tcBorders>
              <w:top w:val="nil"/>
              <w:left w:val="nil"/>
              <w:bottom w:val="nil"/>
              <w:right w:val="single" w:color="auto" w:sz="4" w:space="0"/>
            </w:tcBorders>
            <w:shd w:val="clear" w:color="auto" w:fill="auto"/>
            <w:noWrap w:val="0"/>
            <w:vAlign w:val="top"/>
          </w:tcPr>
          <w:p w14:paraId="1305FB65">
            <w:pPr>
              <w:widowControl/>
              <w:jc w:val="left"/>
              <w:rPr>
                <w:rFonts w:ascii="宋体" w:hAnsi="宋体" w:cs="宋体"/>
                <w:kern w:val="0"/>
                <w:sz w:val="18"/>
                <w:szCs w:val="18"/>
              </w:rPr>
            </w:pPr>
            <w:r>
              <w:rPr>
                <w:rFonts w:hint="eastAsia" w:ascii="宋体" w:hAnsi="宋体" w:cs="宋体"/>
                <w:kern w:val="0"/>
                <w:sz w:val="18"/>
                <w:szCs w:val="18"/>
              </w:rPr>
              <w:t xml:space="preserve">  指专门经营五金用品、家具和装修材料的店铺零售活动，以及在家具、家居装饰、建材城（中心）及展销会上设摊位的销售活动</w:t>
            </w:r>
          </w:p>
        </w:tc>
      </w:tr>
      <w:tr w14:paraId="605E8AA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3A8B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25743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BF63F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B1E841">
            <w:pPr>
              <w:widowControl/>
              <w:jc w:val="center"/>
              <w:rPr>
                <w:kern w:val="0"/>
                <w:sz w:val="18"/>
                <w:szCs w:val="18"/>
              </w:rPr>
            </w:pPr>
            <w:r>
              <w:rPr>
                <w:kern w:val="0"/>
                <w:sz w:val="18"/>
                <w:szCs w:val="18"/>
              </w:rPr>
              <w:t>5281</w:t>
            </w:r>
          </w:p>
        </w:tc>
        <w:tc>
          <w:tcPr>
            <w:tcW w:w="3020" w:type="dxa"/>
            <w:tcBorders>
              <w:top w:val="nil"/>
              <w:left w:val="nil"/>
              <w:bottom w:val="nil"/>
              <w:right w:val="single" w:color="auto" w:sz="4" w:space="0"/>
            </w:tcBorders>
            <w:shd w:val="clear" w:color="auto" w:fill="auto"/>
            <w:noWrap w:val="0"/>
            <w:vAlign w:val="top"/>
          </w:tcPr>
          <w:p w14:paraId="0001FD84">
            <w:pPr>
              <w:widowControl/>
              <w:jc w:val="left"/>
              <w:rPr>
                <w:rFonts w:ascii="宋体" w:hAnsi="宋体" w:cs="宋体"/>
                <w:kern w:val="0"/>
                <w:sz w:val="18"/>
                <w:szCs w:val="18"/>
              </w:rPr>
            </w:pPr>
            <w:r>
              <w:rPr>
                <w:rFonts w:hint="eastAsia" w:ascii="宋体" w:hAnsi="宋体" w:cs="宋体"/>
                <w:kern w:val="0"/>
                <w:sz w:val="18"/>
                <w:szCs w:val="18"/>
              </w:rPr>
              <w:t xml:space="preserve">    五金零售</w:t>
            </w:r>
          </w:p>
        </w:tc>
        <w:tc>
          <w:tcPr>
            <w:tcW w:w="3784" w:type="dxa"/>
            <w:tcBorders>
              <w:top w:val="nil"/>
              <w:left w:val="nil"/>
              <w:bottom w:val="nil"/>
              <w:right w:val="single" w:color="auto" w:sz="4" w:space="0"/>
            </w:tcBorders>
            <w:shd w:val="clear" w:color="auto" w:fill="auto"/>
            <w:noWrap w:val="0"/>
            <w:vAlign w:val="top"/>
          </w:tcPr>
          <w:p w14:paraId="628D7674">
            <w:pPr>
              <w:widowControl/>
              <w:jc w:val="left"/>
              <w:rPr>
                <w:rFonts w:ascii="宋体" w:hAnsi="宋体" w:cs="宋体"/>
                <w:kern w:val="0"/>
                <w:sz w:val="18"/>
                <w:szCs w:val="18"/>
              </w:rPr>
            </w:pPr>
            <w:r>
              <w:rPr>
                <w:rFonts w:hint="eastAsia" w:ascii="宋体" w:hAnsi="宋体" w:cs="宋体"/>
                <w:kern w:val="0"/>
                <w:sz w:val="18"/>
                <w:szCs w:val="18"/>
              </w:rPr>
              <w:t>　</w:t>
            </w:r>
          </w:p>
        </w:tc>
      </w:tr>
      <w:tr w14:paraId="739F515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8103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E81C4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2D00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A3A0C">
            <w:pPr>
              <w:widowControl/>
              <w:jc w:val="center"/>
              <w:rPr>
                <w:kern w:val="0"/>
                <w:sz w:val="18"/>
                <w:szCs w:val="18"/>
              </w:rPr>
            </w:pPr>
            <w:r>
              <w:rPr>
                <w:kern w:val="0"/>
                <w:sz w:val="18"/>
                <w:szCs w:val="18"/>
              </w:rPr>
              <w:t>5282</w:t>
            </w:r>
          </w:p>
        </w:tc>
        <w:tc>
          <w:tcPr>
            <w:tcW w:w="3020" w:type="dxa"/>
            <w:tcBorders>
              <w:top w:val="nil"/>
              <w:left w:val="nil"/>
              <w:bottom w:val="nil"/>
              <w:right w:val="single" w:color="auto" w:sz="4" w:space="0"/>
            </w:tcBorders>
            <w:shd w:val="clear" w:color="auto" w:fill="auto"/>
            <w:noWrap w:val="0"/>
            <w:vAlign w:val="top"/>
          </w:tcPr>
          <w:p w14:paraId="3109EC49">
            <w:pPr>
              <w:widowControl/>
              <w:jc w:val="left"/>
              <w:rPr>
                <w:rFonts w:ascii="宋体" w:hAnsi="宋体" w:cs="宋体"/>
                <w:kern w:val="0"/>
                <w:sz w:val="18"/>
                <w:szCs w:val="18"/>
              </w:rPr>
            </w:pPr>
            <w:r>
              <w:rPr>
                <w:rFonts w:hint="eastAsia" w:ascii="宋体" w:hAnsi="宋体" w:cs="宋体"/>
                <w:kern w:val="0"/>
                <w:sz w:val="18"/>
                <w:szCs w:val="18"/>
              </w:rPr>
              <w:t xml:space="preserve">    灯具零售</w:t>
            </w:r>
          </w:p>
        </w:tc>
        <w:tc>
          <w:tcPr>
            <w:tcW w:w="3784" w:type="dxa"/>
            <w:tcBorders>
              <w:top w:val="nil"/>
              <w:left w:val="nil"/>
              <w:bottom w:val="nil"/>
              <w:right w:val="single" w:color="auto" w:sz="4" w:space="0"/>
            </w:tcBorders>
            <w:shd w:val="clear" w:color="auto" w:fill="auto"/>
            <w:noWrap w:val="0"/>
            <w:vAlign w:val="top"/>
          </w:tcPr>
          <w:p w14:paraId="590AB0C8">
            <w:pPr>
              <w:widowControl/>
              <w:jc w:val="left"/>
              <w:rPr>
                <w:rFonts w:ascii="宋体" w:hAnsi="宋体" w:cs="宋体"/>
                <w:kern w:val="0"/>
                <w:sz w:val="18"/>
                <w:szCs w:val="18"/>
              </w:rPr>
            </w:pPr>
            <w:r>
              <w:rPr>
                <w:rFonts w:hint="eastAsia" w:ascii="宋体" w:hAnsi="宋体" w:cs="宋体"/>
                <w:kern w:val="0"/>
                <w:sz w:val="18"/>
                <w:szCs w:val="18"/>
              </w:rPr>
              <w:t>　</w:t>
            </w:r>
          </w:p>
        </w:tc>
      </w:tr>
      <w:tr w14:paraId="0D5B29E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2723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9538F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004C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745545">
            <w:pPr>
              <w:widowControl/>
              <w:jc w:val="center"/>
              <w:rPr>
                <w:kern w:val="0"/>
                <w:sz w:val="18"/>
                <w:szCs w:val="18"/>
              </w:rPr>
            </w:pPr>
            <w:r>
              <w:rPr>
                <w:kern w:val="0"/>
                <w:sz w:val="18"/>
                <w:szCs w:val="18"/>
              </w:rPr>
              <w:t>5283</w:t>
            </w:r>
          </w:p>
        </w:tc>
        <w:tc>
          <w:tcPr>
            <w:tcW w:w="3020" w:type="dxa"/>
            <w:tcBorders>
              <w:top w:val="nil"/>
              <w:left w:val="nil"/>
              <w:bottom w:val="nil"/>
              <w:right w:val="single" w:color="auto" w:sz="4" w:space="0"/>
            </w:tcBorders>
            <w:shd w:val="clear" w:color="auto" w:fill="auto"/>
            <w:noWrap w:val="0"/>
            <w:vAlign w:val="top"/>
          </w:tcPr>
          <w:p w14:paraId="6DC57806">
            <w:pPr>
              <w:widowControl/>
              <w:jc w:val="left"/>
              <w:rPr>
                <w:rFonts w:ascii="宋体" w:hAnsi="宋体" w:cs="宋体"/>
                <w:kern w:val="0"/>
                <w:sz w:val="18"/>
                <w:szCs w:val="18"/>
              </w:rPr>
            </w:pPr>
            <w:r>
              <w:rPr>
                <w:rFonts w:hint="eastAsia" w:ascii="宋体" w:hAnsi="宋体" w:cs="宋体"/>
                <w:kern w:val="0"/>
                <w:sz w:val="18"/>
                <w:szCs w:val="18"/>
              </w:rPr>
              <w:t xml:space="preserve">    家具零售</w:t>
            </w:r>
          </w:p>
        </w:tc>
        <w:tc>
          <w:tcPr>
            <w:tcW w:w="3784" w:type="dxa"/>
            <w:tcBorders>
              <w:top w:val="nil"/>
              <w:left w:val="nil"/>
              <w:bottom w:val="nil"/>
              <w:right w:val="single" w:color="auto" w:sz="4" w:space="0"/>
            </w:tcBorders>
            <w:shd w:val="clear" w:color="auto" w:fill="auto"/>
            <w:noWrap w:val="0"/>
            <w:vAlign w:val="top"/>
          </w:tcPr>
          <w:p w14:paraId="69F4EE55">
            <w:pPr>
              <w:widowControl/>
              <w:jc w:val="left"/>
              <w:rPr>
                <w:rFonts w:ascii="宋体" w:hAnsi="宋体" w:cs="宋体"/>
                <w:kern w:val="0"/>
                <w:sz w:val="18"/>
                <w:szCs w:val="18"/>
              </w:rPr>
            </w:pPr>
            <w:r>
              <w:rPr>
                <w:rFonts w:hint="eastAsia" w:ascii="宋体" w:hAnsi="宋体" w:cs="宋体"/>
                <w:kern w:val="0"/>
                <w:sz w:val="18"/>
                <w:szCs w:val="18"/>
              </w:rPr>
              <w:t>　</w:t>
            </w:r>
          </w:p>
        </w:tc>
      </w:tr>
      <w:tr w14:paraId="5A00C94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66272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DABAD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47FAF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6DFB12">
            <w:pPr>
              <w:widowControl/>
              <w:jc w:val="center"/>
              <w:rPr>
                <w:kern w:val="0"/>
                <w:sz w:val="18"/>
                <w:szCs w:val="18"/>
              </w:rPr>
            </w:pPr>
            <w:r>
              <w:rPr>
                <w:kern w:val="0"/>
                <w:sz w:val="18"/>
                <w:szCs w:val="18"/>
              </w:rPr>
              <w:t>5284</w:t>
            </w:r>
          </w:p>
        </w:tc>
        <w:tc>
          <w:tcPr>
            <w:tcW w:w="3020" w:type="dxa"/>
            <w:tcBorders>
              <w:top w:val="nil"/>
              <w:left w:val="nil"/>
              <w:bottom w:val="nil"/>
              <w:right w:val="single" w:color="auto" w:sz="4" w:space="0"/>
            </w:tcBorders>
            <w:shd w:val="clear" w:color="auto" w:fill="auto"/>
            <w:noWrap w:val="0"/>
            <w:vAlign w:val="top"/>
          </w:tcPr>
          <w:p w14:paraId="5745873A">
            <w:pPr>
              <w:widowControl/>
              <w:jc w:val="left"/>
              <w:rPr>
                <w:rFonts w:ascii="宋体" w:hAnsi="宋体" w:cs="宋体"/>
                <w:kern w:val="0"/>
                <w:sz w:val="18"/>
                <w:szCs w:val="18"/>
              </w:rPr>
            </w:pPr>
            <w:r>
              <w:rPr>
                <w:rFonts w:hint="eastAsia" w:ascii="宋体" w:hAnsi="宋体" w:cs="宋体"/>
                <w:kern w:val="0"/>
                <w:sz w:val="18"/>
                <w:szCs w:val="18"/>
              </w:rPr>
              <w:t xml:space="preserve">    涂料零售</w:t>
            </w:r>
          </w:p>
        </w:tc>
        <w:tc>
          <w:tcPr>
            <w:tcW w:w="3784" w:type="dxa"/>
            <w:tcBorders>
              <w:top w:val="nil"/>
              <w:left w:val="nil"/>
              <w:bottom w:val="nil"/>
              <w:right w:val="single" w:color="auto" w:sz="4" w:space="0"/>
            </w:tcBorders>
            <w:shd w:val="clear" w:color="auto" w:fill="auto"/>
            <w:noWrap w:val="0"/>
            <w:vAlign w:val="top"/>
          </w:tcPr>
          <w:p w14:paraId="40552EB0">
            <w:pPr>
              <w:widowControl/>
              <w:jc w:val="left"/>
              <w:rPr>
                <w:rFonts w:ascii="宋体" w:hAnsi="宋体" w:cs="宋体"/>
                <w:kern w:val="0"/>
                <w:sz w:val="18"/>
                <w:szCs w:val="18"/>
              </w:rPr>
            </w:pPr>
            <w:r>
              <w:rPr>
                <w:rFonts w:hint="eastAsia" w:ascii="宋体" w:hAnsi="宋体" w:cs="宋体"/>
                <w:kern w:val="0"/>
                <w:sz w:val="18"/>
                <w:szCs w:val="18"/>
              </w:rPr>
              <w:t>　</w:t>
            </w:r>
          </w:p>
        </w:tc>
      </w:tr>
      <w:tr w14:paraId="76FF2F4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0CDF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F73EF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7768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C945D1">
            <w:pPr>
              <w:widowControl/>
              <w:jc w:val="center"/>
              <w:rPr>
                <w:kern w:val="0"/>
                <w:sz w:val="18"/>
                <w:szCs w:val="18"/>
              </w:rPr>
            </w:pPr>
            <w:r>
              <w:rPr>
                <w:kern w:val="0"/>
                <w:sz w:val="18"/>
                <w:szCs w:val="18"/>
              </w:rPr>
              <w:t>5285</w:t>
            </w:r>
          </w:p>
        </w:tc>
        <w:tc>
          <w:tcPr>
            <w:tcW w:w="3020" w:type="dxa"/>
            <w:tcBorders>
              <w:top w:val="nil"/>
              <w:left w:val="nil"/>
              <w:bottom w:val="nil"/>
              <w:right w:val="single" w:color="auto" w:sz="4" w:space="0"/>
            </w:tcBorders>
            <w:shd w:val="clear" w:color="auto" w:fill="auto"/>
            <w:noWrap w:val="0"/>
            <w:vAlign w:val="top"/>
          </w:tcPr>
          <w:p w14:paraId="66D950E2">
            <w:pPr>
              <w:widowControl/>
              <w:jc w:val="left"/>
              <w:rPr>
                <w:rFonts w:ascii="宋体" w:hAnsi="宋体" w:cs="宋体"/>
                <w:kern w:val="0"/>
                <w:sz w:val="18"/>
                <w:szCs w:val="18"/>
              </w:rPr>
            </w:pPr>
            <w:r>
              <w:rPr>
                <w:rFonts w:hint="eastAsia" w:ascii="宋体" w:hAnsi="宋体" w:cs="宋体"/>
                <w:kern w:val="0"/>
                <w:sz w:val="18"/>
                <w:szCs w:val="18"/>
              </w:rPr>
              <w:t xml:space="preserve">    卫生洁具零售</w:t>
            </w:r>
          </w:p>
        </w:tc>
        <w:tc>
          <w:tcPr>
            <w:tcW w:w="3784" w:type="dxa"/>
            <w:tcBorders>
              <w:top w:val="nil"/>
              <w:left w:val="nil"/>
              <w:bottom w:val="nil"/>
              <w:right w:val="single" w:color="auto" w:sz="4" w:space="0"/>
            </w:tcBorders>
            <w:shd w:val="clear" w:color="auto" w:fill="auto"/>
            <w:noWrap w:val="0"/>
            <w:vAlign w:val="top"/>
          </w:tcPr>
          <w:p w14:paraId="15995047">
            <w:pPr>
              <w:widowControl/>
              <w:jc w:val="left"/>
              <w:rPr>
                <w:rFonts w:ascii="宋体" w:hAnsi="宋体" w:cs="宋体"/>
                <w:kern w:val="0"/>
                <w:sz w:val="18"/>
                <w:szCs w:val="18"/>
              </w:rPr>
            </w:pPr>
            <w:r>
              <w:rPr>
                <w:rFonts w:hint="eastAsia" w:ascii="宋体" w:hAnsi="宋体" w:cs="宋体"/>
                <w:kern w:val="0"/>
                <w:sz w:val="18"/>
                <w:szCs w:val="18"/>
              </w:rPr>
              <w:t>　</w:t>
            </w:r>
          </w:p>
        </w:tc>
      </w:tr>
      <w:tr w14:paraId="18B1DB6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D71E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386F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E0FB0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E7CC8C">
            <w:pPr>
              <w:widowControl/>
              <w:jc w:val="center"/>
              <w:rPr>
                <w:kern w:val="0"/>
                <w:sz w:val="18"/>
                <w:szCs w:val="18"/>
              </w:rPr>
            </w:pPr>
            <w:r>
              <w:rPr>
                <w:kern w:val="0"/>
                <w:sz w:val="18"/>
                <w:szCs w:val="18"/>
              </w:rPr>
              <w:t>5286</w:t>
            </w:r>
          </w:p>
        </w:tc>
        <w:tc>
          <w:tcPr>
            <w:tcW w:w="3020" w:type="dxa"/>
            <w:tcBorders>
              <w:top w:val="nil"/>
              <w:left w:val="nil"/>
              <w:bottom w:val="nil"/>
              <w:right w:val="single" w:color="auto" w:sz="4" w:space="0"/>
            </w:tcBorders>
            <w:shd w:val="clear" w:color="auto" w:fill="auto"/>
            <w:noWrap w:val="0"/>
            <w:vAlign w:val="top"/>
          </w:tcPr>
          <w:p w14:paraId="024C2A72">
            <w:pPr>
              <w:widowControl/>
              <w:jc w:val="left"/>
              <w:rPr>
                <w:rFonts w:ascii="宋体" w:hAnsi="宋体" w:cs="宋体"/>
                <w:kern w:val="0"/>
                <w:sz w:val="18"/>
                <w:szCs w:val="18"/>
              </w:rPr>
            </w:pPr>
            <w:r>
              <w:rPr>
                <w:rFonts w:hint="eastAsia" w:ascii="宋体" w:hAnsi="宋体" w:cs="宋体"/>
                <w:kern w:val="0"/>
                <w:sz w:val="18"/>
                <w:szCs w:val="18"/>
              </w:rPr>
              <w:t xml:space="preserve">    木质装饰材料零售</w:t>
            </w:r>
          </w:p>
        </w:tc>
        <w:tc>
          <w:tcPr>
            <w:tcW w:w="3784" w:type="dxa"/>
            <w:tcBorders>
              <w:top w:val="nil"/>
              <w:left w:val="nil"/>
              <w:bottom w:val="nil"/>
              <w:right w:val="single" w:color="auto" w:sz="4" w:space="0"/>
            </w:tcBorders>
            <w:shd w:val="clear" w:color="auto" w:fill="auto"/>
            <w:noWrap w:val="0"/>
            <w:vAlign w:val="top"/>
          </w:tcPr>
          <w:p w14:paraId="5E37918E">
            <w:pPr>
              <w:widowControl/>
              <w:jc w:val="left"/>
              <w:rPr>
                <w:rFonts w:ascii="宋体" w:hAnsi="宋体" w:cs="宋体"/>
                <w:kern w:val="0"/>
                <w:sz w:val="18"/>
                <w:szCs w:val="18"/>
              </w:rPr>
            </w:pPr>
            <w:r>
              <w:rPr>
                <w:rFonts w:hint="eastAsia" w:ascii="宋体" w:hAnsi="宋体" w:cs="宋体"/>
                <w:kern w:val="0"/>
                <w:sz w:val="18"/>
                <w:szCs w:val="18"/>
              </w:rPr>
              <w:t xml:space="preserve">  指专门经营木质地板、门、窗等店铺零售活动，不包括板材销售活动</w:t>
            </w:r>
          </w:p>
        </w:tc>
      </w:tr>
      <w:tr w14:paraId="2683E71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F4D0B0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AC85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6697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CFDCF4">
            <w:pPr>
              <w:widowControl/>
              <w:jc w:val="center"/>
              <w:rPr>
                <w:kern w:val="0"/>
                <w:sz w:val="18"/>
                <w:szCs w:val="18"/>
              </w:rPr>
            </w:pPr>
            <w:r>
              <w:rPr>
                <w:kern w:val="0"/>
                <w:sz w:val="18"/>
                <w:szCs w:val="18"/>
              </w:rPr>
              <w:t>5287</w:t>
            </w:r>
          </w:p>
        </w:tc>
        <w:tc>
          <w:tcPr>
            <w:tcW w:w="3020" w:type="dxa"/>
            <w:tcBorders>
              <w:top w:val="nil"/>
              <w:left w:val="nil"/>
              <w:bottom w:val="nil"/>
              <w:right w:val="single" w:color="auto" w:sz="4" w:space="0"/>
            </w:tcBorders>
            <w:shd w:val="clear" w:color="auto" w:fill="auto"/>
            <w:noWrap w:val="0"/>
            <w:vAlign w:val="top"/>
          </w:tcPr>
          <w:p w14:paraId="3687A2E4">
            <w:pPr>
              <w:widowControl/>
              <w:jc w:val="left"/>
              <w:rPr>
                <w:rFonts w:ascii="宋体" w:hAnsi="宋体" w:cs="宋体"/>
                <w:kern w:val="0"/>
                <w:sz w:val="18"/>
                <w:szCs w:val="18"/>
              </w:rPr>
            </w:pPr>
            <w:r>
              <w:rPr>
                <w:rFonts w:hint="eastAsia" w:ascii="宋体" w:hAnsi="宋体" w:cs="宋体"/>
                <w:kern w:val="0"/>
                <w:sz w:val="18"/>
                <w:szCs w:val="18"/>
              </w:rPr>
              <w:t xml:space="preserve">    陶瓷、石材装饰材料零售</w:t>
            </w:r>
          </w:p>
        </w:tc>
        <w:tc>
          <w:tcPr>
            <w:tcW w:w="3784" w:type="dxa"/>
            <w:tcBorders>
              <w:top w:val="nil"/>
              <w:left w:val="nil"/>
              <w:bottom w:val="nil"/>
              <w:right w:val="single" w:color="auto" w:sz="4" w:space="0"/>
            </w:tcBorders>
            <w:shd w:val="clear" w:color="auto" w:fill="auto"/>
            <w:noWrap w:val="0"/>
            <w:vAlign w:val="top"/>
          </w:tcPr>
          <w:p w14:paraId="323987E3">
            <w:pPr>
              <w:widowControl/>
              <w:jc w:val="left"/>
              <w:rPr>
                <w:rFonts w:ascii="宋体" w:hAnsi="宋体" w:cs="宋体"/>
                <w:kern w:val="0"/>
                <w:sz w:val="18"/>
                <w:szCs w:val="18"/>
              </w:rPr>
            </w:pPr>
            <w:r>
              <w:rPr>
                <w:rFonts w:hint="eastAsia" w:ascii="宋体" w:hAnsi="宋体" w:cs="宋体"/>
                <w:kern w:val="0"/>
                <w:sz w:val="18"/>
                <w:szCs w:val="18"/>
              </w:rPr>
              <w:t xml:space="preserve">  指专门经营陶瓷、石材制地板砖、壁砖等店铺零售活动</w:t>
            </w:r>
          </w:p>
        </w:tc>
      </w:tr>
      <w:tr w14:paraId="387B92C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67EA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47F0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854D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5C8851">
            <w:pPr>
              <w:widowControl/>
              <w:jc w:val="center"/>
              <w:rPr>
                <w:kern w:val="0"/>
                <w:sz w:val="18"/>
                <w:szCs w:val="18"/>
              </w:rPr>
            </w:pPr>
            <w:r>
              <w:rPr>
                <w:kern w:val="0"/>
                <w:sz w:val="18"/>
                <w:szCs w:val="18"/>
              </w:rPr>
              <w:t>5289</w:t>
            </w:r>
          </w:p>
        </w:tc>
        <w:tc>
          <w:tcPr>
            <w:tcW w:w="3020" w:type="dxa"/>
            <w:tcBorders>
              <w:top w:val="nil"/>
              <w:left w:val="nil"/>
              <w:bottom w:val="nil"/>
              <w:right w:val="single" w:color="auto" w:sz="4" w:space="0"/>
            </w:tcBorders>
            <w:shd w:val="clear" w:color="auto" w:fill="auto"/>
            <w:noWrap w:val="0"/>
            <w:vAlign w:val="top"/>
          </w:tcPr>
          <w:p w14:paraId="6BD86E99">
            <w:pPr>
              <w:widowControl/>
              <w:jc w:val="left"/>
              <w:rPr>
                <w:rFonts w:ascii="宋体" w:hAnsi="宋体" w:cs="宋体"/>
                <w:kern w:val="0"/>
                <w:sz w:val="18"/>
                <w:szCs w:val="18"/>
              </w:rPr>
            </w:pPr>
            <w:r>
              <w:rPr>
                <w:rFonts w:hint="eastAsia" w:ascii="宋体" w:hAnsi="宋体" w:cs="宋体"/>
                <w:kern w:val="0"/>
                <w:sz w:val="18"/>
                <w:szCs w:val="18"/>
              </w:rPr>
              <w:t xml:space="preserve">    其他室内装饰材料零售</w:t>
            </w:r>
          </w:p>
        </w:tc>
        <w:tc>
          <w:tcPr>
            <w:tcW w:w="3784" w:type="dxa"/>
            <w:tcBorders>
              <w:top w:val="nil"/>
              <w:left w:val="nil"/>
              <w:bottom w:val="nil"/>
              <w:right w:val="single" w:color="auto" w:sz="4" w:space="0"/>
            </w:tcBorders>
            <w:shd w:val="clear" w:color="auto" w:fill="auto"/>
            <w:noWrap w:val="0"/>
            <w:vAlign w:val="top"/>
          </w:tcPr>
          <w:p w14:paraId="376A4E3A">
            <w:pPr>
              <w:widowControl/>
              <w:jc w:val="left"/>
              <w:rPr>
                <w:rFonts w:ascii="宋体" w:hAnsi="宋体" w:cs="宋体"/>
                <w:kern w:val="0"/>
                <w:sz w:val="18"/>
                <w:szCs w:val="18"/>
              </w:rPr>
            </w:pPr>
            <w:r>
              <w:rPr>
                <w:rFonts w:hint="eastAsia" w:ascii="宋体" w:hAnsi="宋体" w:cs="宋体"/>
                <w:kern w:val="0"/>
                <w:sz w:val="18"/>
                <w:szCs w:val="18"/>
              </w:rPr>
              <w:t>　</w:t>
            </w:r>
          </w:p>
        </w:tc>
      </w:tr>
      <w:tr w14:paraId="4DD921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3870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4126E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BE0F87">
            <w:pPr>
              <w:widowControl/>
              <w:jc w:val="center"/>
              <w:rPr>
                <w:kern w:val="0"/>
                <w:sz w:val="18"/>
                <w:szCs w:val="18"/>
              </w:rPr>
            </w:pPr>
            <w:r>
              <w:rPr>
                <w:kern w:val="0"/>
                <w:sz w:val="18"/>
                <w:szCs w:val="18"/>
              </w:rPr>
              <w:t>529</w:t>
            </w:r>
          </w:p>
        </w:tc>
        <w:tc>
          <w:tcPr>
            <w:tcW w:w="638" w:type="dxa"/>
            <w:tcBorders>
              <w:top w:val="nil"/>
              <w:left w:val="nil"/>
              <w:bottom w:val="nil"/>
              <w:right w:val="single" w:color="auto" w:sz="4" w:space="0"/>
            </w:tcBorders>
            <w:shd w:val="clear" w:color="auto" w:fill="auto"/>
            <w:noWrap w:val="0"/>
            <w:vAlign w:val="top"/>
          </w:tcPr>
          <w:p w14:paraId="5642AB6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F6AF6D5">
            <w:pPr>
              <w:widowControl/>
              <w:jc w:val="left"/>
              <w:rPr>
                <w:rFonts w:ascii="宋体" w:hAnsi="宋体" w:cs="宋体"/>
                <w:kern w:val="0"/>
                <w:sz w:val="18"/>
                <w:szCs w:val="18"/>
              </w:rPr>
            </w:pPr>
            <w:r>
              <w:rPr>
                <w:rFonts w:hint="eastAsia" w:ascii="宋体" w:hAnsi="宋体" w:cs="宋体"/>
                <w:kern w:val="0"/>
                <w:sz w:val="18"/>
                <w:szCs w:val="18"/>
              </w:rPr>
              <w:t xml:space="preserve">  货摊、无店铺及其他零售业</w:t>
            </w:r>
          </w:p>
        </w:tc>
        <w:tc>
          <w:tcPr>
            <w:tcW w:w="3784" w:type="dxa"/>
            <w:tcBorders>
              <w:top w:val="nil"/>
              <w:left w:val="nil"/>
              <w:bottom w:val="nil"/>
              <w:right w:val="single" w:color="auto" w:sz="4" w:space="0"/>
            </w:tcBorders>
            <w:shd w:val="clear" w:color="auto" w:fill="auto"/>
            <w:noWrap w:val="0"/>
            <w:vAlign w:val="top"/>
          </w:tcPr>
          <w:p w14:paraId="5C897898">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EAB01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49980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0A1F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6A39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B96609">
            <w:pPr>
              <w:widowControl/>
              <w:jc w:val="center"/>
              <w:rPr>
                <w:kern w:val="0"/>
                <w:sz w:val="18"/>
                <w:szCs w:val="18"/>
              </w:rPr>
            </w:pPr>
            <w:r>
              <w:rPr>
                <w:kern w:val="0"/>
                <w:sz w:val="18"/>
                <w:szCs w:val="18"/>
              </w:rPr>
              <w:t>5291</w:t>
            </w:r>
          </w:p>
        </w:tc>
        <w:tc>
          <w:tcPr>
            <w:tcW w:w="3020" w:type="dxa"/>
            <w:tcBorders>
              <w:top w:val="nil"/>
              <w:left w:val="nil"/>
              <w:bottom w:val="nil"/>
              <w:right w:val="single" w:color="auto" w:sz="4" w:space="0"/>
            </w:tcBorders>
            <w:shd w:val="clear" w:color="auto" w:fill="auto"/>
            <w:noWrap w:val="0"/>
            <w:vAlign w:val="top"/>
          </w:tcPr>
          <w:p w14:paraId="06FE11E4">
            <w:pPr>
              <w:widowControl/>
              <w:jc w:val="left"/>
              <w:rPr>
                <w:rFonts w:ascii="宋体" w:hAnsi="宋体" w:cs="宋体"/>
                <w:kern w:val="0"/>
                <w:sz w:val="18"/>
                <w:szCs w:val="18"/>
              </w:rPr>
            </w:pPr>
            <w:r>
              <w:rPr>
                <w:rFonts w:hint="eastAsia" w:ascii="宋体" w:hAnsi="宋体" w:cs="宋体"/>
                <w:kern w:val="0"/>
                <w:sz w:val="18"/>
                <w:szCs w:val="18"/>
              </w:rPr>
              <w:t xml:space="preserve">    货摊食品零售</w:t>
            </w:r>
          </w:p>
        </w:tc>
        <w:tc>
          <w:tcPr>
            <w:tcW w:w="3784" w:type="dxa"/>
            <w:tcBorders>
              <w:top w:val="nil"/>
              <w:left w:val="nil"/>
              <w:bottom w:val="nil"/>
              <w:right w:val="single" w:color="auto" w:sz="4" w:space="0"/>
            </w:tcBorders>
            <w:shd w:val="clear" w:color="auto" w:fill="auto"/>
            <w:noWrap w:val="0"/>
            <w:vAlign w:val="top"/>
          </w:tcPr>
          <w:p w14:paraId="41866EC1">
            <w:pPr>
              <w:widowControl/>
              <w:jc w:val="left"/>
              <w:rPr>
                <w:rFonts w:ascii="宋体" w:hAnsi="宋体" w:cs="宋体"/>
                <w:kern w:val="0"/>
                <w:sz w:val="18"/>
                <w:szCs w:val="18"/>
              </w:rPr>
            </w:pPr>
            <w:r>
              <w:rPr>
                <w:rFonts w:hint="eastAsia" w:ascii="宋体" w:hAnsi="宋体" w:cs="宋体"/>
                <w:kern w:val="0"/>
                <w:sz w:val="18"/>
                <w:szCs w:val="18"/>
              </w:rPr>
              <w:t xml:space="preserve">  指流动货摊的食品零售活动</w:t>
            </w:r>
          </w:p>
        </w:tc>
      </w:tr>
      <w:tr w14:paraId="14E3C86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5180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9EC5C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F0FA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095ECF">
            <w:pPr>
              <w:widowControl/>
              <w:jc w:val="center"/>
              <w:rPr>
                <w:kern w:val="0"/>
                <w:sz w:val="18"/>
                <w:szCs w:val="18"/>
              </w:rPr>
            </w:pPr>
            <w:r>
              <w:rPr>
                <w:kern w:val="0"/>
                <w:sz w:val="18"/>
                <w:szCs w:val="18"/>
              </w:rPr>
              <w:t>5292</w:t>
            </w:r>
          </w:p>
        </w:tc>
        <w:tc>
          <w:tcPr>
            <w:tcW w:w="3020" w:type="dxa"/>
            <w:tcBorders>
              <w:top w:val="nil"/>
              <w:left w:val="nil"/>
              <w:bottom w:val="nil"/>
              <w:right w:val="single" w:color="auto" w:sz="4" w:space="0"/>
            </w:tcBorders>
            <w:shd w:val="clear" w:color="auto" w:fill="auto"/>
            <w:noWrap w:val="0"/>
            <w:vAlign w:val="top"/>
          </w:tcPr>
          <w:p w14:paraId="2874AFA7">
            <w:pPr>
              <w:widowControl/>
              <w:jc w:val="left"/>
              <w:rPr>
                <w:rFonts w:ascii="宋体" w:hAnsi="宋体" w:cs="宋体"/>
                <w:kern w:val="0"/>
                <w:sz w:val="18"/>
                <w:szCs w:val="18"/>
              </w:rPr>
            </w:pPr>
            <w:r>
              <w:rPr>
                <w:rFonts w:hint="eastAsia" w:ascii="宋体" w:hAnsi="宋体" w:cs="宋体"/>
                <w:kern w:val="0"/>
                <w:sz w:val="18"/>
                <w:szCs w:val="18"/>
              </w:rPr>
              <w:t xml:space="preserve">    货摊纺织、服装及鞋零售</w:t>
            </w:r>
          </w:p>
        </w:tc>
        <w:tc>
          <w:tcPr>
            <w:tcW w:w="3784" w:type="dxa"/>
            <w:tcBorders>
              <w:top w:val="nil"/>
              <w:left w:val="nil"/>
              <w:bottom w:val="nil"/>
              <w:right w:val="single" w:color="auto" w:sz="4" w:space="0"/>
            </w:tcBorders>
            <w:shd w:val="clear" w:color="auto" w:fill="auto"/>
            <w:noWrap w:val="0"/>
            <w:vAlign w:val="top"/>
          </w:tcPr>
          <w:p w14:paraId="5F065B3E">
            <w:pPr>
              <w:widowControl/>
              <w:jc w:val="left"/>
              <w:rPr>
                <w:rFonts w:ascii="宋体" w:hAnsi="宋体" w:cs="宋体"/>
                <w:kern w:val="0"/>
                <w:sz w:val="18"/>
                <w:szCs w:val="18"/>
              </w:rPr>
            </w:pPr>
            <w:r>
              <w:rPr>
                <w:rFonts w:hint="eastAsia" w:ascii="宋体" w:hAnsi="宋体" w:cs="宋体"/>
                <w:kern w:val="0"/>
                <w:sz w:val="18"/>
                <w:szCs w:val="18"/>
              </w:rPr>
              <w:t xml:space="preserve">  指流动货摊的纺织、服装及鞋的零售活动</w:t>
            </w:r>
          </w:p>
        </w:tc>
      </w:tr>
      <w:tr w14:paraId="1C1C8B8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43C92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26418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F4F8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C0D0CF">
            <w:pPr>
              <w:widowControl/>
              <w:jc w:val="center"/>
              <w:rPr>
                <w:kern w:val="0"/>
                <w:sz w:val="18"/>
                <w:szCs w:val="18"/>
              </w:rPr>
            </w:pPr>
            <w:r>
              <w:rPr>
                <w:kern w:val="0"/>
                <w:sz w:val="18"/>
                <w:szCs w:val="18"/>
              </w:rPr>
              <w:t>5293</w:t>
            </w:r>
          </w:p>
        </w:tc>
        <w:tc>
          <w:tcPr>
            <w:tcW w:w="3020" w:type="dxa"/>
            <w:tcBorders>
              <w:top w:val="nil"/>
              <w:left w:val="nil"/>
              <w:bottom w:val="nil"/>
              <w:right w:val="single" w:color="auto" w:sz="4" w:space="0"/>
            </w:tcBorders>
            <w:shd w:val="clear" w:color="auto" w:fill="auto"/>
            <w:noWrap w:val="0"/>
            <w:vAlign w:val="top"/>
          </w:tcPr>
          <w:p w14:paraId="5401E906">
            <w:pPr>
              <w:widowControl/>
              <w:jc w:val="left"/>
              <w:rPr>
                <w:rFonts w:ascii="宋体" w:hAnsi="宋体" w:cs="宋体"/>
                <w:kern w:val="0"/>
                <w:sz w:val="18"/>
                <w:szCs w:val="18"/>
              </w:rPr>
            </w:pPr>
            <w:r>
              <w:rPr>
                <w:rFonts w:hint="eastAsia" w:ascii="宋体" w:hAnsi="宋体" w:cs="宋体"/>
                <w:kern w:val="0"/>
                <w:sz w:val="18"/>
                <w:szCs w:val="18"/>
              </w:rPr>
              <w:t xml:space="preserve">    货摊日用品零售</w:t>
            </w:r>
          </w:p>
        </w:tc>
        <w:tc>
          <w:tcPr>
            <w:tcW w:w="3784" w:type="dxa"/>
            <w:tcBorders>
              <w:top w:val="nil"/>
              <w:left w:val="nil"/>
              <w:bottom w:val="nil"/>
              <w:right w:val="single" w:color="auto" w:sz="4" w:space="0"/>
            </w:tcBorders>
            <w:shd w:val="clear" w:color="auto" w:fill="auto"/>
            <w:noWrap w:val="0"/>
            <w:vAlign w:val="top"/>
          </w:tcPr>
          <w:p w14:paraId="45C80588">
            <w:pPr>
              <w:widowControl/>
              <w:jc w:val="left"/>
              <w:rPr>
                <w:rFonts w:ascii="宋体" w:hAnsi="宋体" w:cs="宋体"/>
                <w:kern w:val="0"/>
                <w:sz w:val="18"/>
                <w:szCs w:val="18"/>
              </w:rPr>
            </w:pPr>
            <w:r>
              <w:rPr>
                <w:rFonts w:hint="eastAsia" w:ascii="宋体" w:hAnsi="宋体" w:cs="宋体"/>
                <w:kern w:val="0"/>
                <w:sz w:val="18"/>
                <w:szCs w:val="18"/>
              </w:rPr>
              <w:t xml:space="preserve">  指流动货摊的日用品零售活动</w:t>
            </w:r>
          </w:p>
        </w:tc>
      </w:tr>
      <w:tr w14:paraId="5C9DDE0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CC8A59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58CB4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C62FC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6606CF">
            <w:pPr>
              <w:widowControl/>
              <w:jc w:val="center"/>
              <w:rPr>
                <w:kern w:val="0"/>
                <w:sz w:val="18"/>
                <w:szCs w:val="18"/>
              </w:rPr>
            </w:pPr>
            <w:r>
              <w:rPr>
                <w:kern w:val="0"/>
                <w:sz w:val="18"/>
                <w:szCs w:val="18"/>
              </w:rPr>
              <w:t>5294</w:t>
            </w:r>
          </w:p>
        </w:tc>
        <w:tc>
          <w:tcPr>
            <w:tcW w:w="3020" w:type="dxa"/>
            <w:tcBorders>
              <w:top w:val="nil"/>
              <w:left w:val="nil"/>
              <w:bottom w:val="nil"/>
              <w:right w:val="single" w:color="auto" w:sz="4" w:space="0"/>
            </w:tcBorders>
            <w:shd w:val="clear" w:color="auto" w:fill="auto"/>
            <w:noWrap w:val="0"/>
            <w:vAlign w:val="top"/>
          </w:tcPr>
          <w:p w14:paraId="186C73BE">
            <w:pPr>
              <w:widowControl/>
              <w:jc w:val="left"/>
              <w:rPr>
                <w:rFonts w:ascii="宋体" w:hAnsi="宋体" w:cs="宋体"/>
                <w:kern w:val="0"/>
                <w:sz w:val="18"/>
                <w:szCs w:val="18"/>
              </w:rPr>
            </w:pPr>
            <w:r>
              <w:rPr>
                <w:rFonts w:hint="eastAsia" w:ascii="宋体" w:hAnsi="宋体" w:cs="宋体"/>
                <w:kern w:val="0"/>
                <w:sz w:val="18"/>
                <w:szCs w:val="18"/>
              </w:rPr>
              <w:t xml:space="preserve">    互联网零售</w:t>
            </w:r>
          </w:p>
        </w:tc>
        <w:tc>
          <w:tcPr>
            <w:tcW w:w="3784" w:type="dxa"/>
            <w:tcBorders>
              <w:top w:val="nil"/>
              <w:left w:val="nil"/>
              <w:bottom w:val="nil"/>
              <w:right w:val="single" w:color="auto" w:sz="4" w:space="0"/>
            </w:tcBorders>
            <w:shd w:val="clear" w:color="auto" w:fill="auto"/>
            <w:noWrap w:val="0"/>
            <w:vAlign w:val="top"/>
          </w:tcPr>
          <w:p w14:paraId="0ACCDDEA">
            <w:pPr>
              <w:widowControl/>
              <w:jc w:val="left"/>
              <w:rPr>
                <w:rFonts w:ascii="宋体" w:hAnsi="宋体" w:cs="宋体"/>
                <w:kern w:val="0"/>
                <w:sz w:val="18"/>
                <w:szCs w:val="18"/>
              </w:rPr>
            </w:pPr>
            <w:r>
              <w:rPr>
                <w:rFonts w:hint="eastAsia" w:ascii="宋体" w:hAnsi="宋体" w:cs="宋体"/>
                <w:kern w:val="0"/>
                <w:sz w:val="18"/>
                <w:szCs w:val="18"/>
              </w:rPr>
              <w:t xml:space="preserve">  不包括在网络销售中，仅提供网络支付的活动，以及仅建立或提供网络交易平台和接入的活动</w:t>
            </w:r>
          </w:p>
        </w:tc>
      </w:tr>
      <w:tr w14:paraId="5E4D0F8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55975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28BA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C2152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1C7A4">
            <w:pPr>
              <w:widowControl/>
              <w:jc w:val="center"/>
              <w:rPr>
                <w:kern w:val="0"/>
                <w:sz w:val="18"/>
                <w:szCs w:val="18"/>
              </w:rPr>
            </w:pPr>
            <w:r>
              <w:rPr>
                <w:kern w:val="0"/>
                <w:sz w:val="18"/>
                <w:szCs w:val="18"/>
              </w:rPr>
              <w:t>5295</w:t>
            </w:r>
          </w:p>
        </w:tc>
        <w:tc>
          <w:tcPr>
            <w:tcW w:w="3020" w:type="dxa"/>
            <w:tcBorders>
              <w:top w:val="nil"/>
              <w:left w:val="nil"/>
              <w:bottom w:val="nil"/>
              <w:right w:val="single" w:color="auto" w:sz="4" w:space="0"/>
            </w:tcBorders>
            <w:shd w:val="clear" w:color="auto" w:fill="auto"/>
            <w:noWrap w:val="0"/>
            <w:vAlign w:val="top"/>
          </w:tcPr>
          <w:p w14:paraId="5AA4CE35">
            <w:pPr>
              <w:widowControl/>
              <w:jc w:val="left"/>
              <w:rPr>
                <w:rFonts w:ascii="宋体" w:hAnsi="宋体" w:cs="宋体"/>
                <w:kern w:val="0"/>
                <w:sz w:val="18"/>
                <w:szCs w:val="18"/>
              </w:rPr>
            </w:pPr>
            <w:r>
              <w:rPr>
                <w:rFonts w:hint="eastAsia" w:ascii="宋体" w:hAnsi="宋体" w:cs="宋体"/>
                <w:kern w:val="0"/>
                <w:sz w:val="18"/>
                <w:szCs w:val="18"/>
              </w:rPr>
              <w:t xml:space="preserve">    邮购及电视、电话零售</w:t>
            </w:r>
          </w:p>
        </w:tc>
        <w:tc>
          <w:tcPr>
            <w:tcW w:w="3784" w:type="dxa"/>
            <w:tcBorders>
              <w:top w:val="nil"/>
              <w:left w:val="nil"/>
              <w:bottom w:val="nil"/>
              <w:right w:val="single" w:color="auto" w:sz="4" w:space="0"/>
            </w:tcBorders>
            <w:shd w:val="clear" w:color="auto" w:fill="auto"/>
            <w:noWrap w:val="0"/>
            <w:vAlign w:val="top"/>
          </w:tcPr>
          <w:p w14:paraId="51BEFC87">
            <w:pPr>
              <w:widowControl/>
              <w:jc w:val="left"/>
              <w:rPr>
                <w:rFonts w:ascii="宋体" w:hAnsi="宋体" w:cs="宋体"/>
                <w:kern w:val="0"/>
                <w:sz w:val="18"/>
                <w:szCs w:val="18"/>
              </w:rPr>
            </w:pPr>
            <w:r>
              <w:rPr>
                <w:rFonts w:hint="eastAsia" w:ascii="宋体" w:hAnsi="宋体" w:cs="宋体"/>
                <w:kern w:val="0"/>
                <w:sz w:val="18"/>
                <w:szCs w:val="18"/>
              </w:rPr>
              <w:t xml:space="preserve">  指通过邮政及电视、电话等通讯工具进行销售，并送货上门的零售活动</w:t>
            </w:r>
          </w:p>
        </w:tc>
      </w:tr>
      <w:tr w14:paraId="0EDEE67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D53D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2EB07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57A0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4E80E0">
            <w:pPr>
              <w:widowControl/>
              <w:jc w:val="center"/>
              <w:rPr>
                <w:kern w:val="0"/>
                <w:sz w:val="18"/>
                <w:szCs w:val="18"/>
              </w:rPr>
            </w:pPr>
            <w:r>
              <w:rPr>
                <w:kern w:val="0"/>
                <w:sz w:val="18"/>
                <w:szCs w:val="18"/>
              </w:rPr>
              <w:t>5296</w:t>
            </w:r>
          </w:p>
        </w:tc>
        <w:tc>
          <w:tcPr>
            <w:tcW w:w="3020" w:type="dxa"/>
            <w:tcBorders>
              <w:top w:val="nil"/>
              <w:left w:val="nil"/>
              <w:bottom w:val="nil"/>
              <w:right w:val="single" w:color="auto" w:sz="4" w:space="0"/>
            </w:tcBorders>
            <w:shd w:val="clear" w:color="auto" w:fill="auto"/>
            <w:noWrap w:val="0"/>
            <w:vAlign w:val="top"/>
          </w:tcPr>
          <w:p w14:paraId="4CA746F3">
            <w:pPr>
              <w:widowControl/>
              <w:jc w:val="left"/>
              <w:rPr>
                <w:rFonts w:ascii="宋体" w:hAnsi="宋体" w:cs="宋体"/>
                <w:kern w:val="0"/>
                <w:sz w:val="18"/>
                <w:szCs w:val="18"/>
              </w:rPr>
            </w:pPr>
            <w:r>
              <w:rPr>
                <w:rFonts w:hint="eastAsia" w:ascii="宋体" w:hAnsi="宋体" w:cs="宋体"/>
                <w:kern w:val="0"/>
                <w:sz w:val="18"/>
                <w:szCs w:val="18"/>
              </w:rPr>
              <w:t xml:space="preserve">    旧货零售</w:t>
            </w:r>
          </w:p>
        </w:tc>
        <w:tc>
          <w:tcPr>
            <w:tcW w:w="3784" w:type="dxa"/>
            <w:tcBorders>
              <w:top w:val="nil"/>
              <w:left w:val="nil"/>
              <w:bottom w:val="nil"/>
              <w:right w:val="single" w:color="auto" w:sz="4" w:space="0"/>
            </w:tcBorders>
            <w:shd w:val="clear" w:color="auto" w:fill="auto"/>
            <w:noWrap w:val="0"/>
            <w:vAlign w:val="top"/>
          </w:tcPr>
          <w:p w14:paraId="1E1C2723">
            <w:pPr>
              <w:widowControl/>
              <w:jc w:val="left"/>
              <w:rPr>
                <w:rFonts w:ascii="宋体" w:hAnsi="宋体" w:cs="宋体"/>
                <w:kern w:val="0"/>
                <w:sz w:val="18"/>
                <w:szCs w:val="18"/>
              </w:rPr>
            </w:pPr>
            <w:r>
              <w:rPr>
                <w:rFonts w:hint="eastAsia" w:ascii="宋体" w:hAnsi="宋体" w:cs="宋体"/>
                <w:kern w:val="0"/>
                <w:sz w:val="18"/>
                <w:szCs w:val="18"/>
              </w:rPr>
              <w:t>　</w:t>
            </w:r>
          </w:p>
        </w:tc>
      </w:tr>
      <w:tr w14:paraId="3BB72C7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373204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A703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F62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409E0E">
            <w:pPr>
              <w:widowControl/>
              <w:jc w:val="center"/>
              <w:rPr>
                <w:kern w:val="0"/>
                <w:sz w:val="18"/>
                <w:szCs w:val="18"/>
              </w:rPr>
            </w:pPr>
            <w:r>
              <w:rPr>
                <w:kern w:val="0"/>
                <w:sz w:val="18"/>
                <w:szCs w:val="18"/>
              </w:rPr>
              <w:t>5297</w:t>
            </w:r>
          </w:p>
        </w:tc>
        <w:tc>
          <w:tcPr>
            <w:tcW w:w="3020" w:type="dxa"/>
            <w:tcBorders>
              <w:top w:val="nil"/>
              <w:left w:val="nil"/>
              <w:bottom w:val="nil"/>
              <w:right w:val="single" w:color="auto" w:sz="4" w:space="0"/>
            </w:tcBorders>
            <w:shd w:val="clear" w:color="auto" w:fill="auto"/>
            <w:noWrap w:val="0"/>
            <w:vAlign w:val="top"/>
          </w:tcPr>
          <w:p w14:paraId="0F48CCC6">
            <w:pPr>
              <w:widowControl/>
              <w:jc w:val="left"/>
              <w:rPr>
                <w:rFonts w:ascii="宋体" w:hAnsi="宋体" w:cs="宋体"/>
                <w:kern w:val="0"/>
                <w:sz w:val="18"/>
                <w:szCs w:val="18"/>
              </w:rPr>
            </w:pPr>
            <w:r>
              <w:rPr>
                <w:rFonts w:hint="eastAsia" w:ascii="宋体" w:hAnsi="宋体" w:cs="宋体"/>
                <w:kern w:val="0"/>
                <w:sz w:val="18"/>
                <w:szCs w:val="18"/>
              </w:rPr>
              <w:t xml:space="preserve">    生活用燃料零售</w:t>
            </w:r>
          </w:p>
        </w:tc>
        <w:tc>
          <w:tcPr>
            <w:tcW w:w="3784" w:type="dxa"/>
            <w:tcBorders>
              <w:top w:val="nil"/>
              <w:left w:val="nil"/>
              <w:bottom w:val="nil"/>
              <w:right w:val="single" w:color="auto" w:sz="4" w:space="0"/>
            </w:tcBorders>
            <w:shd w:val="clear" w:color="auto" w:fill="auto"/>
            <w:noWrap w:val="0"/>
            <w:vAlign w:val="top"/>
          </w:tcPr>
          <w:p w14:paraId="3EDDBBC5">
            <w:pPr>
              <w:widowControl/>
              <w:jc w:val="left"/>
              <w:rPr>
                <w:rFonts w:ascii="宋体" w:hAnsi="宋体" w:cs="宋体"/>
                <w:kern w:val="0"/>
                <w:sz w:val="18"/>
                <w:szCs w:val="18"/>
              </w:rPr>
            </w:pPr>
            <w:r>
              <w:rPr>
                <w:rFonts w:hint="eastAsia" w:ascii="宋体" w:hAnsi="宋体" w:cs="宋体"/>
                <w:kern w:val="0"/>
                <w:sz w:val="18"/>
                <w:szCs w:val="18"/>
              </w:rPr>
              <w:t xml:space="preserve">  指从事生活用煤、煤油、酒精、薪柴、木炭以及罐装液化石油气等专门零售活动</w:t>
            </w:r>
          </w:p>
        </w:tc>
      </w:tr>
      <w:tr w14:paraId="635946E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862DB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3B59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FE41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90270E">
            <w:pPr>
              <w:widowControl/>
              <w:jc w:val="center"/>
              <w:rPr>
                <w:kern w:val="0"/>
                <w:sz w:val="18"/>
                <w:szCs w:val="18"/>
              </w:rPr>
            </w:pPr>
            <w:r>
              <w:rPr>
                <w:kern w:val="0"/>
                <w:sz w:val="18"/>
                <w:szCs w:val="18"/>
              </w:rPr>
              <w:t>5299</w:t>
            </w:r>
          </w:p>
        </w:tc>
        <w:tc>
          <w:tcPr>
            <w:tcW w:w="3020" w:type="dxa"/>
            <w:tcBorders>
              <w:top w:val="nil"/>
              <w:left w:val="nil"/>
              <w:bottom w:val="nil"/>
              <w:right w:val="single" w:color="auto" w:sz="4" w:space="0"/>
            </w:tcBorders>
            <w:shd w:val="clear" w:color="auto" w:fill="auto"/>
            <w:noWrap w:val="0"/>
            <w:vAlign w:val="top"/>
          </w:tcPr>
          <w:p w14:paraId="1429C458">
            <w:pPr>
              <w:widowControl/>
              <w:jc w:val="left"/>
              <w:rPr>
                <w:rFonts w:ascii="宋体" w:hAnsi="宋体" w:cs="宋体"/>
                <w:kern w:val="0"/>
                <w:sz w:val="18"/>
                <w:szCs w:val="18"/>
              </w:rPr>
            </w:pPr>
            <w:r>
              <w:rPr>
                <w:rFonts w:hint="eastAsia" w:ascii="宋体" w:hAnsi="宋体" w:cs="宋体"/>
                <w:kern w:val="0"/>
                <w:sz w:val="18"/>
                <w:szCs w:val="18"/>
              </w:rPr>
              <w:t xml:space="preserve">    其他未列明零售业</w:t>
            </w:r>
          </w:p>
        </w:tc>
        <w:tc>
          <w:tcPr>
            <w:tcW w:w="3784" w:type="dxa"/>
            <w:tcBorders>
              <w:top w:val="nil"/>
              <w:left w:val="nil"/>
              <w:bottom w:val="nil"/>
              <w:right w:val="single" w:color="auto" w:sz="4" w:space="0"/>
            </w:tcBorders>
            <w:shd w:val="clear" w:color="auto" w:fill="auto"/>
            <w:noWrap w:val="0"/>
            <w:vAlign w:val="top"/>
          </w:tcPr>
          <w:p w14:paraId="5C22898F">
            <w:pPr>
              <w:widowControl/>
              <w:jc w:val="left"/>
              <w:rPr>
                <w:rFonts w:ascii="宋体" w:hAnsi="宋体" w:cs="宋体"/>
                <w:kern w:val="0"/>
                <w:sz w:val="18"/>
                <w:szCs w:val="18"/>
              </w:rPr>
            </w:pPr>
            <w:r>
              <w:rPr>
                <w:rFonts w:hint="eastAsia" w:ascii="宋体" w:hAnsi="宋体" w:cs="宋体"/>
                <w:kern w:val="0"/>
                <w:sz w:val="18"/>
                <w:szCs w:val="18"/>
              </w:rPr>
              <w:t>　</w:t>
            </w:r>
          </w:p>
        </w:tc>
      </w:tr>
      <w:tr w14:paraId="11EF0A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4DD0299">
            <w:pPr>
              <w:widowControl/>
              <w:jc w:val="center"/>
              <w:rPr>
                <w:b/>
                <w:bCs/>
                <w:kern w:val="0"/>
                <w:sz w:val="18"/>
                <w:szCs w:val="18"/>
              </w:rPr>
            </w:pPr>
            <w:r>
              <w:rPr>
                <w:b/>
                <w:bCs/>
                <w:kern w:val="0"/>
                <w:sz w:val="18"/>
                <w:szCs w:val="18"/>
              </w:rPr>
              <w:t>G</w:t>
            </w:r>
          </w:p>
        </w:tc>
        <w:tc>
          <w:tcPr>
            <w:tcW w:w="638" w:type="dxa"/>
            <w:tcBorders>
              <w:top w:val="nil"/>
              <w:left w:val="nil"/>
              <w:bottom w:val="nil"/>
              <w:right w:val="single" w:color="auto" w:sz="4" w:space="0"/>
            </w:tcBorders>
            <w:shd w:val="clear" w:color="auto" w:fill="auto"/>
            <w:noWrap w:val="0"/>
            <w:vAlign w:val="top"/>
          </w:tcPr>
          <w:p w14:paraId="6F7EBFD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9AF8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58D2F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32374D3">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交通运输、仓储和邮政业</w:t>
            </w:r>
          </w:p>
        </w:tc>
        <w:tc>
          <w:tcPr>
            <w:tcW w:w="3784" w:type="dxa"/>
            <w:tcBorders>
              <w:top w:val="nil"/>
              <w:left w:val="nil"/>
              <w:bottom w:val="nil"/>
              <w:right w:val="single" w:color="auto" w:sz="4" w:space="0"/>
            </w:tcBorders>
            <w:shd w:val="clear" w:color="auto" w:fill="auto"/>
            <w:noWrap w:val="0"/>
            <w:vAlign w:val="top"/>
          </w:tcPr>
          <w:p w14:paraId="06BC35A4">
            <w:pPr>
              <w:widowControl/>
              <w:jc w:val="left"/>
              <w:rPr>
                <w:rFonts w:ascii="宋体" w:hAnsi="宋体" w:cs="宋体"/>
                <w:kern w:val="0"/>
                <w:sz w:val="18"/>
                <w:szCs w:val="18"/>
              </w:rPr>
            </w:pPr>
            <w:r>
              <w:rPr>
                <w:rFonts w:hint="eastAsia" w:ascii="宋体" w:hAnsi="宋体" w:cs="宋体"/>
                <w:kern w:val="0"/>
                <w:sz w:val="18"/>
                <w:szCs w:val="18"/>
              </w:rPr>
              <w:t xml:space="preserve">  本门类包括53～60大类</w:t>
            </w:r>
          </w:p>
        </w:tc>
      </w:tr>
      <w:tr w14:paraId="58C33986">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5A4DB75D">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F060F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53</w:t>
            </w:r>
          </w:p>
        </w:tc>
        <w:tc>
          <w:tcPr>
            <w:tcW w:w="638" w:type="dxa"/>
            <w:tcBorders>
              <w:top w:val="nil"/>
              <w:left w:val="nil"/>
              <w:bottom w:val="nil"/>
              <w:right w:val="single" w:color="auto" w:sz="4" w:space="0"/>
            </w:tcBorders>
            <w:shd w:val="clear" w:color="auto" w:fill="auto"/>
            <w:noWrap w:val="0"/>
            <w:vAlign w:val="top"/>
          </w:tcPr>
          <w:p w14:paraId="72F767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526DC4">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70BE234">
            <w:pPr>
              <w:widowControl/>
              <w:jc w:val="left"/>
              <w:rPr>
                <w:rFonts w:ascii="宋体" w:hAnsi="宋体" w:cs="宋体"/>
                <w:b/>
                <w:bCs/>
                <w:kern w:val="0"/>
                <w:sz w:val="18"/>
                <w:szCs w:val="18"/>
              </w:rPr>
            </w:pPr>
            <w:r>
              <w:rPr>
                <w:rFonts w:hint="eastAsia" w:ascii="宋体" w:hAnsi="宋体" w:cs="宋体"/>
                <w:b/>
                <w:bCs/>
                <w:kern w:val="0"/>
                <w:sz w:val="18"/>
                <w:szCs w:val="18"/>
              </w:rPr>
              <w:t>铁路运输业</w:t>
            </w:r>
          </w:p>
        </w:tc>
        <w:tc>
          <w:tcPr>
            <w:tcW w:w="3784" w:type="dxa"/>
            <w:tcBorders>
              <w:top w:val="nil"/>
              <w:left w:val="nil"/>
              <w:bottom w:val="nil"/>
              <w:right w:val="single" w:color="auto" w:sz="4" w:space="0"/>
            </w:tcBorders>
            <w:shd w:val="clear" w:color="auto" w:fill="auto"/>
            <w:noWrap w:val="0"/>
            <w:vAlign w:val="top"/>
          </w:tcPr>
          <w:p w14:paraId="04C26E57">
            <w:pPr>
              <w:widowControl/>
              <w:jc w:val="left"/>
              <w:rPr>
                <w:rFonts w:ascii="宋体" w:hAnsi="宋体" w:cs="宋体"/>
                <w:kern w:val="0"/>
                <w:sz w:val="18"/>
                <w:szCs w:val="18"/>
              </w:rPr>
            </w:pPr>
            <w:r>
              <w:rPr>
                <w:rFonts w:hint="eastAsia" w:ascii="宋体" w:hAnsi="宋体" w:cs="宋体"/>
                <w:kern w:val="0"/>
                <w:sz w:val="18"/>
                <w:szCs w:val="18"/>
              </w:rPr>
              <w:t xml:space="preserve">  指铁路客运、货运及相关的调度、信号、机车、车辆、检修、工务等活动；不包括铁路系统所属的机车、车辆及信号通信设备的制造厂（公司）、建筑工程公司、商店、学校、科研所、医院等</w:t>
            </w:r>
          </w:p>
        </w:tc>
      </w:tr>
      <w:tr w14:paraId="0ECEF93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EB5FC2">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73E0B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241AF7">
            <w:pPr>
              <w:widowControl/>
              <w:jc w:val="center"/>
              <w:rPr>
                <w:kern w:val="0"/>
                <w:sz w:val="18"/>
                <w:szCs w:val="18"/>
              </w:rPr>
            </w:pPr>
            <w:r>
              <w:rPr>
                <w:kern w:val="0"/>
                <w:sz w:val="18"/>
                <w:szCs w:val="18"/>
              </w:rPr>
              <w:t>531</w:t>
            </w:r>
          </w:p>
        </w:tc>
        <w:tc>
          <w:tcPr>
            <w:tcW w:w="638" w:type="dxa"/>
            <w:tcBorders>
              <w:top w:val="nil"/>
              <w:left w:val="nil"/>
              <w:bottom w:val="nil"/>
              <w:right w:val="single" w:color="auto" w:sz="4" w:space="0"/>
            </w:tcBorders>
            <w:shd w:val="clear" w:color="auto" w:fill="auto"/>
            <w:noWrap w:val="0"/>
            <w:vAlign w:val="top"/>
          </w:tcPr>
          <w:p w14:paraId="54117324">
            <w:pPr>
              <w:widowControl/>
              <w:jc w:val="center"/>
              <w:rPr>
                <w:kern w:val="0"/>
                <w:sz w:val="18"/>
                <w:szCs w:val="18"/>
              </w:rPr>
            </w:pPr>
            <w:r>
              <w:rPr>
                <w:kern w:val="0"/>
                <w:sz w:val="18"/>
                <w:szCs w:val="18"/>
              </w:rPr>
              <w:t>5310</w:t>
            </w:r>
          </w:p>
        </w:tc>
        <w:tc>
          <w:tcPr>
            <w:tcW w:w="3020" w:type="dxa"/>
            <w:tcBorders>
              <w:top w:val="nil"/>
              <w:left w:val="nil"/>
              <w:bottom w:val="nil"/>
              <w:right w:val="single" w:color="auto" w:sz="4" w:space="0"/>
            </w:tcBorders>
            <w:shd w:val="clear" w:color="auto" w:fill="auto"/>
            <w:noWrap w:val="0"/>
            <w:vAlign w:val="top"/>
          </w:tcPr>
          <w:p w14:paraId="78FB6779">
            <w:pPr>
              <w:widowControl/>
              <w:jc w:val="left"/>
              <w:rPr>
                <w:rFonts w:ascii="宋体" w:hAnsi="宋体" w:cs="宋体"/>
                <w:kern w:val="0"/>
                <w:sz w:val="18"/>
                <w:szCs w:val="18"/>
              </w:rPr>
            </w:pPr>
            <w:r>
              <w:rPr>
                <w:rFonts w:hint="eastAsia" w:ascii="宋体" w:hAnsi="宋体" w:cs="宋体"/>
                <w:kern w:val="0"/>
                <w:sz w:val="18"/>
                <w:szCs w:val="18"/>
              </w:rPr>
              <w:t xml:space="preserve">  铁路旅客运输</w:t>
            </w:r>
          </w:p>
        </w:tc>
        <w:tc>
          <w:tcPr>
            <w:tcW w:w="3784" w:type="dxa"/>
            <w:tcBorders>
              <w:top w:val="nil"/>
              <w:left w:val="nil"/>
              <w:bottom w:val="nil"/>
              <w:right w:val="single" w:color="auto" w:sz="4" w:space="0"/>
            </w:tcBorders>
            <w:shd w:val="clear" w:color="auto" w:fill="auto"/>
            <w:noWrap w:val="0"/>
            <w:vAlign w:val="top"/>
          </w:tcPr>
          <w:p w14:paraId="5A0F78C3">
            <w:pPr>
              <w:widowControl/>
              <w:jc w:val="left"/>
              <w:rPr>
                <w:rFonts w:ascii="宋体" w:hAnsi="宋体" w:cs="宋体"/>
                <w:kern w:val="0"/>
                <w:sz w:val="18"/>
                <w:szCs w:val="18"/>
              </w:rPr>
            </w:pPr>
            <w:r>
              <w:rPr>
                <w:rFonts w:hint="eastAsia" w:ascii="宋体" w:hAnsi="宋体" w:cs="宋体"/>
                <w:kern w:val="0"/>
                <w:sz w:val="18"/>
                <w:szCs w:val="18"/>
              </w:rPr>
              <w:t>　</w:t>
            </w:r>
          </w:p>
        </w:tc>
      </w:tr>
      <w:tr w14:paraId="478BC30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B479E9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882C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9596DB">
            <w:pPr>
              <w:widowControl/>
              <w:jc w:val="center"/>
              <w:rPr>
                <w:kern w:val="0"/>
                <w:sz w:val="18"/>
                <w:szCs w:val="18"/>
              </w:rPr>
            </w:pPr>
            <w:r>
              <w:rPr>
                <w:kern w:val="0"/>
                <w:sz w:val="18"/>
                <w:szCs w:val="18"/>
              </w:rPr>
              <w:t>532</w:t>
            </w:r>
          </w:p>
        </w:tc>
        <w:tc>
          <w:tcPr>
            <w:tcW w:w="638" w:type="dxa"/>
            <w:tcBorders>
              <w:top w:val="nil"/>
              <w:left w:val="nil"/>
              <w:bottom w:val="nil"/>
              <w:right w:val="single" w:color="auto" w:sz="4" w:space="0"/>
            </w:tcBorders>
            <w:shd w:val="clear" w:color="auto" w:fill="auto"/>
            <w:noWrap w:val="0"/>
            <w:vAlign w:val="top"/>
          </w:tcPr>
          <w:p w14:paraId="1EABC8DD">
            <w:pPr>
              <w:widowControl/>
              <w:jc w:val="center"/>
              <w:rPr>
                <w:kern w:val="0"/>
                <w:sz w:val="18"/>
                <w:szCs w:val="18"/>
              </w:rPr>
            </w:pPr>
            <w:r>
              <w:rPr>
                <w:kern w:val="0"/>
                <w:sz w:val="18"/>
                <w:szCs w:val="18"/>
              </w:rPr>
              <w:t>5320</w:t>
            </w:r>
          </w:p>
        </w:tc>
        <w:tc>
          <w:tcPr>
            <w:tcW w:w="3020" w:type="dxa"/>
            <w:tcBorders>
              <w:top w:val="nil"/>
              <w:left w:val="nil"/>
              <w:bottom w:val="nil"/>
              <w:right w:val="single" w:color="auto" w:sz="4" w:space="0"/>
            </w:tcBorders>
            <w:shd w:val="clear" w:color="auto" w:fill="auto"/>
            <w:noWrap w:val="0"/>
            <w:vAlign w:val="top"/>
          </w:tcPr>
          <w:p w14:paraId="6D99A7EC">
            <w:pPr>
              <w:widowControl/>
              <w:jc w:val="left"/>
              <w:rPr>
                <w:rFonts w:ascii="宋体" w:hAnsi="宋体" w:cs="宋体"/>
                <w:kern w:val="0"/>
                <w:sz w:val="18"/>
                <w:szCs w:val="18"/>
              </w:rPr>
            </w:pPr>
            <w:r>
              <w:rPr>
                <w:rFonts w:hint="eastAsia" w:ascii="宋体" w:hAnsi="宋体" w:cs="宋体"/>
                <w:kern w:val="0"/>
                <w:sz w:val="18"/>
                <w:szCs w:val="18"/>
              </w:rPr>
              <w:t xml:space="preserve">  铁路货物运输</w:t>
            </w:r>
          </w:p>
        </w:tc>
        <w:tc>
          <w:tcPr>
            <w:tcW w:w="3784" w:type="dxa"/>
            <w:tcBorders>
              <w:top w:val="nil"/>
              <w:left w:val="nil"/>
              <w:bottom w:val="nil"/>
              <w:right w:val="single" w:color="auto" w:sz="4" w:space="0"/>
            </w:tcBorders>
            <w:shd w:val="clear" w:color="auto" w:fill="auto"/>
            <w:noWrap w:val="0"/>
            <w:vAlign w:val="top"/>
          </w:tcPr>
          <w:p w14:paraId="7596F37D">
            <w:pPr>
              <w:widowControl/>
              <w:jc w:val="left"/>
              <w:rPr>
                <w:rFonts w:ascii="宋体" w:hAnsi="宋体" w:cs="宋体"/>
                <w:kern w:val="0"/>
                <w:sz w:val="18"/>
                <w:szCs w:val="18"/>
              </w:rPr>
            </w:pPr>
            <w:r>
              <w:rPr>
                <w:rFonts w:hint="eastAsia" w:ascii="宋体" w:hAnsi="宋体" w:cs="宋体"/>
                <w:kern w:val="0"/>
                <w:sz w:val="18"/>
                <w:szCs w:val="18"/>
              </w:rPr>
              <w:t>　</w:t>
            </w:r>
          </w:p>
        </w:tc>
      </w:tr>
      <w:tr w14:paraId="4EC8D91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12DC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47D2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8AD495">
            <w:pPr>
              <w:widowControl/>
              <w:jc w:val="center"/>
              <w:rPr>
                <w:kern w:val="0"/>
                <w:sz w:val="18"/>
                <w:szCs w:val="18"/>
              </w:rPr>
            </w:pPr>
            <w:r>
              <w:rPr>
                <w:kern w:val="0"/>
                <w:sz w:val="18"/>
                <w:szCs w:val="18"/>
              </w:rPr>
              <w:t>533</w:t>
            </w:r>
          </w:p>
        </w:tc>
        <w:tc>
          <w:tcPr>
            <w:tcW w:w="638" w:type="dxa"/>
            <w:tcBorders>
              <w:top w:val="nil"/>
              <w:left w:val="nil"/>
              <w:bottom w:val="nil"/>
              <w:right w:val="single" w:color="auto" w:sz="4" w:space="0"/>
            </w:tcBorders>
            <w:shd w:val="clear" w:color="auto" w:fill="auto"/>
            <w:noWrap w:val="0"/>
            <w:vAlign w:val="top"/>
          </w:tcPr>
          <w:p w14:paraId="72A19A9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63772B0">
            <w:pPr>
              <w:widowControl/>
              <w:jc w:val="left"/>
              <w:rPr>
                <w:rFonts w:ascii="宋体" w:hAnsi="宋体" w:cs="宋体"/>
                <w:kern w:val="0"/>
                <w:sz w:val="18"/>
                <w:szCs w:val="18"/>
              </w:rPr>
            </w:pPr>
            <w:r>
              <w:rPr>
                <w:rFonts w:hint="eastAsia" w:ascii="宋体" w:hAnsi="宋体" w:cs="宋体"/>
                <w:kern w:val="0"/>
                <w:sz w:val="18"/>
                <w:szCs w:val="18"/>
              </w:rPr>
              <w:t xml:space="preserve">  铁路运输辅助活动</w:t>
            </w:r>
          </w:p>
        </w:tc>
        <w:tc>
          <w:tcPr>
            <w:tcW w:w="3784" w:type="dxa"/>
            <w:tcBorders>
              <w:top w:val="nil"/>
              <w:left w:val="nil"/>
              <w:bottom w:val="nil"/>
              <w:right w:val="single" w:color="auto" w:sz="4" w:space="0"/>
            </w:tcBorders>
            <w:shd w:val="clear" w:color="auto" w:fill="auto"/>
            <w:noWrap w:val="0"/>
            <w:vAlign w:val="top"/>
          </w:tcPr>
          <w:p w14:paraId="4F1E11D8">
            <w:pPr>
              <w:widowControl/>
              <w:jc w:val="left"/>
              <w:rPr>
                <w:rFonts w:ascii="宋体" w:hAnsi="宋体" w:cs="宋体"/>
                <w:kern w:val="0"/>
                <w:sz w:val="18"/>
                <w:szCs w:val="18"/>
              </w:rPr>
            </w:pPr>
            <w:r>
              <w:rPr>
                <w:rFonts w:hint="eastAsia" w:ascii="宋体" w:hAnsi="宋体" w:cs="宋体"/>
                <w:kern w:val="0"/>
                <w:sz w:val="18"/>
                <w:szCs w:val="18"/>
              </w:rPr>
              <w:t>　</w:t>
            </w:r>
          </w:p>
        </w:tc>
      </w:tr>
      <w:tr w14:paraId="544CCF7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7F68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E57E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1597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3E034F">
            <w:pPr>
              <w:widowControl/>
              <w:jc w:val="center"/>
              <w:rPr>
                <w:kern w:val="0"/>
                <w:sz w:val="18"/>
                <w:szCs w:val="18"/>
              </w:rPr>
            </w:pPr>
            <w:r>
              <w:rPr>
                <w:kern w:val="0"/>
                <w:sz w:val="18"/>
                <w:szCs w:val="18"/>
              </w:rPr>
              <w:t>5331</w:t>
            </w:r>
          </w:p>
        </w:tc>
        <w:tc>
          <w:tcPr>
            <w:tcW w:w="3020" w:type="dxa"/>
            <w:tcBorders>
              <w:top w:val="nil"/>
              <w:left w:val="nil"/>
              <w:bottom w:val="nil"/>
              <w:right w:val="single" w:color="auto" w:sz="4" w:space="0"/>
            </w:tcBorders>
            <w:shd w:val="clear" w:color="auto" w:fill="auto"/>
            <w:noWrap w:val="0"/>
            <w:vAlign w:val="top"/>
          </w:tcPr>
          <w:p w14:paraId="254229A5">
            <w:pPr>
              <w:widowControl/>
              <w:jc w:val="left"/>
              <w:rPr>
                <w:rFonts w:ascii="宋体" w:hAnsi="宋体" w:cs="宋体"/>
                <w:kern w:val="0"/>
                <w:sz w:val="18"/>
                <w:szCs w:val="18"/>
              </w:rPr>
            </w:pPr>
            <w:r>
              <w:rPr>
                <w:rFonts w:hint="eastAsia" w:ascii="宋体" w:hAnsi="宋体" w:cs="宋体"/>
                <w:kern w:val="0"/>
                <w:sz w:val="18"/>
                <w:szCs w:val="18"/>
              </w:rPr>
              <w:t xml:space="preserve">    客运火车站</w:t>
            </w:r>
          </w:p>
        </w:tc>
        <w:tc>
          <w:tcPr>
            <w:tcW w:w="3784" w:type="dxa"/>
            <w:tcBorders>
              <w:top w:val="nil"/>
              <w:left w:val="nil"/>
              <w:bottom w:val="nil"/>
              <w:right w:val="single" w:color="auto" w:sz="4" w:space="0"/>
            </w:tcBorders>
            <w:shd w:val="clear" w:color="auto" w:fill="auto"/>
            <w:noWrap w:val="0"/>
            <w:vAlign w:val="top"/>
          </w:tcPr>
          <w:p w14:paraId="767BB8FD">
            <w:pPr>
              <w:widowControl/>
              <w:jc w:val="left"/>
              <w:rPr>
                <w:rFonts w:ascii="宋体" w:hAnsi="宋体" w:cs="宋体"/>
                <w:kern w:val="0"/>
                <w:sz w:val="18"/>
                <w:szCs w:val="18"/>
              </w:rPr>
            </w:pPr>
            <w:r>
              <w:rPr>
                <w:rFonts w:hint="eastAsia" w:ascii="宋体" w:hAnsi="宋体" w:cs="宋体"/>
                <w:kern w:val="0"/>
                <w:sz w:val="18"/>
                <w:szCs w:val="18"/>
              </w:rPr>
              <w:t>　</w:t>
            </w:r>
          </w:p>
        </w:tc>
      </w:tr>
      <w:tr w14:paraId="14FA00A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C08D2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635D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11168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795A11">
            <w:pPr>
              <w:widowControl/>
              <w:jc w:val="center"/>
              <w:rPr>
                <w:kern w:val="0"/>
                <w:sz w:val="18"/>
                <w:szCs w:val="18"/>
              </w:rPr>
            </w:pPr>
            <w:r>
              <w:rPr>
                <w:kern w:val="0"/>
                <w:sz w:val="18"/>
                <w:szCs w:val="18"/>
              </w:rPr>
              <w:t>5332</w:t>
            </w:r>
          </w:p>
        </w:tc>
        <w:tc>
          <w:tcPr>
            <w:tcW w:w="3020" w:type="dxa"/>
            <w:tcBorders>
              <w:top w:val="nil"/>
              <w:left w:val="nil"/>
              <w:bottom w:val="nil"/>
              <w:right w:val="single" w:color="auto" w:sz="4" w:space="0"/>
            </w:tcBorders>
            <w:shd w:val="clear" w:color="auto" w:fill="auto"/>
            <w:noWrap w:val="0"/>
            <w:vAlign w:val="top"/>
          </w:tcPr>
          <w:p w14:paraId="2C48997C">
            <w:pPr>
              <w:widowControl/>
              <w:jc w:val="left"/>
              <w:rPr>
                <w:rFonts w:ascii="宋体" w:hAnsi="宋体" w:cs="宋体"/>
                <w:kern w:val="0"/>
                <w:sz w:val="18"/>
                <w:szCs w:val="18"/>
              </w:rPr>
            </w:pPr>
            <w:r>
              <w:rPr>
                <w:rFonts w:hint="eastAsia" w:ascii="宋体" w:hAnsi="宋体" w:cs="宋体"/>
                <w:kern w:val="0"/>
                <w:sz w:val="18"/>
                <w:szCs w:val="18"/>
              </w:rPr>
              <w:t xml:space="preserve">    货运火车站</w:t>
            </w:r>
          </w:p>
        </w:tc>
        <w:tc>
          <w:tcPr>
            <w:tcW w:w="3784" w:type="dxa"/>
            <w:tcBorders>
              <w:top w:val="nil"/>
              <w:left w:val="nil"/>
              <w:bottom w:val="nil"/>
              <w:right w:val="single" w:color="auto" w:sz="4" w:space="0"/>
            </w:tcBorders>
            <w:shd w:val="clear" w:color="auto" w:fill="auto"/>
            <w:noWrap w:val="0"/>
            <w:vAlign w:val="top"/>
          </w:tcPr>
          <w:p w14:paraId="53EBF84B">
            <w:pPr>
              <w:widowControl/>
              <w:jc w:val="left"/>
              <w:rPr>
                <w:rFonts w:ascii="宋体" w:hAnsi="宋体" w:cs="宋体"/>
                <w:kern w:val="0"/>
                <w:sz w:val="18"/>
                <w:szCs w:val="18"/>
              </w:rPr>
            </w:pPr>
            <w:r>
              <w:rPr>
                <w:rFonts w:hint="eastAsia" w:ascii="宋体" w:hAnsi="宋体" w:cs="宋体"/>
                <w:kern w:val="0"/>
                <w:sz w:val="18"/>
                <w:szCs w:val="18"/>
              </w:rPr>
              <w:t>　</w:t>
            </w:r>
          </w:p>
        </w:tc>
      </w:tr>
      <w:tr w14:paraId="00E9611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9EA31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6768B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D362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BC765A">
            <w:pPr>
              <w:widowControl/>
              <w:jc w:val="center"/>
              <w:rPr>
                <w:kern w:val="0"/>
                <w:sz w:val="18"/>
                <w:szCs w:val="18"/>
              </w:rPr>
            </w:pPr>
            <w:r>
              <w:rPr>
                <w:kern w:val="0"/>
                <w:sz w:val="18"/>
                <w:szCs w:val="18"/>
              </w:rPr>
              <w:t>5339</w:t>
            </w:r>
          </w:p>
        </w:tc>
        <w:tc>
          <w:tcPr>
            <w:tcW w:w="3020" w:type="dxa"/>
            <w:tcBorders>
              <w:top w:val="nil"/>
              <w:left w:val="nil"/>
              <w:bottom w:val="nil"/>
              <w:right w:val="single" w:color="auto" w:sz="4" w:space="0"/>
            </w:tcBorders>
            <w:shd w:val="clear" w:color="auto" w:fill="auto"/>
            <w:noWrap w:val="0"/>
            <w:vAlign w:val="top"/>
          </w:tcPr>
          <w:p w14:paraId="4DDE1661">
            <w:pPr>
              <w:widowControl/>
              <w:jc w:val="left"/>
              <w:rPr>
                <w:rFonts w:ascii="宋体" w:hAnsi="宋体" w:cs="宋体"/>
                <w:kern w:val="0"/>
                <w:sz w:val="18"/>
                <w:szCs w:val="18"/>
              </w:rPr>
            </w:pPr>
            <w:r>
              <w:rPr>
                <w:rFonts w:hint="eastAsia" w:ascii="宋体" w:hAnsi="宋体" w:cs="宋体"/>
                <w:kern w:val="0"/>
                <w:sz w:val="18"/>
                <w:szCs w:val="18"/>
              </w:rPr>
              <w:t xml:space="preserve">    其他铁路运输辅助活动</w:t>
            </w:r>
          </w:p>
        </w:tc>
        <w:tc>
          <w:tcPr>
            <w:tcW w:w="3784" w:type="dxa"/>
            <w:tcBorders>
              <w:top w:val="nil"/>
              <w:left w:val="nil"/>
              <w:bottom w:val="nil"/>
              <w:right w:val="single" w:color="auto" w:sz="4" w:space="0"/>
            </w:tcBorders>
            <w:shd w:val="clear" w:color="auto" w:fill="auto"/>
            <w:noWrap w:val="0"/>
            <w:vAlign w:val="top"/>
          </w:tcPr>
          <w:p w14:paraId="220BCCE1">
            <w:pPr>
              <w:widowControl/>
              <w:jc w:val="left"/>
              <w:rPr>
                <w:rFonts w:ascii="宋体" w:hAnsi="宋体" w:cs="宋体"/>
                <w:kern w:val="0"/>
                <w:sz w:val="18"/>
                <w:szCs w:val="18"/>
              </w:rPr>
            </w:pPr>
            <w:r>
              <w:rPr>
                <w:rFonts w:hint="eastAsia" w:ascii="宋体" w:hAnsi="宋体" w:cs="宋体"/>
                <w:kern w:val="0"/>
                <w:sz w:val="18"/>
                <w:szCs w:val="18"/>
              </w:rPr>
              <w:t xml:space="preserve">  指除铁路旅客、货物运输及为其服务的客、货运火车站以外的运输网、信号、调度及铁路设施的管理和养护等活动</w:t>
            </w:r>
          </w:p>
        </w:tc>
      </w:tr>
      <w:tr w14:paraId="0190F2C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4D84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DF415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54</w:t>
            </w:r>
          </w:p>
        </w:tc>
        <w:tc>
          <w:tcPr>
            <w:tcW w:w="638" w:type="dxa"/>
            <w:tcBorders>
              <w:top w:val="nil"/>
              <w:left w:val="nil"/>
              <w:bottom w:val="nil"/>
              <w:right w:val="single" w:color="auto" w:sz="4" w:space="0"/>
            </w:tcBorders>
            <w:shd w:val="clear" w:color="auto" w:fill="auto"/>
            <w:noWrap w:val="0"/>
            <w:vAlign w:val="top"/>
          </w:tcPr>
          <w:p w14:paraId="68EB5F1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026947">
            <w:pPr>
              <w:widowControl/>
              <w:jc w:val="center"/>
              <w:rPr>
                <w:b/>
                <w:bCs/>
                <w:i/>
                <w:iCs/>
                <w:kern w:val="0"/>
                <w:sz w:val="18"/>
                <w:szCs w:val="18"/>
              </w:rPr>
            </w:pPr>
            <w:r>
              <w:rPr>
                <w:b/>
                <w:bCs/>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8A116E1">
            <w:pPr>
              <w:widowControl/>
              <w:jc w:val="left"/>
              <w:rPr>
                <w:rFonts w:ascii="宋体" w:hAnsi="宋体" w:cs="宋体"/>
                <w:b/>
                <w:bCs/>
                <w:kern w:val="0"/>
                <w:sz w:val="18"/>
                <w:szCs w:val="18"/>
              </w:rPr>
            </w:pPr>
            <w:r>
              <w:rPr>
                <w:rFonts w:hint="eastAsia" w:ascii="宋体" w:hAnsi="宋体" w:cs="宋体"/>
                <w:b/>
                <w:bCs/>
                <w:kern w:val="0"/>
                <w:sz w:val="18"/>
                <w:szCs w:val="18"/>
              </w:rPr>
              <w:t>道路运输业</w:t>
            </w:r>
          </w:p>
        </w:tc>
        <w:tc>
          <w:tcPr>
            <w:tcW w:w="3784" w:type="dxa"/>
            <w:tcBorders>
              <w:top w:val="nil"/>
              <w:left w:val="nil"/>
              <w:bottom w:val="nil"/>
              <w:right w:val="single" w:color="auto" w:sz="4" w:space="0"/>
            </w:tcBorders>
            <w:shd w:val="clear" w:color="auto" w:fill="auto"/>
            <w:noWrap w:val="0"/>
            <w:vAlign w:val="top"/>
          </w:tcPr>
          <w:p w14:paraId="0D507A2B">
            <w:pPr>
              <w:widowControl/>
              <w:jc w:val="left"/>
              <w:rPr>
                <w:rFonts w:ascii="宋体" w:hAnsi="宋体" w:cs="宋体"/>
                <w:kern w:val="0"/>
                <w:sz w:val="18"/>
                <w:szCs w:val="18"/>
              </w:rPr>
            </w:pPr>
            <w:r>
              <w:rPr>
                <w:rFonts w:hint="eastAsia" w:ascii="宋体" w:hAnsi="宋体" w:cs="宋体"/>
                <w:kern w:val="0"/>
                <w:sz w:val="18"/>
                <w:szCs w:val="18"/>
              </w:rPr>
              <w:t>　</w:t>
            </w:r>
          </w:p>
        </w:tc>
      </w:tr>
      <w:tr w14:paraId="5CF996B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4C8E7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35DC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36AE27">
            <w:pPr>
              <w:widowControl/>
              <w:jc w:val="center"/>
              <w:rPr>
                <w:kern w:val="0"/>
                <w:sz w:val="18"/>
                <w:szCs w:val="18"/>
              </w:rPr>
            </w:pPr>
            <w:r>
              <w:rPr>
                <w:kern w:val="0"/>
                <w:sz w:val="18"/>
                <w:szCs w:val="18"/>
              </w:rPr>
              <w:t>541</w:t>
            </w:r>
          </w:p>
        </w:tc>
        <w:tc>
          <w:tcPr>
            <w:tcW w:w="638" w:type="dxa"/>
            <w:tcBorders>
              <w:top w:val="nil"/>
              <w:left w:val="nil"/>
              <w:bottom w:val="nil"/>
              <w:right w:val="single" w:color="auto" w:sz="4" w:space="0"/>
            </w:tcBorders>
            <w:shd w:val="clear" w:color="auto" w:fill="auto"/>
            <w:noWrap w:val="0"/>
            <w:vAlign w:val="top"/>
          </w:tcPr>
          <w:p w14:paraId="1CC3EF3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90BCEE0">
            <w:pPr>
              <w:widowControl/>
              <w:jc w:val="left"/>
              <w:rPr>
                <w:rFonts w:ascii="宋体" w:hAnsi="宋体" w:cs="宋体"/>
                <w:kern w:val="0"/>
                <w:sz w:val="18"/>
                <w:szCs w:val="18"/>
              </w:rPr>
            </w:pPr>
            <w:r>
              <w:rPr>
                <w:rFonts w:hint="eastAsia" w:ascii="宋体" w:hAnsi="宋体" w:cs="宋体"/>
                <w:kern w:val="0"/>
                <w:sz w:val="18"/>
                <w:szCs w:val="18"/>
              </w:rPr>
              <w:t xml:space="preserve">  城市公共交通运输</w:t>
            </w:r>
          </w:p>
        </w:tc>
        <w:tc>
          <w:tcPr>
            <w:tcW w:w="3784" w:type="dxa"/>
            <w:tcBorders>
              <w:top w:val="nil"/>
              <w:left w:val="nil"/>
              <w:bottom w:val="nil"/>
              <w:right w:val="single" w:color="auto" w:sz="4" w:space="0"/>
            </w:tcBorders>
            <w:shd w:val="clear" w:color="auto" w:fill="auto"/>
            <w:noWrap w:val="0"/>
            <w:vAlign w:val="top"/>
          </w:tcPr>
          <w:p w14:paraId="1EEE7943">
            <w:pPr>
              <w:widowControl/>
              <w:jc w:val="left"/>
              <w:rPr>
                <w:rFonts w:ascii="宋体" w:hAnsi="宋体" w:cs="宋体"/>
                <w:kern w:val="0"/>
                <w:sz w:val="18"/>
                <w:szCs w:val="18"/>
              </w:rPr>
            </w:pPr>
            <w:r>
              <w:rPr>
                <w:rFonts w:hint="eastAsia" w:ascii="宋体" w:hAnsi="宋体" w:cs="宋体"/>
                <w:kern w:val="0"/>
                <w:sz w:val="18"/>
                <w:szCs w:val="18"/>
              </w:rPr>
              <w:t xml:space="preserve">  指城市旅客运输活动 </w:t>
            </w:r>
          </w:p>
        </w:tc>
      </w:tr>
      <w:tr w14:paraId="6247AB2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7DCB4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696E7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034CE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1DFA37">
            <w:pPr>
              <w:widowControl/>
              <w:jc w:val="center"/>
              <w:rPr>
                <w:kern w:val="0"/>
                <w:sz w:val="18"/>
                <w:szCs w:val="18"/>
              </w:rPr>
            </w:pPr>
            <w:r>
              <w:rPr>
                <w:kern w:val="0"/>
                <w:sz w:val="18"/>
                <w:szCs w:val="18"/>
              </w:rPr>
              <w:t>5411</w:t>
            </w:r>
          </w:p>
        </w:tc>
        <w:tc>
          <w:tcPr>
            <w:tcW w:w="3020" w:type="dxa"/>
            <w:tcBorders>
              <w:top w:val="nil"/>
              <w:left w:val="nil"/>
              <w:bottom w:val="nil"/>
              <w:right w:val="single" w:color="auto" w:sz="4" w:space="0"/>
            </w:tcBorders>
            <w:shd w:val="clear" w:color="auto" w:fill="auto"/>
            <w:noWrap w:val="0"/>
            <w:vAlign w:val="top"/>
          </w:tcPr>
          <w:p w14:paraId="271E2FE1">
            <w:pPr>
              <w:widowControl/>
              <w:jc w:val="left"/>
              <w:rPr>
                <w:rFonts w:ascii="宋体" w:hAnsi="宋体" w:cs="宋体"/>
                <w:kern w:val="0"/>
                <w:sz w:val="18"/>
                <w:szCs w:val="18"/>
              </w:rPr>
            </w:pPr>
            <w:r>
              <w:rPr>
                <w:rFonts w:hint="eastAsia" w:ascii="宋体" w:hAnsi="宋体" w:cs="宋体"/>
                <w:kern w:val="0"/>
                <w:sz w:val="18"/>
                <w:szCs w:val="18"/>
              </w:rPr>
              <w:t xml:space="preserve">    公共电汽车客运</w:t>
            </w:r>
          </w:p>
        </w:tc>
        <w:tc>
          <w:tcPr>
            <w:tcW w:w="3784" w:type="dxa"/>
            <w:tcBorders>
              <w:top w:val="nil"/>
              <w:left w:val="nil"/>
              <w:bottom w:val="nil"/>
              <w:right w:val="single" w:color="auto" w:sz="4" w:space="0"/>
            </w:tcBorders>
            <w:shd w:val="clear" w:color="auto" w:fill="auto"/>
            <w:noWrap w:val="0"/>
            <w:vAlign w:val="top"/>
          </w:tcPr>
          <w:p w14:paraId="2B095BF8">
            <w:pPr>
              <w:widowControl/>
              <w:jc w:val="left"/>
              <w:rPr>
                <w:rFonts w:ascii="宋体" w:hAnsi="宋体" w:cs="宋体"/>
                <w:kern w:val="0"/>
                <w:sz w:val="18"/>
                <w:szCs w:val="18"/>
              </w:rPr>
            </w:pPr>
            <w:r>
              <w:rPr>
                <w:rFonts w:hint="eastAsia" w:ascii="宋体" w:hAnsi="宋体" w:cs="宋体"/>
                <w:kern w:val="0"/>
                <w:sz w:val="18"/>
                <w:szCs w:val="18"/>
              </w:rPr>
              <w:t>　</w:t>
            </w:r>
          </w:p>
        </w:tc>
      </w:tr>
      <w:tr w14:paraId="3E40E9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F9490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159AE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3417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944154">
            <w:pPr>
              <w:widowControl/>
              <w:jc w:val="center"/>
              <w:rPr>
                <w:kern w:val="0"/>
                <w:sz w:val="18"/>
                <w:szCs w:val="18"/>
              </w:rPr>
            </w:pPr>
            <w:r>
              <w:rPr>
                <w:kern w:val="0"/>
                <w:sz w:val="18"/>
                <w:szCs w:val="18"/>
              </w:rPr>
              <w:t>5412</w:t>
            </w:r>
          </w:p>
        </w:tc>
        <w:tc>
          <w:tcPr>
            <w:tcW w:w="3020" w:type="dxa"/>
            <w:tcBorders>
              <w:top w:val="nil"/>
              <w:left w:val="nil"/>
              <w:bottom w:val="nil"/>
              <w:right w:val="single" w:color="auto" w:sz="4" w:space="0"/>
            </w:tcBorders>
            <w:shd w:val="clear" w:color="auto" w:fill="auto"/>
            <w:noWrap w:val="0"/>
            <w:vAlign w:val="top"/>
          </w:tcPr>
          <w:p w14:paraId="1525E38C">
            <w:pPr>
              <w:widowControl/>
              <w:jc w:val="left"/>
              <w:rPr>
                <w:rFonts w:ascii="宋体" w:hAnsi="宋体" w:cs="宋体"/>
                <w:kern w:val="0"/>
                <w:sz w:val="18"/>
                <w:szCs w:val="18"/>
              </w:rPr>
            </w:pPr>
            <w:r>
              <w:rPr>
                <w:rFonts w:hint="eastAsia" w:ascii="宋体" w:hAnsi="宋体" w:cs="宋体"/>
                <w:kern w:val="0"/>
                <w:sz w:val="18"/>
                <w:szCs w:val="18"/>
              </w:rPr>
              <w:t xml:space="preserve">    城市轨道交通</w:t>
            </w:r>
          </w:p>
        </w:tc>
        <w:tc>
          <w:tcPr>
            <w:tcW w:w="3784" w:type="dxa"/>
            <w:tcBorders>
              <w:top w:val="nil"/>
              <w:left w:val="nil"/>
              <w:bottom w:val="nil"/>
              <w:right w:val="single" w:color="auto" w:sz="4" w:space="0"/>
            </w:tcBorders>
            <w:shd w:val="clear" w:color="auto" w:fill="auto"/>
            <w:noWrap w:val="0"/>
            <w:vAlign w:val="top"/>
          </w:tcPr>
          <w:p w14:paraId="34919DBC">
            <w:pPr>
              <w:widowControl/>
              <w:jc w:val="left"/>
              <w:rPr>
                <w:rFonts w:ascii="宋体" w:hAnsi="宋体" w:cs="宋体"/>
                <w:kern w:val="0"/>
                <w:sz w:val="18"/>
                <w:szCs w:val="18"/>
              </w:rPr>
            </w:pPr>
            <w:r>
              <w:rPr>
                <w:rFonts w:hint="eastAsia" w:ascii="宋体" w:hAnsi="宋体" w:cs="宋体"/>
                <w:kern w:val="0"/>
                <w:sz w:val="18"/>
                <w:szCs w:val="18"/>
              </w:rPr>
              <w:t xml:space="preserve">  指城市地铁、轻轨、有轨电车等活动</w:t>
            </w:r>
          </w:p>
        </w:tc>
      </w:tr>
      <w:tr w14:paraId="7EF9732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2578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5B9A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538D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EB895A">
            <w:pPr>
              <w:widowControl/>
              <w:jc w:val="center"/>
              <w:rPr>
                <w:kern w:val="0"/>
                <w:sz w:val="18"/>
                <w:szCs w:val="18"/>
              </w:rPr>
            </w:pPr>
            <w:r>
              <w:rPr>
                <w:kern w:val="0"/>
                <w:sz w:val="18"/>
                <w:szCs w:val="18"/>
              </w:rPr>
              <w:t>5413</w:t>
            </w:r>
          </w:p>
        </w:tc>
        <w:tc>
          <w:tcPr>
            <w:tcW w:w="3020" w:type="dxa"/>
            <w:tcBorders>
              <w:top w:val="nil"/>
              <w:left w:val="nil"/>
              <w:bottom w:val="nil"/>
              <w:right w:val="single" w:color="auto" w:sz="4" w:space="0"/>
            </w:tcBorders>
            <w:shd w:val="clear" w:color="auto" w:fill="auto"/>
            <w:noWrap w:val="0"/>
            <w:vAlign w:val="top"/>
          </w:tcPr>
          <w:p w14:paraId="511CD6C0">
            <w:pPr>
              <w:widowControl/>
              <w:jc w:val="left"/>
              <w:rPr>
                <w:rFonts w:ascii="宋体" w:hAnsi="宋体" w:cs="宋体"/>
                <w:kern w:val="0"/>
                <w:sz w:val="18"/>
                <w:szCs w:val="18"/>
              </w:rPr>
            </w:pPr>
            <w:r>
              <w:rPr>
                <w:rFonts w:hint="eastAsia" w:ascii="宋体" w:hAnsi="宋体" w:cs="宋体"/>
                <w:kern w:val="0"/>
                <w:sz w:val="18"/>
                <w:szCs w:val="18"/>
              </w:rPr>
              <w:t xml:space="preserve">    出租车客运</w:t>
            </w:r>
          </w:p>
        </w:tc>
        <w:tc>
          <w:tcPr>
            <w:tcW w:w="3784" w:type="dxa"/>
            <w:tcBorders>
              <w:top w:val="nil"/>
              <w:left w:val="nil"/>
              <w:bottom w:val="nil"/>
              <w:right w:val="single" w:color="auto" w:sz="4" w:space="0"/>
            </w:tcBorders>
            <w:shd w:val="clear" w:color="auto" w:fill="auto"/>
            <w:noWrap w:val="0"/>
            <w:vAlign w:val="top"/>
          </w:tcPr>
          <w:p w14:paraId="0EEE6B5F">
            <w:pPr>
              <w:widowControl/>
              <w:jc w:val="left"/>
              <w:rPr>
                <w:rFonts w:ascii="宋体" w:hAnsi="宋体" w:cs="宋体"/>
                <w:kern w:val="0"/>
                <w:sz w:val="18"/>
                <w:szCs w:val="18"/>
              </w:rPr>
            </w:pPr>
            <w:r>
              <w:rPr>
                <w:rFonts w:hint="eastAsia" w:ascii="宋体" w:hAnsi="宋体" w:cs="宋体"/>
                <w:kern w:val="0"/>
                <w:sz w:val="18"/>
                <w:szCs w:val="18"/>
              </w:rPr>
              <w:t>　</w:t>
            </w:r>
          </w:p>
        </w:tc>
      </w:tr>
      <w:tr w14:paraId="15D24BD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ACBBD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40C1E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15A3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8DB511">
            <w:pPr>
              <w:widowControl/>
              <w:jc w:val="center"/>
              <w:rPr>
                <w:kern w:val="0"/>
                <w:sz w:val="18"/>
                <w:szCs w:val="18"/>
              </w:rPr>
            </w:pPr>
            <w:r>
              <w:rPr>
                <w:kern w:val="0"/>
                <w:sz w:val="18"/>
                <w:szCs w:val="18"/>
              </w:rPr>
              <w:t>5419</w:t>
            </w:r>
          </w:p>
        </w:tc>
        <w:tc>
          <w:tcPr>
            <w:tcW w:w="3020" w:type="dxa"/>
            <w:tcBorders>
              <w:top w:val="nil"/>
              <w:left w:val="nil"/>
              <w:bottom w:val="nil"/>
              <w:right w:val="single" w:color="auto" w:sz="4" w:space="0"/>
            </w:tcBorders>
            <w:shd w:val="clear" w:color="auto" w:fill="auto"/>
            <w:noWrap w:val="0"/>
            <w:vAlign w:val="top"/>
          </w:tcPr>
          <w:p w14:paraId="08239563">
            <w:pPr>
              <w:widowControl/>
              <w:jc w:val="left"/>
              <w:rPr>
                <w:rFonts w:ascii="宋体" w:hAnsi="宋体" w:cs="宋体"/>
                <w:kern w:val="0"/>
                <w:sz w:val="18"/>
                <w:szCs w:val="18"/>
              </w:rPr>
            </w:pPr>
            <w:r>
              <w:rPr>
                <w:rFonts w:hint="eastAsia" w:ascii="宋体" w:hAnsi="宋体" w:cs="宋体"/>
                <w:kern w:val="0"/>
                <w:sz w:val="18"/>
                <w:szCs w:val="18"/>
              </w:rPr>
              <w:t xml:space="preserve">    其他城市公共交通运输     </w:t>
            </w:r>
          </w:p>
        </w:tc>
        <w:tc>
          <w:tcPr>
            <w:tcW w:w="3784" w:type="dxa"/>
            <w:tcBorders>
              <w:top w:val="nil"/>
              <w:left w:val="nil"/>
              <w:bottom w:val="nil"/>
              <w:right w:val="single" w:color="auto" w:sz="4" w:space="0"/>
            </w:tcBorders>
            <w:shd w:val="clear" w:color="auto" w:fill="auto"/>
            <w:noWrap w:val="0"/>
            <w:vAlign w:val="top"/>
          </w:tcPr>
          <w:p w14:paraId="45460377">
            <w:pPr>
              <w:widowControl/>
              <w:jc w:val="left"/>
              <w:rPr>
                <w:rFonts w:ascii="宋体" w:hAnsi="宋体" w:cs="宋体"/>
                <w:kern w:val="0"/>
                <w:sz w:val="18"/>
                <w:szCs w:val="18"/>
              </w:rPr>
            </w:pPr>
            <w:r>
              <w:rPr>
                <w:rFonts w:hint="eastAsia" w:ascii="宋体" w:hAnsi="宋体" w:cs="宋体"/>
                <w:kern w:val="0"/>
                <w:sz w:val="18"/>
                <w:szCs w:val="18"/>
              </w:rPr>
              <w:t xml:space="preserve">  指其他未列明的城市旅客运输活动</w:t>
            </w:r>
          </w:p>
        </w:tc>
      </w:tr>
      <w:tr w14:paraId="29A66DF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B488E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18961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F3F2C4">
            <w:pPr>
              <w:widowControl/>
              <w:jc w:val="center"/>
              <w:rPr>
                <w:kern w:val="0"/>
                <w:sz w:val="18"/>
                <w:szCs w:val="18"/>
              </w:rPr>
            </w:pPr>
            <w:r>
              <w:rPr>
                <w:kern w:val="0"/>
                <w:sz w:val="18"/>
                <w:szCs w:val="18"/>
              </w:rPr>
              <w:t>542</w:t>
            </w:r>
          </w:p>
        </w:tc>
        <w:tc>
          <w:tcPr>
            <w:tcW w:w="638" w:type="dxa"/>
            <w:tcBorders>
              <w:top w:val="nil"/>
              <w:left w:val="nil"/>
              <w:bottom w:val="nil"/>
              <w:right w:val="single" w:color="auto" w:sz="4" w:space="0"/>
            </w:tcBorders>
            <w:shd w:val="clear" w:color="auto" w:fill="auto"/>
            <w:noWrap w:val="0"/>
            <w:vAlign w:val="top"/>
          </w:tcPr>
          <w:p w14:paraId="32AD08B9">
            <w:pPr>
              <w:widowControl/>
              <w:jc w:val="center"/>
              <w:rPr>
                <w:kern w:val="0"/>
                <w:sz w:val="18"/>
                <w:szCs w:val="18"/>
              </w:rPr>
            </w:pPr>
            <w:r>
              <w:rPr>
                <w:kern w:val="0"/>
                <w:sz w:val="18"/>
                <w:szCs w:val="18"/>
              </w:rPr>
              <w:t>5420</w:t>
            </w:r>
          </w:p>
        </w:tc>
        <w:tc>
          <w:tcPr>
            <w:tcW w:w="3020" w:type="dxa"/>
            <w:tcBorders>
              <w:top w:val="nil"/>
              <w:left w:val="nil"/>
              <w:bottom w:val="nil"/>
              <w:right w:val="single" w:color="auto" w:sz="4" w:space="0"/>
            </w:tcBorders>
            <w:shd w:val="clear" w:color="auto" w:fill="auto"/>
            <w:noWrap w:val="0"/>
            <w:vAlign w:val="top"/>
          </w:tcPr>
          <w:p w14:paraId="0D348A8C">
            <w:pPr>
              <w:widowControl/>
              <w:jc w:val="left"/>
              <w:rPr>
                <w:rFonts w:ascii="宋体" w:hAnsi="宋体" w:cs="宋体"/>
                <w:kern w:val="0"/>
                <w:sz w:val="18"/>
                <w:szCs w:val="18"/>
              </w:rPr>
            </w:pPr>
            <w:r>
              <w:rPr>
                <w:rFonts w:hint="eastAsia" w:ascii="宋体" w:hAnsi="宋体" w:cs="宋体"/>
                <w:kern w:val="0"/>
                <w:sz w:val="18"/>
                <w:szCs w:val="18"/>
              </w:rPr>
              <w:t xml:space="preserve">  公路旅客运输</w:t>
            </w:r>
          </w:p>
        </w:tc>
        <w:tc>
          <w:tcPr>
            <w:tcW w:w="3784" w:type="dxa"/>
            <w:tcBorders>
              <w:top w:val="nil"/>
              <w:left w:val="nil"/>
              <w:bottom w:val="nil"/>
              <w:right w:val="single" w:color="auto" w:sz="4" w:space="0"/>
            </w:tcBorders>
            <w:shd w:val="clear" w:color="auto" w:fill="auto"/>
            <w:noWrap w:val="0"/>
            <w:vAlign w:val="top"/>
          </w:tcPr>
          <w:p w14:paraId="2A979CCE">
            <w:pPr>
              <w:widowControl/>
              <w:jc w:val="left"/>
              <w:rPr>
                <w:rFonts w:ascii="宋体" w:hAnsi="宋体" w:cs="宋体"/>
                <w:kern w:val="0"/>
                <w:sz w:val="18"/>
                <w:szCs w:val="18"/>
              </w:rPr>
            </w:pPr>
            <w:r>
              <w:rPr>
                <w:rFonts w:hint="eastAsia" w:ascii="宋体" w:hAnsi="宋体" w:cs="宋体"/>
                <w:kern w:val="0"/>
                <w:sz w:val="18"/>
                <w:szCs w:val="18"/>
              </w:rPr>
              <w:t xml:space="preserve">  指城市以外道路的旅客运输活动</w:t>
            </w:r>
          </w:p>
        </w:tc>
      </w:tr>
      <w:tr w14:paraId="5CC6967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388A2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D8870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E8DBE">
            <w:pPr>
              <w:widowControl/>
              <w:jc w:val="center"/>
              <w:rPr>
                <w:kern w:val="0"/>
                <w:sz w:val="18"/>
                <w:szCs w:val="18"/>
              </w:rPr>
            </w:pPr>
            <w:r>
              <w:rPr>
                <w:kern w:val="0"/>
                <w:sz w:val="18"/>
                <w:szCs w:val="18"/>
              </w:rPr>
              <w:t>543</w:t>
            </w:r>
          </w:p>
        </w:tc>
        <w:tc>
          <w:tcPr>
            <w:tcW w:w="638" w:type="dxa"/>
            <w:tcBorders>
              <w:top w:val="nil"/>
              <w:left w:val="nil"/>
              <w:bottom w:val="nil"/>
              <w:right w:val="single" w:color="auto" w:sz="4" w:space="0"/>
            </w:tcBorders>
            <w:shd w:val="clear" w:color="auto" w:fill="auto"/>
            <w:noWrap w:val="0"/>
            <w:vAlign w:val="top"/>
          </w:tcPr>
          <w:p w14:paraId="48762B7C">
            <w:pPr>
              <w:widowControl/>
              <w:jc w:val="center"/>
              <w:rPr>
                <w:kern w:val="0"/>
                <w:sz w:val="18"/>
                <w:szCs w:val="18"/>
              </w:rPr>
            </w:pPr>
            <w:r>
              <w:rPr>
                <w:kern w:val="0"/>
                <w:sz w:val="18"/>
                <w:szCs w:val="18"/>
              </w:rPr>
              <w:t>5430</w:t>
            </w:r>
          </w:p>
        </w:tc>
        <w:tc>
          <w:tcPr>
            <w:tcW w:w="3020" w:type="dxa"/>
            <w:tcBorders>
              <w:top w:val="nil"/>
              <w:left w:val="nil"/>
              <w:bottom w:val="nil"/>
              <w:right w:val="single" w:color="auto" w:sz="4" w:space="0"/>
            </w:tcBorders>
            <w:shd w:val="clear" w:color="auto" w:fill="auto"/>
            <w:noWrap w:val="0"/>
            <w:vAlign w:val="top"/>
          </w:tcPr>
          <w:p w14:paraId="132637BA">
            <w:pPr>
              <w:widowControl/>
              <w:jc w:val="left"/>
              <w:rPr>
                <w:rFonts w:ascii="宋体" w:hAnsi="宋体" w:cs="宋体"/>
                <w:kern w:val="0"/>
                <w:sz w:val="18"/>
                <w:szCs w:val="18"/>
              </w:rPr>
            </w:pPr>
            <w:r>
              <w:rPr>
                <w:rFonts w:hint="eastAsia" w:ascii="宋体" w:hAnsi="宋体" w:cs="宋体"/>
                <w:kern w:val="0"/>
                <w:sz w:val="18"/>
                <w:szCs w:val="18"/>
              </w:rPr>
              <w:t xml:space="preserve">  道路货物运输</w:t>
            </w:r>
          </w:p>
        </w:tc>
        <w:tc>
          <w:tcPr>
            <w:tcW w:w="3784" w:type="dxa"/>
            <w:tcBorders>
              <w:top w:val="nil"/>
              <w:left w:val="nil"/>
              <w:bottom w:val="nil"/>
              <w:right w:val="single" w:color="auto" w:sz="4" w:space="0"/>
            </w:tcBorders>
            <w:shd w:val="clear" w:color="auto" w:fill="auto"/>
            <w:noWrap w:val="0"/>
            <w:vAlign w:val="top"/>
          </w:tcPr>
          <w:p w14:paraId="16ED65EC">
            <w:pPr>
              <w:widowControl/>
              <w:jc w:val="left"/>
              <w:rPr>
                <w:rFonts w:ascii="宋体" w:hAnsi="宋体" w:cs="宋体"/>
                <w:kern w:val="0"/>
                <w:sz w:val="18"/>
                <w:szCs w:val="18"/>
              </w:rPr>
            </w:pPr>
            <w:r>
              <w:rPr>
                <w:rFonts w:hint="eastAsia" w:ascii="宋体" w:hAnsi="宋体" w:cs="宋体"/>
                <w:kern w:val="0"/>
                <w:sz w:val="18"/>
                <w:szCs w:val="18"/>
              </w:rPr>
              <w:t xml:space="preserve">  指所有道路的货物运输活动</w:t>
            </w:r>
          </w:p>
        </w:tc>
      </w:tr>
      <w:tr w14:paraId="130F07F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66AA72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808F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797FDC">
            <w:pPr>
              <w:widowControl/>
              <w:jc w:val="center"/>
              <w:rPr>
                <w:kern w:val="0"/>
                <w:sz w:val="18"/>
                <w:szCs w:val="18"/>
              </w:rPr>
            </w:pPr>
            <w:r>
              <w:rPr>
                <w:kern w:val="0"/>
                <w:sz w:val="18"/>
                <w:szCs w:val="18"/>
              </w:rPr>
              <w:t>544</w:t>
            </w:r>
          </w:p>
        </w:tc>
        <w:tc>
          <w:tcPr>
            <w:tcW w:w="638" w:type="dxa"/>
            <w:tcBorders>
              <w:top w:val="nil"/>
              <w:left w:val="nil"/>
              <w:bottom w:val="nil"/>
              <w:right w:val="single" w:color="auto" w:sz="4" w:space="0"/>
            </w:tcBorders>
            <w:shd w:val="clear" w:color="auto" w:fill="auto"/>
            <w:noWrap w:val="0"/>
            <w:vAlign w:val="top"/>
          </w:tcPr>
          <w:p w14:paraId="702555E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015F3EB">
            <w:pPr>
              <w:widowControl/>
              <w:jc w:val="left"/>
              <w:rPr>
                <w:rFonts w:ascii="宋体" w:hAnsi="宋体" w:cs="宋体"/>
                <w:kern w:val="0"/>
                <w:sz w:val="18"/>
                <w:szCs w:val="18"/>
              </w:rPr>
            </w:pPr>
            <w:r>
              <w:rPr>
                <w:rFonts w:hint="eastAsia" w:ascii="宋体" w:hAnsi="宋体" w:cs="宋体"/>
                <w:kern w:val="0"/>
                <w:sz w:val="18"/>
                <w:szCs w:val="18"/>
              </w:rPr>
              <w:t xml:space="preserve">  道路运输辅助活动</w:t>
            </w:r>
          </w:p>
        </w:tc>
        <w:tc>
          <w:tcPr>
            <w:tcW w:w="3784" w:type="dxa"/>
            <w:tcBorders>
              <w:top w:val="nil"/>
              <w:left w:val="nil"/>
              <w:bottom w:val="nil"/>
              <w:right w:val="single" w:color="auto" w:sz="4" w:space="0"/>
            </w:tcBorders>
            <w:shd w:val="clear" w:color="auto" w:fill="auto"/>
            <w:noWrap w:val="0"/>
            <w:vAlign w:val="top"/>
          </w:tcPr>
          <w:p w14:paraId="25CDED08">
            <w:pPr>
              <w:widowControl/>
              <w:jc w:val="left"/>
              <w:rPr>
                <w:rFonts w:ascii="宋体" w:hAnsi="宋体" w:cs="宋体"/>
                <w:kern w:val="0"/>
                <w:sz w:val="18"/>
                <w:szCs w:val="18"/>
              </w:rPr>
            </w:pPr>
            <w:r>
              <w:rPr>
                <w:rFonts w:hint="eastAsia" w:ascii="宋体" w:hAnsi="宋体" w:cs="宋体"/>
                <w:kern w:val="0"/>
                <w:sz w:val="18"/>
                <w:szCs w:val="18"/>
              </w:rPr>
              <w:t xml:space="preserve">  指与道路运输相关的运输辅助活动</w:t>
            </w:r>
          </w:p>
        </w:tc>
      </w:tr>
      <w:tr w14:paraId="0DB77FF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3E65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0253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8DCC8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3AF0F6">
            <w:pPr>
              <w:widowControl/>
              <w:jc w:val="center"/>
              <w:rPr>
                <w:kern w:val="0"/>
                <w:sz w:val="18"/>
                <w:szCs w:val="18"/>
              </w:rPr>
            </w:pPr>
            <w:r>
              <w:rPr>
                <w:kern w:val="0"/>
                <w:sz w:val="18"/>
                <w:szCs w:val="18"/>
              </w:rPr>
              <w:t>5441</w:t>
            </w:r>
          </w:p>
        </w:tc>
        <w:tc>
          <w:tcPr>
            <w:tcW w:w="3020" w:type="dxa"/>
            <w:tcBorders>
              <w:top w:val="nil"/>
              <w:left w:val="nil"/>
              <w:bottom w:val="nil"/>
              <w:right w:val="single" w:color="auto" w:sz="4" w:space="0"/>
            </w:tcBorders>
            <w:shd w:val="clear" w:color="auto" w:fill="auto"/>
            <w:noWrap w:val="0"/>
            <w:vAlign w:val="top"/>
          </w:tcPr>
          <w:p w14:paraId="4CC38AB0">
            <w:pPr>
              <w:widowControl/>
              <w:jc w:val="left"/>
              <w:rPr>
                <w:rFonts w:ascii="宋体" w:hAnsi="宋体" w:cs="宋体"/>
                <w:kern w:val="0"/>
                <w:sz w:val="18"/>
                <w:szCs w:val="18"/>
              </w:rPr>
            </w:pPr>
            <w:r>
              <w:rPr>
                <w:rFonts w:hint="eastAsia" w:ascii="宋体" w:hAnsi="宋体" w:cs="宋体"/>
                <w:kern w:val="0"/>
                <w:sz w:val="18"/>
                <w:szCs w:val="18"/>
              </w:rPr>
              <w:t xml:space="preserve">    客运汽车站</w:t>
            </w:r>
          </w:p>
        </w:tc>
        <w:tc>
          <w:tcPr>
            <w:tcW w:w="3784" w:type="dxa"/>
            <w:tcBorders>
              <w:top w:val="nil"/>
              <w:left w:val="nil"/>
              <w:bottom w:val="nil"/>
              <w:right w:val="single" w:color="auto" w:sz="4" w:space="0"/>
            </w:tcBorders>
            <w:shd w:val="clear" w:color="auto" w:fill="auto"/>
            <w:noWrap w:val="0"/>
            <w:vAlign w:val="top"/>
          </w:tcPr>
          <w:p w14:paraId="638677CA">
            <w:pPr>
              <w:widowControl/>
              <w:jc w:val="left"/>
              <w:rPr>
                <w:rFonts w:ascii="宋体" w:hAnsi="宋体" w:cs="宋体"/>
                <w:kern w:val="0"/>
                <w:sz w:val="18"/>
                <w:szCs w:val="18"/>
              </w:rPr>
            </w:pPr>
            <w:r>
              <w:rPr>
                <w:rFonts w:hint="eastAsia" w:ascii="宋体" w:hAnsi="宋体" w:cs="宋体"/>
                <w:kern w:val="0"/>
                <w:sz w:val="18"/>
                <w:szCs w:val="18"/>
              </w:rPr>
              <w:t xml:space="preserve">  指长途旅客运输汽车站的服务</w:t>
            </w:r>
          </w:p>
        </w:tc>
      </w:tr>
      <w:tr w14:paraId="54F0222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274315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0A181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8975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774695">
            <w:pPr>
              <w:widowControl/>
              <w:jc w:val="center"/>
              <w:rPr>
                <w:kern w:val="0"/>
                <w:sz w:val="18"/>
                <w:szCs w:val="18"/>
              </w:rPr>
            </w:pPr>
            <w:r>
              <w:rPr>
                <w:kern w:val="0"/>
                <w:sz w:val="18"/>
                <w:szCs w:val="18"/>
              </w:rPr>
              <w:t>5442</w:t>
            </w:r>
          </w:p>
        </w:tc>
        <w:tc>
          <w:tcPr>
            <w:tcW w:w="3020" w:type="dxa"/>
            <w:tcBorders>
              <w:top w:val="nil"/>
              <w:left w:val="nil"/>
              <w:bottom w:val="nil"/>
              <w:right w:val="single" w:color="auto" w:sz="4" w:space="0"/>
            </w:tcBorders>
            <w:shd w:val="clear" w:color="auto" w:fill="auto"/>
            <w:noWrap w:val="0"/>
            <w:vAlign w:val="top"/>
          </w:tcPr>
          <w:p w14:paraId="568EA9DA">
            <w:pPr>
              <w:widowControl/>
              <w:jc w:val="left"/>
              <w:rPr>
                <w:rFonts w:ascii="宋体" w:hAnsi="宋体" w:cs="宋体"/>
                <w:kern w:val="0"/>
                <w:sz w:val="18"/>
                <w:szCs w:val="18"/>
              </w:rPr>
            </w:pPr>
            <w:r>
              <w:rPr>
                <w:rFonts w:hint="eastAsia" w:ascii="宋体" w:hAnsi="宋体" w:cs="宋体"/>
                <w:kern w:val="0"/>
                <w:sz w:val="18"/>
                <w:szCs w:val="18"/>
              </w:rPr>
              <w:t xml:space="preserve">    公路管理与养护</w:t>
            </w:r>
          </w:p>
        </w:tc>
        <w:tc>
          <w:tcPr>
            <w:tcW w:w="3784" w:type="dxa"/>
            <w:tcBorders>
              <w:top w:val="nil"/>
              <w:left w:val="nil"/>
              <w:bottom w:val="nil"/>
              <w:right w:val="single" w:color="auto" w:sz="4" w:space="0"/>
            </w:tcBorders>
            <w:shd w:val="clear" w:color="auto" w:fill="auto"/>
            <w:noWrap w:val="0"/>
            <w:vAlign w:val="top"/>
          </w:tcPr>
          <w:p w14:paraId="5B0436AF">
            <w:pPr>
              <w:widowControl/>
              <w:jc w:val="left"/>
              <w:rPr>
                <w:rFonts w:ascii="宋体" w:hAnsi="宋体" w:cs="宋体"/>
                <w:kern w:val="0"/>
                <w:sz w:val="18"/>
                <w:szCs w:val="18"/>
              </w:rPr>
            </w:pPr>
            <w:r>
              <w:rPr>
                <w:rFonts w:hint="eastAsia" w:ascii="宋体" w:hAnsi="宋体" w:cs="宋体"/>
                <w:kern w:val="0"/>
                <w:sz w:val="18"/>
                <w:szCs w:val="18"/>
              </w:rPr>
              <w:t>　</w:t>
            </w:r>
          </w:p>
        </w:tc>
      </w:tr>
      <w:tr w14:paraId="2609D47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5491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96CA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115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DEBF4B">
            <w:pPr>
              <w:widowControl/>
              <w:jc w:val="center"/>
              <w:rPr>
                <w:kern w:val="0"/>
                <w:sz w:val="18"/>
                <w:szCs w:val="18"/>
              </w:rPr>
            </w:pPr>
            <w:r>
              <w:rPr>
                <w:kern w:val="0"/>
                <w:sz w:val="18"/>
                <w:szCs w:val="18"/>
              </w:rPr>
              <w:t>5449</w:t>
            </w:r>
          </w:p>
        </w:tc>
        <w:tc>
          <w:tcPr>
            <w:tcW w:w="3020" w:type="dxa"/>
            <w:tcBorders>
              <w:top w:val="nil"/>
              <w:left w:val="nil"/>
              <w:bottom w:val="nil"/>
              <w:right w:val="single" w:color="auto" w:sz="4" w:space="0"/>
            </w:tcBorders>
            <w:shd w:val="clear" w:color="auto" w:fill="auto"/>
            <w:noWrap w:val="0"/>
            <w:vAlign w:val="top"/>
          </w:tcPr>
          <w:p w14:paraId="1DB395AC">
            <w:pPr>
              <w:widowControl/>
              <w:jc w:val="left"/>
              <w:rPr>
                <w:rFonts w:ascii="宋体" w:hAnsi="宋体" w:cs="宋体"/>
                <w:kern w:val="0"/>
                <w:sz w:val="18"/>
                <w:szCs w:val="18"/>
              </w:rPr>
            </w:pPr>
            <w:r>
              <w:rPr>
                <w:rFonts w:hint="eastAsia" w:ascii="宋体" w:hAnsi="宋体" w:cs="宋体"/>
                <w:kern w:val="0"/>
                <w:sz w:val="18"/>
                <w:szCs w:val="18"/>
              </w:rPr>
              <w:t xml:space="preserve">    其他道路运输辅助活动</w:t>
            </w:r>
          </w:p>
        </w:tc>
        <w:tc>
          <w:tcPr>
            <w:tcW w:w="3784" w:type="dxa"/>
            <w:tcBorders>
              <w:top w:val="nil"/>
              <w:left w:val="nil"/>
              <w:bottom w:val="nil"/>
              <w:right w:val="single" w:color="auto" w:sz="4" w:space="0"/>
            </w:tcBorders>
            <w:shd w:val="clear" w:color="auto" w:fill="auto"/>
            <w:noWrap w:val="0"/>
            <w:vAlign w:val="top"/>
          </w:tcPr>
          <w:p w14:paraId="12AA75CE">
            <w:pPr>
              <w:widowControl/>
              <w:jc w:val="left"/>
              <w:rPr>
                <w:rFonts w:ascii="宋体" w:hAnsi="宋体" w:cs="宋体"/>
                <w:kern w:val="0"/>
                <w:sz w:val="18"/>
                <w:szCs w:val="18"/>
              </w:rPr>
            </w:pPr>
            <w:r>
              <w:rPr>
                <w:rFonts w:hint="eastAsia" w:ascii="宋体" w:hAnsi="宋体" w:cs="宋体"/>
                <w:kern w:val="0"/>
                <w:sz w:val="18"/>
                <w:szCs w:val="18"/>
              </w:rPr>
              <w:t>　</w:t>
            </w:r>
          </w:p>
        </w:tc>
      </w:tr>
      <w:tr w14:paraId="0413C0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3E170E">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6CE5A0">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55</w:t>
            </w:r>
          </w:p>
        </w:tc>
        <w:tc>
          <w:tcPr>
            <w:tcW w:w="638" w:type="dxa"/>
            <w:tcBorders>
              <w:top w:val="nil"/>
              <w:left w:val="nil"/>
              <w:bottom w:val="nil"/>
              <w:right w:val="single" w:color="auto" w:sz="4" w:space="0"/>
            </w:tcBorders>
            <w:shd w:val="clear" w:color="auto" w:fill="auto"/>
            <w:noWrap w:val="0"/>
            <w:vAlign w:val="top"/>
          </w:tcPr>
          <w:p w14:paraId="686654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A06B60">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29DF6B6">
            <w:pPr>
              <w:widowControl/>
              <w:jc w:val="left"/>
              <w:rPr>
                <w:rFonts w:ascii="宋体" w:hAnsi="宋体" w:cs="宋体"/>
                <w:b/>
                <w:bCs/>
                <w:kern w:val="0"/>
                <w:sz w:val="18"/>
                <w:szCs w:val="18"/>
              </w:rPr>
            </w:pPr>
            <w:r>
              <w:rPr>
                <w:rFonts w:hint="eastAsia" w:ascii="宋体" w:hAnsi="宋体" w:cs="宋体"/>
                <w:b/>
                <w:bCs/>
                <w:kern w:val="0"/>
                <w:sz w:val="18"/>
                <w:szCs w:val="18"/>
              </w:rPr>
              <w:t>水上运输业</w:t>
            </w:r>
          </w:p>
        </w:tc>
        <w:tc>
          <w:tcPr>
            <w:tcW w:w="3784" w:type="dxa"/>
            <w:tcBorders>
              <w:top w:val="nil"/>
              <w:left w:val="nil"/>
              <w:bottom w:val="nil"/>
              <w:right w:val="single" w:color="auto" w:sz="4" w:space="0"/>
            </w:tcBorders>
            <w:shd w:val="clear" w:color="auto" w:fill="auto"/>
            <w:noWrap w:val="0"/>
            <w:vAlign w:val="top"/>
          </w:tcPr>
          <w:p w14:paraId="3108E0A4">
            <w:pPr>
              <w:widowControl/>
              <w:jc w:val="left"/>
              <w:rPr>
                <w:rFonts w:ascii="宋体" w:hAnsi="宋体" w:cs="宋体"/>
                <w:kern w:val="0"/>
                <w:sz w:val="18"/>
                <w:szCs w:val="18"/>
              </w:rPr>
            </w:pPr>
            <w:r>
              <w:rPr>
                <w:rFonts w:hint="eastAsia" w:ascii="宋体" w:hAnsi="宋体" w:cs="宋体"/>
                <w:kern w:val="0"/>
                <w:sz w:val="18"/>
                <w:szCs w:val="18"/>
              </w:rPr>
              <w:t>　</w:t>
            </w:r>
          </w:p>
        </w:tc>
      </w:tr>
      <w:tr w14:paraId="17523D7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310FC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F7245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43F49B">
            <w:pPr>
              <w:widowControl/>
              <w:jc w:val="center"/>
              <w:rPr>
                <w:kern w:val="0"/>
                <w:sz w:val="18"/>
                <w:szCs w:val="18"/>
              </w:rPr>
            </w:pPr>
            <w:r>
              <w:rPr>
                <w:kern w:val="0"/>
                <w:sz w:val="18"/>
                <w:szCs w:val="18"/>
              </w:rPr>
              <w:t>551</w:t>
            </w:r>
          </w:p>
        </w:tc>
        <w:tc>
          <w:tcPr>
            <w:tcW w:w="638" w:type="dxa"/>
            <w:tcBorders>
              <w:top w:val="nil"/>
              <w:left w:val="nil"/>
              <w:bottom w:val="nil"/>
              <w:right w:val="single" w:color="auto" w:sz="4" w:space="0"/>
            </w:tcBorders>
            <w:shd w:val="clear" w:color="auto" w:fill="auto"/>
            <w:noWrap w:val="0"/>
            <w:vAlign w:val="top"/>
          </w:tcPr>
          <w:p w14:paraId="7A93788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ECB86C8">
            <w:pPr>
              <w:widowControl/>
              <w:jc w:val="left"/>
              <w:rPr>
                <w:rFonts w:ascii="宋体" w:hAnsi="宋体" w:cs="宋体"/>
                <w:kern w:val="0"/>
                <w:sz w:val="18"/>
                <w:szCs w:val="18"/>
              </w:rPr>
            </w:pPr>
            <w:r>
              <w:rPr>
                <w:rFonts w:hint="eastAsia" w:ascii="宋体" w:hAnsi="宋体" w:cs="宋体"/>
                <w:kern w:val="0"/>
                <w:sz w:val="18"/>
                <w:szCs w:val="18"/>
              </w:rPr>
              <w:t xml:space="preserve">  水上旅客运输</w:t>
            </w:r>
          </w:p>
        </w:tc>
        <w:tc>
          <w:tcPr>
            <w:tcW w:w="3784" w:type="dxa"/>
            <w:tcBorders>
              <w:top w:val="nil"/>
              <w:left w:val="nil"/>
              <w:bottom w:val="nil"/>
              <w:right w:val="single" w:color="auto" w:sz="4" w:space="0"/>
            </w:tcBorders>
            <w:shd w:val="clear" w:color="auto" w:fill="auto"/>
            <w:noWrap w:val="0"/>
            <w:vAlign w:val="top"/>
          </w:tcPr>
          <w:p w14:paraId="71F60F1B">
            <w:pPr>
              <w:widowControl/>
              <w:jc w:val="left"/>
              <w:rPr>
                <w:rFonts w:ascii="宋体" w:hAnsi="宋体" w:cs="宋体"/>
                <w:kern w:val="0"/>
                <w:sz w:val="18"/>
                <w:szCs w:val="18"/>
              </w:rPr>
            </w:pPr>
            <w:r>
              <w:rPr>
                <w:rFonts w:hint="eastAsia" w:ascii="宋体" w:hAnsi="宋体" w:cs="宋体"/>
                <w:kern w:val="0"/>
                <w:sz w:val="18"/>
                <w:szCs w:val="18"/>
              </w:rPr>
              <w:t>　</w:t>
            </w:r>
          </w:p>
        </w:tc>
      </w:tr>
      <w:tr w14:paraId="5420837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57023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A7433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83CF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DD9E31">
            <w:pPr>
              <w:widowControl/>
              <w:jc w:val="center"/>
              <w:rPr>
                <w:kern w:val="0"/>
                <w:sz w:val="18"/>
                <w:szCs w:val="18"/>
              </w:rPr>
            </w:pPr>
            <w:r>
              <w:rPr>
                <w:kern w:val="0"/>
                <w:sz w:val="18"/>
                <w:szCs w:val="18"/>
              </w:rPr>
              <w:t>5511</w:t>
            </w:r>
          </w:p>
        </w:tc>
        <w:tc>
          <w:tcPr>
            <w:tcW w:w="3020" w:type="dxa"/>
            <w:tcBorders>
              <w:top w:val="nil"/>
              <w:left w:val="nil"/>
              <w:bottom w:val="nil"/>
              <w:right w:val="single" w:color="auto" w:sz="4" w:space="0"/>
            </w:tcBorders>
            <w:shd w:val="clear" w:color="auto" w:fill="auto"/>
            <w:noWrap w:val="0"/>
            <w:vAlign w:val="top"/>
          </w:tcPr>
          <w:p w14:paraId="74D9D9FE">
            <w:pPr>
              <w:widowControl/>
              <w:jc w:val="left"/>
              <w:rPr>
                <w:rFonts w:ascii="宋体" w:hAnsi="宋体" w:cs="宋体"/>
                <w:kern w:val="0"/>
                <w:sz w:val="18"/>
                <w:szCs w:val="18"/>
              </w:rPr>
            </w:pPr>
            <w:r>
              <w:rPr>
                <w:rFonts w:hint="eastAsia" w:ascii="宋体" w:hAnsi="宋体" w:cs="宋体"/>
                <w:kern w:val="0"/>
                <w:sz w:val="18"/>
                <w:szCs w:val="18"/>
              </w:rPr>
              <w:t xml:space="preserve">    海洋旅客运输</w:t>
            </w:r>
          </w:p>
        </w:tc>
        <w:tc>
          <w:tcPr>
            <w:tcW w:w="3784" w:type="dxa"/>
            <w:tcBorders>
              <w:top w:val="nil"/>
              <w:left w:val="nil"/>
              <w:bottom w:val="nil"/>
              <w:right w:val="single" w:color="auto" w:sz="4" w:space="0"/>
            </w:tcBorders>
            <w:shd w:val="clear" w:color="auto" w:fill="auto"/>
            <w:noWrap w:val="0"/>
            <w:vAlign w:val="top"/>
          </w:tcPr>
          <w:p w14:paraId="4DBC9B31">
            <w:pPr>
              <w:widowControl/>
              <w:jc w:val="left"/>
              <w:rPr>
                <w:rFonts w:ascii="宋体" w:hAnsi="宋体" w:cs="宋体"/>
                <w:kern w:val="0"/>
                <w:sz w:val="18"/>
                <w:szCs w:val="18"/>
              </w:rPr>
            </w:pPr>
            <w:r>
              <w:rPr>
                <w:rFonts w:hint="eastAsia" w:ascii="宋体" w:hAnsi="宋体" w:cs="宋体"/>
                <w:kern w:val="0"/>
                <w:sz w:val="18"/>
                <w:szCs w:val="18"/>
              </w:rPr>
              <w:t>　</w:t>
            </w:r>
          </w:p>
        </w:tc>
      </w:tr>
      <w:tr w14:paraId="297DBC4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D18F0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B78F6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EFFDF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5C0807">
            <w:pPr>
              <w:widowControl/>
              <w:jc w:val="center"/>
              <w:rPr>
                <w:kern w:val="0"/>
                <w:sz w:val="18"/>
                <w:szCs w:val="18"/>
              </w:rPr>
            </w:pPr>
            <w:r>
              <w:rPr>
                <w:kern w:val="0"/>
                <w:sz w:val="18"/>
                <w:szCs w:val="18"/>
              </w:rPr>
              <w:t>5512</w:t>
            </w:r>
          </w:p>
        </w:tc>
        <w:tc>
          <w:tcPr>
            <w:tcW w:w="3020" w:type="dxa"/>
            <w:tcBorders>
              <w:top w:val="nil"/>
              <w:left w:val="nil"/>
              <w:bottom w:val="nil"/>
              <w:right w:val="single" w:color="auto" w:sz="4" w:space="0"/>
            </w:tcBorders>
            <w:shd w:val="clear" w:color="auto" w:fill="auto"/>
            <w:noWrap w:val="0"/>
            <w:vAlign w:val="top"/>
          </w:tcPr>
          <w:p w14:paraId="528D78F5">
            <w:pPr>
              <w:widowControl/>
              <w:jc w:val="left"/>
              <w:rPr>
                <w:rFonts w:ascii="宋体" w:hAnsi="宋体" w:cs="宋体"/>
                <w:kern w:val="0"/>
                <w:sz w:val="18"/>
                <w:szCs w:val="18"/>
              </w:rPr>
            </w:pPr>
            <w:r>
              <w:rPr>
                <w:rFonts w:hint="eastAsia" w:ascii="宋体" w:hAnsi="宋体" w:cs="宋体"/>
                <w:kern w:val="0"/>
                <w:sz w:val="18"/>
                <w:szCs w:val="18"/>
              </w:rPr>
              <w:t xml:space="preserve">    内河旅客运输</w:t>
            </w:r>
          </w:p>
        </w:tc>
        <w:tc>
          <w:tcPr>
            <w:tcW w:w="3784" w:type="dxa"/>
            <w:tcBorders>
              <w:top w:val="nil"/>
              <w:left w:val="nil"/>
              <w:bottom w:val="nil"/>
              <w:right w:val="single" w:color="auto" w:sz="4" w:space="0"/>
            </w:tcBorders>
            <w:shd w:val="clear" w:color="auto" w:fill="auto"/>
            <w:noWrap w:val="0"/>
            <w:vAlign w:val="top"/>
          </w:tcPr>
          <w:p w14:paraId="353A6A42">
            <w:pPr>
              <w:widowControl/>
              <w:jc w:val="left"/>
              <w:rPr>
                <w:rFonts w:ascii="宋体" w:hAnsi="宋体" w:cs="宋体"/>
                <w:kern w:val="0"/>
                <w:sz w:val="18"/>
                <w:szCs w:val="18"/>
              </w:rPr>
            </w:pPr>
            <w:r>
              <w:rPr>
                <w:rFonts w:hint="eastAsia" w:ascii="宋体" w:hAnsi="宋体" w:cs="宋体"/>
                <w:kern w:val="0"/>
                <w:sz w:val="18"/>
                <w:szCs w:val="18"/>
              </w:rPr>
              <w:t xml:space="preserve">  指江、河、湖泊、水库的水上旅客运输活动</w:t>
            </w:r>
          </w:p>
        </w:tc>
      </w:tr>
      <w:tr w14:paraId="729DB7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02A3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658C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C3C4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34AAAD">
            <w:pPr>
              <w:widowControl/>
              <w:jc w:val="center"/>
              <w:rPr>
                <w:kern w:val="0"/>
                <w:sz w:val="18"/>
                <w:szCs w:val="18"/>
              </w:rPr>
            </w:pPr>
            <w:r>
              <w:rPr>
                <w:kern w:val="0"/>
                <w:sz w:val="18"/>
                <w:szCs w:val="18"/>
              </w:rPr>
              <w:t>5513</w:t>
            </w:r>
          </w:p>
        </w:tc>
        <w:tc>
          <w:tcPr>
            <w:tcW w:w="3020" w:type="dxa"/>
            <w:tcBorders>
              <w:top w:val="nil"/>
              <w:left w:val="nil"/>
              <w:bottom w:val="nil"/>
              <w:right w:val="single" w:color="auto" w:sz="4" w:space="0"/>
            </w:tcBorders>
            <w:shd w:val="clear" w:color="auto" w:fill="auto"/>
            <w:noWrap w:val="0"/>
            <w:vAlign w:val="top"/>
          </w:tcPr>
          <w:p w14:paraId="6DA9FEBD">
            <w:pPr>
              <w:widowControl/>
              <w:jc w:val="left"/>
              <w:rPr>
                <w:rFonts w:ascii="宋体" w:hAnsi="宋体" w:cs="宋体"/>
                <w:kern w:val="0"/>
                <w:sz w:val="18"/>
                <w:szCs w:val="18"/>
              </w:rPr>
            </w:pPr>
            <w:r>
              <w:rPr>
                <w:rFonts w:hint="eastAsia" w:ascii="宋体" w:hAnsi="宋体" w:cs="宋体"/>
                <w:kern w:val="0"/>
                <w:sz w:val="18"/>
                <w:szCs w:val="18"/>
              </w:rPr>
              <w:t xml:space="preserve">    客运轮渡运输</w:t>
            </w:r>
          </w:p>
        </w:tc>
        <w:tc>
          <w:tcPr>
            <w:tcW w:w="3784" w:type="dxa"/>
            <w:tcBorders>
              <w:top w:val="nil"/>
              <w:left w:val="nil"/>
              <w:bottom w:val="nil"/>
              <w:right w:val="single" w:color="auto" w:sz="4" w:space="0"/>
            </w:tcBorders>
            <w:shd w:val="clear" w:color="auto" w:fill="auto"/>
            <w:noWrap w:val="0"/>
            <w:vAlign w:val="top"/>
          </w:tcPr>
          <w:p w14:paraId="3A56DF6D">
            <w:pPr>
              <w:widowControl/>
              <w:jc w:val="left"/>
              <w:rPr>
                <w:rFonts w:ascii="宋体" w:hAnsi="宋体" w:cs="宋体"/>
                <w:kern w:val="0"/>
                <w:sz w:val="18"/>
                <w:szCs w:val="18"/>
              </w:rPr>
            </w:pPr>
            <w:r>
              <w:rPr>
                <w:rFonts w:hint="eastAsia" w:ascii="宋体" w:hAnsi="宋体" w:cs="宋体"/>
                <w:kern w:val="0"/>
                <w:sz w:val="18"/>
                <w:szCs w:val="18"/>
              </w:rPr>
              <w:t xml:space="preserve">  指城市及其他水域旅客轮渡运输活动</w:t>
            </w:r>
          </w:p>
        </w:tc>
      </w:tr>
      <w:tr w14:paraId="3E4FBCA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6DC7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935D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0DA62C">
            <w:pPr>
              <w:widowControl/>
              <w:jc w:val="center"/>
              <w:rPr>
                <w:kern w:val="0"/>
                <w:sz w:val="18"/>
                <w:szCs w:val="18"/>
              </w:rPr>
            </w:pPr>
            <w:r>
              <w:rPr>
                <w:kern w:val="0"/>
                <w:sz w:val="18"/>
                <w:szCs w:val="18"/>
              </w:rPr>
              <w:t>552</w:t>
            </w:r>
          </w:p>
        </w:tc>
        <w:tc>
          <w:tcPr>
            <w:tcW w:w="638" w:type="dxa"/>
            <w:tcBorders>
              <w:top w:val="nil"/>
              <w:left w:val="nil"/>
              <w:bottom w:val="nil"/>
              <w:right w:val="single" w:color="auto" w:sz="4" w:space="0"/>
            </w:tcBorders>
            <w:shd w:val="clear" w:color="auto" w:fill="auto"/>
            <w:noWrap w:val="0"/>
            <w:vAlign w:val="top"/>
          </w:tcPr>
          <w:p w14:paraId="028AAE4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F3AF056">
            <w:pPr>
              <w:widowControl/>
              <w:jc w:val="left"/>
              <w:rPr>
                <w:rFonts w:ascii="宋体" w:hAnsi="宋体" w:cs="宋体"/>
                <w:kern w:val="0"/>
                <w:sz w:val="18"/>
                <w:szCs w:val="18"/>
              </w:rPr>
            </w:pPr>
            <w:r>
              <w:rPr>
                <w:rFonts w:hint="eastAsia" w:ascii="宋体" w:hAnsi="宋体" w:cs="宋体"/>
                <w:kern w:val="0"/>
                <w:sz w:val="18"/>
                <w:szCs w:val="18"/>
              </w:rPr>
              <w:t xml:space="preserve">  水上货物运输</w:t>
            </w:r>
          </w:p>
        </w:tc>
        <w:tc>
          <w:tcPr>
            <w:tcW w:w="3784" w:type="dxa"/>
            <w:tcBorders>
              <w:top w:val="nil"/>
              <w:left w:val="nil"/>
              <w:bottom w:val="nil"/>
              <w:right w:val="single" w:color="auto" w:sz="4" w:space="0"/>
            </w:tcBorders>
            <w:shd w:val="clear" w:color="auto" w:fill="auto"/>
            <w:noWrap w:val="0"/>
            <w:vAlign w:val="top"/>
          </w:tcPr>
          <w:p w14:paraId="3F71D8EB">
            <w:pPr>
              <w:widowControl/>
              <w:jc w:val="left"/>
              <w:rPr>
                <w:rFonts w:ascii="宋体" w:hAnsi="宋体" w:cs="宋体"/>
                <w:kern w:val="0"/>
                <w:sz w:val="18"/>
                <w:szCs w:val="18"/>
              </w:rPr>
            </w:pPr>
            <w:r>
              <w:rPr>
                <w:rFonts w:hint="eastAsia" w:ascii="宋体" w:hAnsi="宋体" w:cs="宋体"/>
                <w:kern w:val="0"/>
                <w:sz w:val="18"/>
                <w:szCs w:val="18"/>
              </w:rPr>
              <w:t>　</w:t>
            </w:r>
          </w:p>
        </w:tc>
      </w:tr>
      <w:tr w14:paraId="1304962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0F037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4454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4ED34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6CD4D1">
            <w:pPr>
              <w:widowControl/>
              <w:jc w:val="center"/>
              <w:rPr>
                <w:kern w:val="0"/>
                <w:sz w:val="18"/>
                <w:szCs w:val="18"/>
              </w:rPr>
            </w:pPr>
            <w:r>
              <w:rPr>
                <w:kern w:val="0"/>
                <w:sz w:val="18"/>
                <w:szCs w:val="18"/>
              </w:rPr>
              <w:t>5521</w:t>
            </w:r>
          </w:p>
        </w:tc>
        <w:tc>
          <w:tcPr>
            <w:tcW w:w="3020" w:type="dxa"/>
            <w:tcBorders>
              <w:top w:val="nil"/>
              <w:left w:val="nil"/>
              <w:bottom w:val="nil"/>
              <w:right w:val="single" w:color="auto" w:sz="4" w:space="0"/>
            </w:tcBorders>
            <w:shd w:val="clear" w:color="auto" w:fill="auto"/>
            <w:noWrap w:val="0"/>
            <w:vAlign w:val="top"/>
          </w:tcPr>
          <w:p w14:paraId="2A96DCFE">
            <w:pPr>
              <w:widowControl/>
              <w:jc w:val="left"/>
              <w:rPr>
                <w:rFonts w:ascii="宋体" w:hAnsi="宋体" w:cs="宋体"/>
                <w:kern w:val="0"/>
                <w:sz w:val="18"/>
                <w:szCs w:val="18"/>
              </w:rPr>
            </w:pPr>
            <w:r>
              <w:rPr>
                <w:rFonts w:hint="eastAsia" w:ascii="宋体" w:hAnsi="宋体" w:cs="宋体"/>
                <w:kern w:val="0"/>
                <w:sz w:val="18"/>
                <w:szCs w:val="18"/>
              </w:rPr>
              <w:t xml:space="preserve">    远洋货物运输</w:t>
            </w:r>
          </w:p>
        </w:tc>
        <w:tc>
          <w:tcPr>
            <w:tcW w:w="3784" w:type="dxa"/>
            <w:tcBorders>
              <w:top w:val="nil"/>
              <w:left w:val="nil"/>
              <w:bottom w:val="nil"/>
              <w:right w:val="single" w:color="auto" w:sz="4" w:space="0"/>
            </w:tcBorders>
            <w:shd w:val="clear" w:color="auto" w:fill="auto"/>
            <w:noWrap w:val="0"/>
            <w:vAlign w:val="top"/>
          </w:tcPr>
          <w:p w14:paraId="2A672E62">
            <w:pPr>
              <w:widowControl/>
              <w:jc w:val="left"/>
              <w:rPr>
                <w:rFonts w:ascii="宋体" w:hAnsi="宋体" w:cs="宋体"/>
                <w:kern w:val="0"/>
                <w:sz w:val="18"/>
                <w:szCs w:val="18"/>
              </w:rPr>
            </w:pPr>
            <w:r>
              <w:rPr>
                <w:rFonts w:hint="eastAsia" w:ascii="宋体" w:hAnsi="宋体" w:cs="宋体"/>
                <w:kern w:val="0"/>
                <w:sz w:val="18"/>
                <w:szCs w:val="18"/>
              </w:rPr>
              <w:t>　</w:t>
            </w:r>
          </w:p>
        </w:tc>
      </w:tr>
      <w:tr w14:paraId="581323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C7BC9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CFCF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54A3B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91757A">
            <w:pPr>
              <w:widowControl/>
              <w:jc w:val="center"/>
              <w:rPr>
                <w:kern w:val="0"/>
                <w:sz w:val="18"/>
                <w:szCs w:val="18"/>
              </w:rPr>
            </w:pPr>
            <w:r>
              <w:rPr>
                <w:kern w:val="0"/>
                <w:sz w:val="18"/>
                <w:szCs w:val="18"/>
              </w:rPr>
              <w:t>5522</w:t>
            </w:r>
          </w:p>
        </w:tc>
        <w:tc>
          <w:tcPr>
            <w:tcW w:w="3020" w:type="dxa"/>
            <w:tcBorders>
              <w:top w:val="nil"/>
              <w:left w:val="nil"/>
              <w:bottom w:val="nil"/>
              <w:right w:val="single" w:color="auto" w:sz="4" w:space="0"/>
            </w:tcBorders>
            <w:shd w:val="clear" w:color="auto" w:fill="auto"/>
            <w:noWrap w:val="0"/>
            <w:vAlign w:val="top"/>
          </w:tcPr>
          <w:p w14:paraId="5D22AD7E">
            <w:pPr>
              <w:widowControl/>
              <w:jc w:val="left"/>
              <w:rPr>
                <w:rFonts w:ascii="宋体" w:hAnsi="宋体" w:cs="宋体"/>
                <w:kern w:val="0"/>
                <w:sz w:val="18"/>
                <w:szCs w:val="18"/>
              </w:rPr>
            </w:pPr>
            <w:r>
              <w:rPr>
                <w:rFonts w:hint="eastAsia" w:ascii="宋体" w:hAnsi="宋体" w:cs="宋体"/>
                <w:kern w:val="0"/>
                <w:sz w:val="18"/>
                <w:szCs w:val="18"/>
              </w:rPr>
              <w:t xml:space="preserve">    沿海货物运输</w:t>
            </w:r>
          </w:p>
        </w:tc>
        <w:tc>
          <w:tcPr>
            <w:tcW w:w="3784" w:type="dxa"/>
            <w:tcBorders>
              <w:top w:val="nil"/>
              <w:left w:val="nil"/>
              <w:bottom w:val="nil"/>
              <w:right w:val="single" w:color="auto" w:sz="4" w:space="0"/>
            </w:tcBorders>
            <w:shd w:val="clear" w:color="auto" w:fill="auto"/>
            <w:noWrap w:val="0"/>
            <w:vAlign w:val="top"/>
          </w:tcPr>
          <w:p w14:paraId="54028BF4">
            <w:pPr>
              <w:widowControl/>
              <w:jc w:val="left"/>
              <w:rPr>
                <w:rFonts w:ascii="宋体" w:hAnsi="宋体" w:cs="宋体"/>
                <w:kern w:val="0"/>
                <w:sz w:val="18"/>
                <w:szCs w:val="18"/>
              </w:rPr>
            </w:pPr>
            <w:r>
              <w:rPr>
                <w:rFonts w:hint="eastAsia" w:ascii="宋体" w:hAnsi="宋体" w:cs="宋体"/>
                <w:kern w:val="0"/>
                <w:sz w:val="18"/>
                <w:szCs w:val="18"/>
              </w:rPr>
              <w:t>　</w:t>
            </w:r>
          </w:p>
        </w:tc>
      </w:tr>
      <w:tr w14:paraId="0705128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3538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593B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5B17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99E5FA">
            <w:pPr>
              <w:widowControl/>
              <w:jc w:val="center"/>
              <w:rPr>
                <w:kern w:val="0"/>
                <w:sz w:val="18"/>
                <w:szCs w:val="18"/>
              </w:rPr>
            </w:pPr>
            <w:r>
              <w:rPr>
                <w:kern w:val="0"/>
                <w:sz w:val="18"/>
                <w:szCs w:val="18"/>
              </w:rPr>
              <w:t>5523</w:t>
            </w:r>
          </w:p>
        </w:tc>
        <w:tc>
          <w:tcPr>
            <w:tcW w:w="3020" w:type="dxa"/>
            <w:tcBorders>
              <w:top w:val="nil"/>
              <w:left w:val="nil"/>
              <w:bottom w:val="nil"/>
              <w:right w:val="single" w:color="auto" w:sz="4" w:space="0"/>
            </w:tcBorders>
            <w:shd w:val="clear" w:color="auto" w:fill="auto"/>
            <w:noWrap w:val="0"/>
            <w:vAlign w:val="top"/>
          </w:tcPr>
          <w:p w14:paraId="1193823B">
            <w:pPr>
              <w:widowControl/>
              <w:jc w:val="left"/>
              <w:rPr>
                <w:rFonts w:ascii="宋体" w:hAnsi="宋体" w:cs="宋体"/>
                <w:kern w:val="0"/>
                <w:sz w:val="18"/>
                <w:szCs w:val="18"/>
              </w:rPr>
            </w:pPr>
            <w:r>
              <w:rPr>
                <w:rFonts w:hint="eastAsia" w:ascii="宋体" w:hAnsi="宋体" w:cs="宋体"/>
                <w:kern w:val="0"/>
                <w:sz w:val="18"/>
                <w:szCs w:val="18"/>
              </w:rPr>
              <w:t xml:space="preserve">    内河货物运输</w:t>
            </w:r>
          </w:p>
        </w:tc>
        <w:tc>
          <w:tcPr>
            <w:tcW w:w="3784" w:type="dxa"/>
            <w:tcBorders>
              <w:top w:val="nil"/>
              <w:left w:val="nil"/>
              <w:bottom w:val="nil"/>
              <w:right w:val="single" w:color="auto" w:sz="4" w:space="0"/>
            </w:tcBorders>
            <w:shd w:val="clear" w:color="auto" w:fill="auto"/>
            <w:noWrap w:val="0"/>
            <w:vAlign w:val="top"/>
          </w:tcPr>
          <w:p w14:paraId="1E147A1B">
            <w:pPr>
              <w:widowControl/>
              <w:jc w:val="left"/>
              <w:rPr>
                <w:rFonts w:ascii="宋体" w:hAnsi="宋体" w:cs="宋体"/>
                <w:kern w:val="0"/>
                <w:sz w:val="18"/>
                <w:szCs w:val="18"/>
              </w:rPr>
            </w:pPr>
            <w:r>
              <w:rPr>
                <w:rFonts w:hint="eastAsia" w:ascii="宋体" w:hAnsi="宋体" w:cs="宋体"/>
                <w:kern w:val="0"/>
                <w:sz w:val="18"/>
                <w:szCs w:val="18"/>
              </w:rPr>
              <w:t xml:space="preserve">  指江、河、湖泊、水库的水上货物运输活动</w:t>
            </w:r>
          </w:p>
        </w:tc>
      </w:tr>
      <w:tr w14:paraId="1992B88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DA11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87BC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6B538B">
            <w:pPr>
              <w:widowControl/>
              <w:jc w:val="center"/>
              <w:rPr>
                <w:kern w:val="0"/>
                <w:sz w:val="18"/>
                <w:szCs w:val="18"/>
              </w:rPr>
            </w:pPr>
            <w:r>
              <w:rPr>
                <w:kern w:val="0"/>
                <w:sz w:val="18"/>
                <w:szCs w:val="18"/>
              </w:rPr>
              <w:t>553</w:t>
            </w:r>
          </w:p>
        </w:tc>
        <w:tc>
          <w:tcPr>
            <w:tcW w:w="638" w:type="dxa"/>
            <w:tcBorders>
              <w:top w:val="nil"/>
              <w:left w:val="nil"/>
              <w:bottom w:val="nil"/>
              <w:right w:val="single" w:color="auto" w:sz="4" w:space="0"/>
            </w:tcBorders>
            <w:shd w:val="clear" w:color="auto" w:fill="auto"/>
            <w:noWrap w:val="0"/>
            <w:vAlign w:val="top"/>
          </w:tcPr>
          <w:p w14:paraId="5A96232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0FDC2A">
            <w:pPr>
              <w:widowControl/>
              <w:jc w:val="left"/>
              <w:rPr>
                <w:rFonts w:ascii="宋体" w:hAnsi="宋体" w:cs="宋体"/>
                <w:kern w:val="0"/>
                <w:sz w:val="18"/>
                <w:szCs w:val="18"/>
              </w:rPr>
            </w:pPr>
            <w:r>
              <w:rPr>
                <w:rFonts w:hint="eastAsia" w:ascii="宋体" w:hAnsi="宋体" w:cs="宋体"/>
                <w:kern w:val="0"/>
                <w:sz w:val="18"/>
                <w:szCs w:val="18"/>
              </w:rPr>
              <w:t xml:space="preserve">  水上运输辅助活动</w:t>
            </w:r>
          </w:p>
        </w:tc>
        <w:tc>
          <w:tcPr>
            <w:tcW w:w="3784" w:type="dxa"/>
            <w:tcBorders>
              <w:top w:val="nil"/>
              <w:left w:val="nil"/>
              <w:bottom w:val="nil"/>
              <w:right w:val="single" w:color="auto" w:sz="4" w:space="0"/>
            </w:tcBorders>
            <w:shd w:val="clear" w:color="auto" w:fill="auto"/>
            <w:noWrap w:val="0"/>
            <w:vAlign w:val="top"/>
          </w:tcPr>
          <w:p w14:paraId="1D6051A0">
            <w:pPr>
              <w:widowControl/>
              <w:jc w:val="left"/>
              <w:rPr>
                <w:rFonts w:ascii="宋体" w:hAnsi="宋体" w:cs="宋体"/>
                <w:kern w:val="0"/>
                <w:sz w:val="18"/>
                <w:szCs w:val="18"/>
              </w:rPr>
            </w:pPr>
            <w:r>
              <w:rPr>
                <w:rFonts w:hint="eastAsia" w:ascii="宋体" w:hAnsi="宋体" w:cs="宋体"/>
                <w:kern w:val="0"/>
                <w:sz w:val="18"/>
                <w:szCs w:val="18"/>
              </w:rPr>
              <w:t>　</w:t>
            </w:r>
          </w:p>
        </w:tc>
      </w:tr>
      <w:tr w14:paraId="4074590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4F1D7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14C9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38DAA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2098D4">
            <w:pPr>
              <w:widowControl/>
              <w:jc w:val="center"/>
              <w:rPr>
                <w:kern w:val="0"/>
                <w:sz w:val="18"/>
                <w:szCs w:val="18"/>
              </w:rPr>
            </w:pPr>
            <w:r>
              <w:rPr>
                <w:kern w:val="0"/>
                <w:sz w:val="18"/>
                <w:szCs w:val="18"/>
              </w:rPr>
              <w:t>5531</w:t>
            </w:r>
          </w:p>
        </w:tc>
        <w:tc>
          <w:tcPr>
            <w:tcW w:w="3020" w:type="dxa"/>
            <w:tcBorders>
              <w:top w:val="nil"/>
              <w:left w:val="nil"/>
              <w:bottom w:val="nil"/>
              <w:right w:val="single" w:color="auto" w:sz="4" w:space="0"/>
            </w:tcBorders>
            <w:shd w:val="clear" w:color="auto" w:fill="auto"/>
            <w:noWrap w:val="0"/>
            <w:vAlign w:val="top"/>
          </w:tcPr>
          <w:p w14:paraId="35BD30DE">
            <w:pPr>
              <w:widowControl/>
              <w:jc w:val="left"/>
              <w:rPr>
                <w:rFonts w:ascii="宋体" w:hAnsi="宋体" w:cs="宋体"/>
                <w:kern w:val="0"/>
                <w:sz w:val="18"/>
                <w:szCs w:val="18"/>
              </w:rPr>
            </w:pPr>
            <w:r>
              <w:rPr>
                <w:rFonts w:hint="eastAsia" w:ascii="宋体" w:hAnsi="宋体" w:cs="宋体"/>
                <w:kern w:val="0"/>
                <w:sz w:val="18"/>
                <w:szCs w:val="18"/>
              </w:rPr>
              <w:t xml:space="preserve">    客运港口</w:t>
            </w:r>
          </w:p>
        </w:tc>
        <w:tc>
          <w:tcPr>
            <w:tcW w:w="3784" w:type="dxa"/>
            <w:tcBorders>
              <w:top w:val="nil"/>
              <w:left w:val="nil"/>
              <w:bottom w:val="nil"/>
              <w:right w:val="single" w:color="auto" w:sz="4" w:space="0"/>
            </w:tcBorders>
            <w:shd w:val="clear" w:color="auto" w:fill="auto"/>
            <w:noWrap w:val="0"/>
            <w:vAlign w:val="top"/>
          </w:tcPr>
          <w:p w14:paraId="12C5FBF3">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7D599B4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D1BEE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5C62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389F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CACD24">
            <w:pPr>
              <w:widowControl/>
              <w:jc w:val="center"/>
              <w:rPr>
                <w:kern w:val="0"/>
                <w:sz w:val="18"/>
                <w:szCs w:val="18"/>
              </w:rPr>
            </w:pPr>
            <w:r>
              <w:rPr>
                <w:kern w:val="0"/>
                <w:sz w:val="18"/>
                <w:szCs w:val="18"/>
              </w:rPr>
              <w:t>5532</w:t>
            </w:r>
          </w:p>
        </w:tc>
        <w:tc>
          <w:tcPr>
            <w:tcW w:w="3020" w:type="dxa"/>
            <w:tcBorders>
              <w:top w:val="nil"/>
              <w:left w:val="nil"/>
              <w:bottom w:val="nil"/>
              <w:right w:val="single" w:color="auto" w:sz="4" w:space="0"/>
            </w:tcBorders>
            <w:shd w:val="clear" w:color="auto" w:fill="auto"/>
            <w:noWrap w:val="0"/>
            <w:vAlign w:val="top"/>
          </w:tcPr>
          <w:p w14:paraId="4C0FC9D1">
            <w:pPr>
              <w:widowControl/>
              <w:jc w:val="left"/>
              <w:rPr>
                <w:rFonts w:ascii="宋体" w:hAnsi="宋体" w:cs="宋体"/>
                <w:kern w:val="0"/>
                <w:sz w:val="18"/>
                <w:szCs w:val="18"/>
              </w:rPr>
            </w:pPr>
            <w:r>
              <w:rPr>
                <w:rFonts w:hint="eastAsia" w:ascii="宋体" w:hAnsi="宋体" w:cs="宋体"/>
                <w:kern w:val="0"/>
                <w:sz w:val="18"/>
                <w:szCs w:val="18"/>
              </w:rPr>
              <w:t xml:space="preserve">    货运港口</w:t>
            </w:r>
          </w:p>
        </w:tc>
        <w:tc>
          <w:tcPr>
            <w:tcW w:w="3784" w:type="dxa"/>
            <w:tcBorders>
              <w:top w:val="nil"/>
              <w:left w:val="nil"/>
              <w:bottom w:val="nil"/>
              <w:right w:val="single" w:color="auto" w:sz="4" w:space="0"/>
            </w:tcBorders>
            <w:shd w:val="clear" w:color="auto" w:fill="auto"/>
            <w:noWrap w:val="0"/>
            <w:vAlign w:val="top"/>
          </w:tcPr>
          <w:p w14:paraId="204D2086">
            <w:pPr>
              <w:widowControl/>
              <w:jc w:val="left"/>
              <w:rPr>
                <w:rFonts w:ascii="宋体" w:hAnsi="宋体" w:cs="宋体"/>
                <w:kern w:val="0"/>
                <w:sz w:val="18"/>
                <w:szCs w:val="18"/>
              </w:rPr>
            </w:pPr>
            <w:r>
              <w:rPr>
                <w:rFonts w:hint="eastAsia" w:ascii="宋体" w:hAnsi="宋体" w:cs="宋体"/>
                <w:kern w:val="0"/>
                <w:sz w:val="18"/>
                <w:szCs w:val="18"/>
              </w:rPr>
              <w:t>　</w:t>
            </w:r>
          </w:p>
        </w:tc>
      </w:tr>
      <w:tr w14:paraId="7664289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E33C0D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DDF65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90AD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06764D">
            <w:pPr>
              <w:widowControl/>
              <w:jc w:val="center"/>
              <w:rPr>
                <w:kern w:val="0"/>
                <w:sz w:val="18"/>
                <w:szCs w:val="18"/>
              </w:rPr>
            </w:pPr>
            <w:r>
              <w:rPr>
                <w:kern w:val="0"/>
                <w:sz w:val="18"/>
                <w:szCs w:val="18"/>
              </w:rPr>
              <w:t>5539</w:t>
            </w:r>
          </w:p>
        </w:tc>
        <w:tc>
          <w:tcPr>
            <w:tcW w:w="3020" w:type="dxa"/>
            <w:tcBorders>
              <w:top w:val="nil"/>
              <w:left w:val="nil"/>
              <w:bottom w:val="nil"/>
              <w:right w:val="single" w:color="auto" w:sz="4" w:space="0"/>
            </w:tcBorders>
            <w:shd w:val="clear" w:color="auto" w:fill="auto"/>
            <w:noWrap w:val="0"/>
            <w:vAlign w:val="top"/>
          </w:tcPr>
          <w:p w14:paraId="2E42D1A0">
            <w:pPr>
              <w:widowControl/>
              <w:jc w:val="left"/>
              <w:rPr>
                <w:rFonts w:ascii="宋体" w:hAnsi="宋体" w:cs="宋体"/>
                <w:kern w:val="0"/>
                <w:sz w:val="18"/>
                <w:szCs w:val="18"/>
              </w:rPr>
            </w:pPr>
            <w:r>
              <w:rPr>
                <w:rFonts w:hint="eastAsia" w:ascii="宋体" w:hAnsi="宋体" w:cs="宋体"/>
                <w:kern w:val="0"/>
                <w:sz w:val="18"/>
                <w:szCs w:val="18"/>
              </w:rPr>
              <w:t xml:space="preserve">    其他水上运输辅助活动</w:t>
            </w:r>
          </w:p>
        </w:tc>
        <w:tc>
          <w:tcPr>
            <w:tcW w:w="3784" w:type="dxa"/>
            <w:tcBorders>
              <w:top w:val="nil"/>
              <w:left w:val="nil"/>
              <w:bottom w:val="nil"/>
              <w:right w:val="single" w:color="auto" w:sz="4" w:space="0"/>
            </w:tcBorders>
            <w:shd w:val="clear" w:color="auto" w:fill="auto"/>
            <w:noWrap w:val="0"/>
            <w:vAlign w:val="top"/>
          </w:tcPr>
          <w:p w14:paraId="6EB84C65">
            <w:pPr>
              <w:widowControl/>
              <w:jc w:val="left"/>
              <w:rPr>
                <w:rFonts w:ascii="宋体" w:hAnsi="宋体" w:cs="宋体"/>
                <w:kern w:val="0"/>
                <w:sz w:val="18"/>
                <w:szCs w:val="18"/>
              </w:rPr>
            </w:pPr>
            <w:r>
              <w:rPr>
                <w:rFonts w:hint="eastAsia" w:ascii="宋体" w:hAnsi="宋体" w:cs="宋体"/>
                <w:kern w:val="0"/>
                <w:sz w:val="18"/>
                <w:szCs w:val="18"/>
              </w:rPr>
              <w:t xml:space="preserve">  指其他未列明的水上运输辅助活动</w:t>
            </w:r>
          </w:p>
        </w:tc>
      </w:tr>
      <w:tr w14:paraId="05B08D5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0C9D4E">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42907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56</w:t>
            </w:r>
          </w:p>
        </w:tc>
        <w:tc>
          <w:tcPr>
            <w:tcW w:w="638" w:type="dxa"/>
            <w:tcBorders>
              <w:top w:val="nil"/>
              <w:left w:val="nil"/>
              <w:bottom w:val="nil"/>
              <w:right w:val="single" w:color="auto" w:sz="4" w:space="0"/>
            </w:tcBorders>
            <w:shd w:val="clear" w:color="auto" w:fill="auto"/>
            <w:noWrap w:val="0"/>
            <w:vAlign w:val="top"/>
          </w:tcPr>
          <w:p w14:paraId="15F7C2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B38F39">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9777057">
            <w:pPr>
              <w:widowControl/>
              <w:jc w:val="left"/>
              <w:rPr>
                <w:rFonts w:ascii="宋体" w:hAnsi="宋体" w:cs="宋体"/>
                <w:b/>
                <w:bCs/>
                <w:kern w:val="0"/>
                <w:sz w:val="18"/>
                <w:szCs w:val="18"/>
              </w:rPr>
            </w:pPr>
            <w:r>
              <w:rPr>
                <w:rFonts w:hint="eastAsia" w:ascii="宋体" w:hAnsi="宋体" w:cs="宋体"/>
                <w:b/>
                <w:bCs/>
                <w:kern w:val="0"/>
                <w:sz w:val="18"/>
                <w:szCs w:val="18"/>
              </w:rPr>
              <w:t xml:space="preserve">航空运输业 </w:t>
            </w:r>
          </w:p>
        </w:tc>
        <w:tc>
          <w:tcPr>
            <w:tcW w:w="3784" w:type="dxa"/>
            <w:tcBorders>
              <w:top w:val="nil"/>
              <w:left w:val="nil"/>
              <w:bottom w:val="nil"/>
              <w:right w:val="single" w:color="auto" w:sz="4" w:space="0"/>
            </w:tcBorders>
            <w:shd w:val="clear" w:color="auto" w:fill="auto"/>
            <w:noWrap w:val="0"/>
            <w:vAlign w:val="top"/>
          </w:tcPr>
          <w:p w14:paraId="7B2E256B">
            <w:pPr>
              <w:widowControl/>
              <w:jc w:val="left"/>
              <w:rPr>
                <w:rFonts w:ascii="宋体" w:hAnsi="宋体" w:cs="宋体"/>
                <w:kern w:val="0"/>
                <w:sz w:val="18"/>
                <w:szCs w:val="18"/>
              </w:rPr>
            </w:pPr>
            <w:r>
              <w:rPr>
                <w:rFonts w:hint="eastAsia" w:ascii="宋体" w:hAnsi="宋体" w:cs="宋体"/>
                <w:kern w:val="0"/>
                <w:sz w:val="18"/>
                <w:szCs w:val="18"/>
              </w:rPr>
              <w:t>　</w:t>
            </w:r>
          </w:p>
        </w:tc>
      </w:tr>
      <w:tr w14:paraId="7300508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15C309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98088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47D119">
            <w:pPr>
              <w:widowControl/>
              <w:jc w:val="center"/>
              <w:rPr>
                <w:kern w:val="0"/>
                <w:sz w:val="18"/>
                <w:szCs w:val="18"/>
              </w:rPr>
            </w:pPr>
            <w:r>
              <w:rPr>
                <w:kern w:val="0"/>
                <w:sz w:val="18"/>
                <w:szCs w:val="18"/>
              </w:rPr>
              <w:t>561</w:t>
            </w:r>
          </w:p>
        </w:tc>
        <w:tc>
          <w:tcPr>
            <w:tcW w:w="638" w:type="dxa"/>
            <w:tcBorders>
              <w:top w:val="nil"/>
              <w:left w:val="nil"/>
              <w:bottom w:val="nil"/>
              <w:right w:val="single" w:color="auto" w:sz="4" w:space="0"/>
            </w:tcBorders>
            <w:shd w:val="clear" w:color="auto" w:fill="auto"/>
            <w:noWrap w:val="0"/>
            <w:vAlign w:val="top"/>
          </w:tcPr>
          <w:p w14:paraId="71D046C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3ABA0C">
            <w:pPr>
              <w:widowControl/>
              <w:jc w:val="left"/>
              <w:rPr>
                <w:rFonts w:ascii="宋体" w:hAnsi="宋体" w:cs="宋体"/>
                <w:kern w:val="0"/>
                <w:sz w:val="18"/>
                <w:szCs w:val="18"/>
              </w:rPr>
            </w:pPr>
            <w:r>
              <w:rPr>
                <w:rFonts w:hint="eastAsia" w:ascii="宋体" w:hAnsi="宋体" w:cs="宋体"/>
                <w:kern w:val="0"/>
                <w:sz w:val="18"/>
                <w:szCs w:val="18"/>
              </w:rPr>
              <w:t xml:space="preserve">  航空客货运输</w:t>
            </w:r>
          </w:p>
        </w:tc>
        <w:tc>
          <w:tcPr>
            <w:tcW w:w="3784" w:type="dxa"/>
            <w:tcBorders>
              <w:top w:val="nil"/>
              <w:left w:val="nil"/>
              <w:bottom w:val="nil"/>
              <w:right w:val="single" w:color="auto" w:sz="4" w:space="0"/>
            </w:tcBorders>
            <w:shd w:val="clear" w:color="auto" w:fill="auto"/>
            <w:noWrap w:val="0"/>
            <w:vAlign w:val="top"/>
          </w:tcPr>
          <w:p w14:paraId="2DBA894D">
            <w:pPr>
              <w:widowControl/>
              <w:jc w:val="left"/>
              <w:rPr>
                <w:rFonts w:ascii="宋体" w:hAnsi="宋体" w:cs="宋体"/>
                <w:kern w:val="0"/>
                <w:sz w:val="18"/>
                <w:szCs w:val="18"/>
              </w:rPr>
            </w:pPr>
            <w:r>
              <w:rPr>
                <w:rFonts w:hint="eastAsia" w:ascii="宋体" w:hAnsi="宋体" w:cs="宋体"/>
                <w:kern w:val="0"/>
                <w:sz w:val="18"/>
                <w:szCs w:val="18"/>
              </w:rPr>
              <w:t>　</w:t>
            </w:r>
          </w:p>
        </w:tc>
      </w:tr>
      <w:tr w14:paraId="3213EDB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7C77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E7FB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305C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7032FD">
            <w:pPr>
              <w:widowControl/>
              <w:jc w:val="center"/>
              <w:rPr>
                <w:kern w:val="0"/>
                <w:sz w:val="18"/>
                <w:szCs w:val="18"/>
              </w:rPr>
            </w:pPr>
            <w:r>
              <w:rPr>
                <w:kern w:val="0"/>
                <w:sz w:val="18"/>
                <w:szCs w:val="18"/>
              </w:rPr>
              <w:t>5611</w:t>
            </w:r>
          </w:p>
        </w:tc>
        <w:tc>
          <w:tcPr>
            <w:tcW w:w="3020" w:type="dxa"/>
            <w:tcBorders>
              <w:top w:val="nil"/>
              <w:left w:val="nil"/>
              <w:bottom w:val="nil"/>
              <w:right w:val="single" w:color="auto" w:sz="4" w:space="0"/>
            </w:tcBorders>
            <w:shd w:val="clear" w:color="auto" w:fill="auto"/>
            <w:noWrap w:val="0"/>
            <w:vAlign w:val="top"/>
          </w:tcPr>
          <w:p w14:paraId="73378687">
            <w:pPr>
              <w:widowControl/>
              <w:jc w:val="left"/>
              <w:rPr>
                <w:rFonts w:ascii="宋体" w:hAnsi="宋体" w:cs="宋体"/>
                <w:kern w:val="0"/>
                <w:sz w:val="18"/>
                <w:szCs w:val="18"/>
              </w:rPr>
            </w:pPr>
            <w:r>
              <w:rPr>
                <w:rFonts w:hint="eastAsia" w:ascii="宋体" w:hAnsi="宋体" w:cs="宋体"/>
                <w:kern w:val="0"/>
                <w:sz w:val="18"/>
                <w:szCs w:val="18"/>
              </w:rPr>
              <w:t xml:space="preserve">    航空旅客运输</w:t>
            </w:r>
          </w:p>
        </w:tc>
        <w:tc>
          <w:tcPr>
            <w:tcW w:w="3784" w:type="dxa"/>
            <w:tcBorders>
              <w:top w:val="nil"/>
              <w:left w:val="nil"/>
              <w:bottom w:val="nil"/>
              <w:right w:val="single" w:color="auto" w:sz="4" w:space="0"/>
            </w:tcBorders>
            <w:shd w:val="clear" w:color="auto" w:fill="auto"/>
            <w:noWrap w:val="0"/>
            <w:vAlign w:val="top"/>
          </w:tcPr>
          <w:p w14:paraId="39378735">
            <w:pPr>
              <w:widowControl/>
              <w:jc w:val="left"/>
              <w:rPr>
                <w:rFonts w:ascii="宋体" w:hAnsi="宋体" w:cs="宋体"/>
                <w:kern w:val="0"/>
                <w:sz w:val="18"/>
                <w:szCs w:val="18"/>
              </w:rPr>
            </w:pPr>
            <w:r>
              <w:rPr>
                <w:rFonts w:hint="eastAsia" w:ascii="宋体" w:hAnsi="宋体" w:cs="宋体"/>
                <w:kern w:val="0"/>
                <w:sz w:val="18"/>
                <w:szCs w:val="18"/>
              </w:rPr>
              <w:t xml:space="preserve">  指以旅客运输为主的航空运输活动</w:t>
            </w:r>
          </w:p>
        </w:tc>
      </w:tr>
      <w:tr w14:paraId="4916A80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4C00A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9F727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C2AB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14842">
            <w:pPr>
              <w:widowControl/>
              <w:jc w:val="center"/>
              <w:rPr>
                <w:kern w:val="0"/>
                <w:sz w:val="18"/>
                <w:szCs w:val="18"/>
              </w:rPr>
            </w:pPr>
            <w:r>
              <w:rPr>
                <w:kern w:val="0"/>
                <w:sz w:val="18"/>
                <w:szCs w:val="18"/>
              </w:rPr>
              <w:t>5612</w:t>
            </w:r>
          </w:p>
        </w:tc>
        <w:tc>
          <w:tcPr>
            <w:tcW w:w="3020" w:type="dxa"/>
            <w:tcBorders>
              <w:top w:val="nil"/>
              <w:left w:val="nil"/>
              <w:bottom w:val="nil"/>
              <w:right w:val="single" w:color="auto" w:sz="4" w:space="0"/>
            </w:tcBorders>
            <w:shd w:val="clear" w:color="auto" w:fill="auto"/>
            <w:noWrap w:val="0"/>
            <w:vAlign w:val="top"/>
          </w:tcPr>
          <w:p w14:paraId="6F57EE6C">
            <w:pPr>
              <w:widowControl/>
              <w:jc w:val="left"/>
              <w:rPr>
                <w:rFonts w:ascii="宋体" w:hAnsi="宋体" w:cs="宋体"/>
                <w:kern w:val="0"/>
                <w:sz w:val="18"/>
                <w:szCs w:val="18"/>
              </w:rPr>
            </w:pPr>
            <w:r>
              <w:rPr>
                <w:rFonts w:hint="eastAsia" w:ascii="宋体" w:hAnsi="宋体" w:cs="宋体"/>
                <w:kern w:val="0"/>
                <w:sz w:val="18"/>
                <w:szCs w:val="18"/>
              </w:rPr>
              <w:t xml:space="preserve">    航空货物运输</w:t>
            </w:r>
          </w:p>
        </w:tc>
        <w:tc>
          <w:tcPr>
            <w:tcW w:w="3784" w:type="dxa"/>
            <w:tcBorders>
              <w:top w:val="nil"/>
              <w:left w:val="nil"/>
              <w:bottom w:val="nil"/>
              <w:right w:val="single" w:color="auto" w:sz="4" w:space="0"/>
            </w:tcBorders>
            <w:shd w:val="clear" w:color="auto" w:fill="auto"/>
            <w:noWrap w:val="0"/>
            <w:vAlign w:val="top"/>
          </w:tcPr>
          <w:p w14:paraId="592FA22D">
            <w:pPr>
              <w:widowControl/>
              <w:jc w:val="left"/>
              <w:rPr>
                <w:rFonts w:ascii="宋体" w:hAnsi="宋体" w:cs="宋体"/>
                <w:kern w:val="0"/>
                <w:sz w:val="18"/>
                <w:szCs w:val="18"/>
              </w:rPr>
            </w:pPr>
            <w:r>
              <w:rPr>
                <w:rFonts w:hint="eastAsia" w:ascii="宋体" w:hAnsi="宋体" w:cs="宋体"/>
                <w:kern w:val="0"/>
                <w:sz w:val="18"/>
                <w:szCs w:val="18"/>
              </w:rPr>
              <w:t xml:space="preserve">  指以货物或邮件为主的航空运输活动</w:t>
            </w:r>
          </w:p>
        </w:tc>
      </w:tr>
      <w:tr w14:paraId="0A803A0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D4A85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1613B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BB8362">
            <w:pPr>
              <w:widowControl/>
              <w:jc w:val="center"/>
              <w:rPr>
                <w:kern w:val="0"/>
                <w:sz w:val="18"/>
                <w:szCs w:val="18"/>
              </w:rPr>
            </w:pPr>
            <w:r>
              <w:rPr>
                <w:kern w:val="0"/>
                <w:sz w:val="18"/>
                <w:szCs w:val="18"/>
              </w:rPr>
              <w:t>562</w:t>
            </w:r>
          </w:p>
        </w:tc>
        <w:tc>
          <w:tcPr>
            <w:tcW w:w="638" w:type="dxa"/>
            <w:tcBorders>
              <w:top w:val="nil"/>
              <w:left w:val="nil"/>
              <w:bottom w:val="nil"/>
              <w:right w:val="single" w:color="auto" w:sz="4" w:space="0"/>
            </w:tcBorders>
            <w:shd w:val="clear" w:color="auto" w:fill="auto"/>
            <w:noWrap w:val="0"/>
            <w:vAlign w:val="top"/>
          </w:tcPr>
          <w:p w14:paraId="171A5986">
            <w:pPr>
              <w:widowControl/>
              <w:jc w:val="center"/>
              <w:rPr>
                <w:kern w:val="0"/>
                <w:sz w:val="18"/>
                <w:szCs w:val="18"/>
              </w:rPr>
            </w:pPr>
            <w:r>
              <w:rPr>
                <w:kern w:val="0"/>
                <w:sz w:val="18"/>
                <w:szCs w:val="18"/>
              </w:rPr>
              <w:t>5620</w:t>
            </w:r>
          </w:p>
        </w:tc>
        <w:tc>
          <w:tcPr>
            <w:tcW w:w="3020" w:type="dxa"/>
            <w:tcBorders>
              <w:top w:val="nil"/>
              <w:left w:val="nil"/>
              <w:bottom w:val="nil"/>
              <w:right w:val="single" w:color="auto" w:sz="4" w:space="0"/>
            </w:tcBorders>
            <w:shd w:val="clear" w:color="auto" w:fill="auto"/>
            <w:noWrap w:val="0"/>
            <w:vAlign w:val="top"/>
          </w:tcPr>
          <w:p w14:paraId="73D349FF">
            <w:pPr>
              <w:widowControl/>
              <w:jc w:val="left"/>
              <w:rPr>
                <w:rFonts w:ascii="宋体" w:hAnsi="宋体" w:cs="宋体"/>
                <w:kern w:val="0"/>
                <w:sz w:val="18"/>
                <w:szCs w:val="18"/>
              </w:rPr>
            </w:pPr>
            <w:r>
              <w:rPr>
                <w:rFonts w:hint="eastAsia" w:ascii="宋体" w:hAnsi="宋体" w:cs="宋体"/>
                <w:kern w:val="0"/>
                <w:sz w:val="18"/>
                <w:szCs w:val="18"/>
              </w:rPr>
              <w:t xml:space="preserve">  通用航空服务</w:t>
            </w:r>
          </w:p>
        </w:tc>
        <w:tc>
          <w:tcPr>
            <w:tcW w:w="3784" w:type="dxa"/>
            <w:tcBorders>
              <w:top w:val="nil"/>
              <w:left w:val="nil"/>
              <w:bottom w:val="nil"/>
              <w:right w:val="single" w:color="auto" w:sz="4" w:space="0"/>
            </w:tcBorders>
            <w:shd w:val="clear" w:color="auto" w:fill="auto"/>
            <w:noWrap w:val="0"/>
            <w:vAlign w:val="top"/>
          </w:tcPr>
          <w:p w14:paraId="24794AA5">
            <w:pPr>
              <w:widowControl/>
              <w:jc w:val="left"/>
              <w:rPr>
                <w:rFonts w:ascii="宋体" w:hAnsi="宋体" w:cs="宋体"/>
                <w:kern w:val="0"/>
                <w:sz w:val="18"/>
                <w:szCs w:val="18"/>
              </w:rPr>
            </w:pPr>
            <w:r>
              <w:rPr>
                <w:rFonts w:hint="eastAsia" w:ascii="宋体" w:hAnsi="宋体" w:cs="宋体"/>
                <w:kern w:val="0"/>
                <w:sz w:val="18"/>
                <w:szCs w:val="18"/>
              </w:rPr>
              <w:t xml:space="preserve">  指使用民用航空器从事除公共航空运输以外的民用航空活动</w:t>
            </w:r>
          </w:p>
        </w:tc>
      </w:tr>
      <w:tr w14:paraId="121F274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6B4E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5D6E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259578">
            <w:pPr>
              <w:widowControl/>
              <w:jc w:val="center"/>
              <w:rPr>
                <w:kern w:val="0"/>
                <w:sz w:val="18"/>
                <w:szCs w:val="18"/>
              </w:rPr>
            </w:pPr>
            <w:r>
              <w:rPr>
                <w:kern w:val="0"/>
                <w:sz w:val="18"/>
                <w:szCs w:val="18"/>
              </w:rPr>
              <w:t>563</w:t>
            </w:r>
          </w:p>
        </w:tc>
        <w:tc>
          <w:tcPr>
            <w:tcW w:w="638" w:type="dxa"/>
            <w:tcBorders>
              <w:top w:val="nil"/>
              <w:left w:val="nil"/>
              <w:bottom w:val="nil"/>
              <w:right w:val="single" w:color="auto" w:sz="4" w:space="0"/>
            </w:tcBorders>
            <w:shd w:val="clear" w:color="auto" w:fill="auto"/>
            <w:noWrap w:val="0"/>
            <w:vAlign w:val="top"/>
          </w:tcPr>
          <w:p w14:paraId="3A96A56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D4BE1A9">
            <w:pPr>
              <w:widowControl/>
              <w:jc w:val="left"/>
              <w:rPr>
                <w:rFonts w:ascii="宋体" w:hAnsi="宋体" w:cs="宋体"/>
                <w:kern w:val="0"/>
                <w:sz w:val="18"/>
                <w:szCs w:val="18"/>
              </w:rPr>
            </w:pPr>
            <w:r>
              <w:rPr>
                <w:rFonts w:hint="eastAsia" w:ascii="宋体" w:hAnsi="宋体" w:cs="宋体"/>
                <w:kern w:val="0"/>
                <w:sz w:val="18"/>
                <w:szCs w:val="18"/>
              </w:rPr>
              <w:t xml:space="preserve">  航空运输辅助活动</w:t>
            </w:r>
          </w:p>
        </w:tc>
        <w:tc>
          <w:tcPr>
            <w:tcW w:w="3784" w:type="dxa"/>
            <w:tcBorders>
              <w:top w:val="nil"/>
              <w:left w:val="nil"/>
              <w:bottom w:val="nil"/>
              <w:right w:val="single" w:color="auto" w:sz="4" w:space="0"/>
            </w:tcBorders>
            <w:shd w:val="clear" w:color="auto" w:fill="auto"/>
            <w:noWrap w:val="0"/>
            <w:vAlign w:val="top"/>
          </w:tcPr>
          <w:p w14:paraId="521766B2">
            <w:pPr>
              <w:widowControl/>
              <w:jc w:val="left"/>
              <w:rPr>
                <w:rFonts w:ascii="宋体" w:hAnsi="宋体" w:cs="宋体"/>
                <w:kern w:val="0"/>
                <w:sz w:val="18"/>
                <w:szCs w:val="18"/>
              </w:rPr>
            </w:pPr>
            <w:r>
              <w:rPr>
                <w:rFonts w:hint="eastAsia" w:ascii="宋体" w:hAnsi="宋体" w:cs="宋体"/>
                <w:kern w:val="0"/>
                <w:sz w:val="18"/>
                <w:szCs w:val="18"/>
              </w:rPr>
              <w:t>　</w:t>
            </w:r>
          </w:p>
        </w:tc>
      </w:tr>
      <w:tr w14:paraId="15BE2BB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28A2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1EC8B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51F8A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3C35C0">
            <w:pPr>
              <w:widowControl/>
              <w:jc w:val="center"/>
              <w:rPr>
                <w:kern w:val="0"/>
                <w:sz w:val="18"/>
                <w:szCs w:val="18"/>
              </w:rPr>
            </w:pPr>
            <w:r>
              <w:rPr>
                <w:kern w:val="0"/>
                <w:sz w:val="18"/>
                <w:szCs w:val="18"/>
              </w:rPr>
              <w:t>5631</w:t>
            </w:r>
          </w:p>
        </w:tc>
        <w:tc>
          <w:tcPr>
            <w:tcW w:w="3020" w:type="dxa"/>
            <w:tcBorders>
              <w:top w:val="nil"/>
              <w:left w:val="nil"/>
              <w:bottom w:val="nil"/>
              <w:right w:val="single" w:color="auto" w:sz="4" w:space="0"/>
            </w:tcBorders>
            <w:shd w:val="clear" w:color="auto" w:fill="auto"/>
            <w:noWrap w:val="0"/>
            <w:vAlign w:val="top"/>
          </w:tcPr>
          <w:p w14:paraId="54625744">
            <w:pPr>
              <w:widowControl/>
              <w:jc w:val="left"/>
              <w:rPr>
                <w:rFonts w:ascii="宋体" w:hAnsi="宋体" w:cs="宋体"/>
                <w:kern w:val="0"/>
                <w:sz w:val="18"/>
                <w:szCs w:val="18"/>
              </w:rPr>
            </w:pPr>
            <w:r>
              <w:rPr>
                <w:rFonts w:hint="eastAsia" w:ascii="宋体" w:hAnsi="宋体" w:cs="宋体"/>
                <w:kern w:val="0"/>
                <w:sz w:val="18"/>
                <w:szCs w:val="18"/>
              </w:rPr>
              <w:t xml:space="preserve">    机场</w:t>
            </w:r>
          </w:p>
        </w:tc>
        <w:tc>
          <w:tcPr>
            <w:tcW w:w="3784" w:type="dxa"/>
            <w:tcBorders>
              <w:top w:val="nil"/>
              <w:left w:val="nil"/>
              <w:bottom w:val="nil"/>
              <w:right w:val="single" w:color="auto" w:sz="4" w:space="0"/>
            </w:tcBorders>
            <w:shd w:val="clear" w:color="auto" w:fill="auto"/>
            <w:noWrap w:val="0"/>
            <w:vAlign w:val="top"/>
          </w:tcPr>
          <w:p w14:paraId="4C2F17D0">
            <w:pPr>
              <w:widowControl/>
              <w:jc w:val="left"/>
              <w:rPr>
                <w:rFonts w:ascii="宋体" w:hAnsi="宋体" w:cs="宋体"/>
                <w:kern w:val="0"/>
                <w:sz w:val="18"/>
                <w:szCs w:val="18"/>
              </w:rPr>
            </w:pPr>
            <w:r>
              <w:rPr>
                <w:rFonts w:hint="eastAsia" w:ascii="宋体" w:hAnsi="宋体" w:cs="宋体"/>
                <w:kern w:val="0"/>
                <w:sz w:val="18"/>
                <w:szCs w:val="18"/>
              </w:rPr>
              <w:t>　</w:t>
            </w:r>
          </w:p>
        </w:tc>
      </w:tr>
      <w:tr w14:paraId="6E0173F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7275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F824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99DF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2A3ECE">
            <w:pPr>
              <w:widowControl/>
              <w:jc w:val="center"/>
              <w:rPr>
                <w:kern w:val="0"/>
                <w:sz w:val="18"/>
                <w:szCs w:val="18"/>
              </w:rPr>
            </w:pPr>
            <w:r>
              <w:rPr>
                <w:kern w:val="0"/>
                <w:sz w:val="18"/>
                <w:szCs w:val="18"/>
              </w:rPr>
              <w:t>5632</w:t>
            </w:r>
          </w:p>
        </w:tc>
        <w:tc>
          <w:tcPr>
            <w:tcW w:w="3020" w:type="dxa"/>
            <w:tcBorders>
              <w:top w:val="nil"/>
              <w:left w:val="nil"/>
              <w:bottom w:val="nil"/>
              <w:right w:val="single" w:color="auto" w:sz="4" w:space="0"/>
            </w:tcBorders>
            <w:shd w:val="clear" w:color="auto" w:fill="auto"/>
            <w:noWrap w:val="0"/>
            <w:vAlign w:val="top"/>
          </w:tcPr>
          <w:p w14:paraId="6F0E3ADB">
            <w:pPr>
              <w:widowControl/>
              <w:jc w:val="left"/>
              <w:rPr>
                <w:rFonts w:ascii="宋体" w:hAnsi="宋体" w:cs="宋体"/>
                <w:kern w:val="0"/>
                <w:sz w:val="18"/>
                <w:szCs w:val="18"/>
              </w:rPr>
            </w:pPr>
            <w:r>
              <w:rPr>
                <w:rFonts w:hint="eastAsia" w:ascii="宋体" w:hAnsi="宋体" w:cs="宋体"/>
                <w:kern w:val="0"/>
                <w:sz w:val="18"/>
                <w:szCs w:val="18"/>
              </w:rPr>
              <w:t xml:space="preserve">    空中交通管理</w:t>
            </w:r>
          </w:p>
        </w:tc>
        <w:tc>
          <w:tcPr>
            <w:tcW w:w="3784" w:type="dxa"/>
            <w:tcBorders>
              <w:top w:val="nil"/>
              <w:left w:val="nil"/>
              <w:bottom w:val="nil"/>
              <w:right w:val="single" w:color="auto" w:sz="4" w:space="0"/>
            </w:tcBorders>
            <w:shd w:val="clear" w:color="auto" w:fill="auto"/>
            <w:noWrap w:val="0"/>
            <w:vAlign w:val="top"/>
          </w:tcPr>
          <w:p w14:paraId="0CFB32E0">
            <w:pPr>
              <w:widowControl/>
              <w:jc w:val="left"/>
              <w:rPr>
                <w:rFonts w:ascii="宋体" w:hAnsi="宋体" w:cs="宋体"/>
                <w:kern w:val="0"/>
                <w:sz w:val="18"/>
                <w:szCs w:val="18"/>
              </w:rPr>
            </w:pPr>
            <w:r>
              <w:rPr>
                <w:rFonts w:hint="eastAsia" w:ascii="宋体" w:hAnsi="宋体" w:cs="宋体"/>
                <w:kern w:val="0"/>
                <w:sz w:val="18"/>
                <w:szCs w:val="18"/>
              </w:rPr>
              <w:t>　</w:t>
            </w:r>
          </w:p>
        </w:tc>
      </w:tr>
      <w:tr w14:paraId="646DC3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B8415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B7E93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FB09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12EF5D">
            <w:pPr>
              <w:widowControl/>
              <w:jc w:val="center"/>
              <w:rPr>
                <w:kern w:val="0"/>
                <w:sz w:val="18"/>
                <w:szCs w:val="18"/>
              </w:rPr>
            </w:pPr>
            <w:r>
              <w:rPr>
                <w:kern w:val="0"/>
                <w:sz w:val="18"/>
                <w:szCs w:val="18"/>
              </w:rPr>
              <w:t>5639</w:t>
            </w:r>
          </w:p>
        </w:tc>
        <w:tc>
          <w:tcPr>
            <w:tcW w:w="3020" w:type="dxa"/>
            <w:tcBorders>
              <w:top w:val="nil"/>
              <w:left w:val="nil"/>
              <w:bottom w:val="nil"/>
              <w:right w:val="single" w:color="auto" w:sz="4" w:space="0"/>
            </w:tcBorders>
            <w:shd w:val="clear" w:color="auto" w:fill="auto"/>
            <w:noWrap w:val="0"/>
            <w:vAlign w:val="top"/>
          </w:tcPr>
          <w:p w14:paraId="068E6403">
            <w:pPr>
              <w:widowControl/>
              <w:jc w:val="left"/>
              <w:rPr>
                <w:rFonts w:ascii="宋体" w:hAnsi="宋体" w:cs="宋体"/>
                <w:kern w:val="0"/>
                <w:sz w:val="18"/>
                <w:szCs w:val="18"/>
              </w:rPr>
            </w:pPr>
            <w:r>
              <w:rPr>
                <w:rFonts w:hint="eastAsia" w:ascii="宋体" w:hAnsi="宋体" w:cs="宋体"/>
                <w:kern w:val="0"/>
                <w:sz w:val="18"/>
                <w:szCs w:val="18"/>
              </w:rPr>
              <w:t xml:space="preserve">    其他航空运输辅助活动</w:t>
            </w:r>
          </w:p>
        </w:tc>
        <w:tc>
          <w:tcPr>
            <w:tcW w:w="3784" w:type="dxa"/>
            <w:tcBorders>
              <w:top w:val="nil"/>
              <w:left w:val="nil"/>
              <w:bottom w:val="nil"/>
              <w:right w:val="single" w:color="auto" w:sz="4" w:space="0"/>
            </w:tcBorders>
            <w:shd w:val="clear" w:color="auto" w:fill="auto"/>
            <w:noWrap w:val="0"/>
            <w:vAlign w:val="top"/>
          </w:tcPr>
          <w:p w14:paraId="5D644150">
            <w:pPr>
              <w:widowControl/>
              <w:jc w:val="left"/>
              <w:rPr>
                <w:rFonts w:ascii="宋体" w:hAnsi="宋体" w:cs="宋体"/>
                <w:kern w:val="0"/>
                <w:sz w:val="18"/>
                <w:szCs w:val="18"/>
              </w:rPr>
            </w:pPr>
            <w:r>
              <w:rPr>
                <w:rFonts w:hint="eastAsia" w:ascii="宋体" w:hAnsi="宋体" w:cs="宋体"/>
                <w:kern w:val="0"/>
                <w:sz w:val="18"/>
                <w:szCs w:val="18"/>
              </w:rPr>
              <w:t xml:space="preserve">  指其他未列明的航空运输辅助活动</w:t>
            </w:r>
          </w:p>
        </w:tc>
      </w:tr>
      <w:tr w14:paraId="20C84F5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88D7D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E39110">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57</w:t>
            </w:r>
          </w:p>
        </w:tc>
        <w:tc>
          <w:tcPr>
            <w:tcW w:w="638" w:type="dxa"/>
            <w:tcBorders>
              <w:top w:val="nil"/>
              <w:left w:val="nil"/>
              <w:bottom w:val="nil"/>
              <w:right w:val="single" w:color="auto" w:sz="4" w:space="0"/>
            </w:tcBorders>
            <w:shd w:val="clear" w:color="auto" w:fill="auto"/>
            <w:noWrap w:val="0"/>
            <w:vAlign w:val="top"/>
          </w:tcPr>
          <w:p w14:paraId="2F332BA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310FF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A88C0AD">
            <w:pPr>
              <w:widowControl/>
              <w:jc w:val="left"/>
              <w:rPr>
                <w:rFonts w:ascii="宋体" w:hAnsi="宋体" w:cs="宋体"/>
                <w:b/>
                <w:bCs/>
                <w:kern w:val="0"/>
                <w:sz w:val="18"/>
                <w:szCs w:val="18"/>
              </w:rPr>
            </w:pPr>
            <w:r>
              <w:rPr>
                <w:rFonts w:hint="eastAsia" w:ascii="宋体" w:hAnsi="宋体" w:cs="宋体"/>
                <w:b/>
                <w:bCs/>
                <w:kern w:val="0"/>
                <w:sz w:val="18"/>
                <w:szCs w:val="18"/>
              </w:rPr>
              <w:t xml:space="preserve">管道运输业 </w:t>
            </w:r>
          </w:p>
        </w:tc>
        <w:tc>
          <w:tcPr>
            <w:tcW w:w="3784" w:type="dxa"/>
            <w:tcBorders>
              <w:top w:val="nil"/>
              <w:left w:val="nil"/>
              <w:bottom w:val="nil"/>
              <w:right w:val="single" w:color="auto" w:sz="4" w:space="0"/>
            </w:tcBorders>
            <w:shd w:val="clear" w:color="auto" w:fill="auto"/>
            <w:noWrap w:val="0"/>
            <w:vAlign w:val="top"/>
          </w:tcPr>
          <w:p w14:paraId="182408E3">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18E894B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786567">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E1A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52D690">
            <w:pPr>
              <w:widowControl/>
              <w:jc w:val="center"/>
              <w:rPr>
                <w:kern w:val="0"/>
                <w:sz w:val="18"/>
                <w:szCs w:val="18"/>
              </w:rPr>
            </w:pPr>
            <w:r>
              <w:rPr>
                <w:kern w:val="0"/>
                <w:sz w:val="18"/>
                <w:szCs w:val="18"/>
              </w:rPr>
              <w:t>570</w:t>
            </w:r>
          </w:p>
        </w:tc>
        <w:tc>
          <w:tcPr>
            <w:tcW w:w="638" w:type="dxa"/>
            <w:tcBorders>
              <w:top w:val="nil"/>
              <w:left w:val="nil"/>
              <w:bottom w:val="nil"/>
              <w:right w:val="single" w:color="auto" w:sz="4" w:space="0"/>
            </w:tcBorders>
            <w:shd w:val="clear" w:color="auto" w:fill="auto"/>
            <w:noWrap w:val="0"/>
            <w:vAlign w:val="top"/>
          </w:tcPr>
          <w:p w14:paraId="79BABCDB">
            <w:pPr>
              <w:widowControl/>
              <w:jc w:val="center"/>
              <w:rPr>
                <w:kern w:val="0"/>
                <w:sz w:val="18"/>
                <w:szCs w:val="18"/>
              </w:rPr>
            </w:pPr>
            <w:r>
              <w:rPr>
                <w:kern w:val="0"/>
                <w:sz w:val="18"/>
                <w:szCs w:val="18"/>
              </w:rPr>
              <w:t>5700</w:t>
            </w:r>
          </w:p>
        </w:tc>
        <w:tc>
          <w:tcPr>
            <w:tcW w:w="3020" w:type="dxa"/>
            <w:tcBorders>
              <w:top w:val="nil"/>
              <w:left w:val="nil"/>
              <w:bottom w:val="nil"/>
              <w:right w:val="single" w:color="auto" w:sz="4" w:space="0"/>
            </w:tcBorders>
            <w:shd w:val="clear" w:color="auto" w:fill="auto"/>
            <w:noWrap w:val="0"/>
            <w:vAlign w:val="top"/>
          </w:tcPr>
          <w:p w14:paraId="60881C02">
            <w:pPr>
              <w:widowControl/>
              <w:jc w:val="left"/>
              <w:rPr>
                <w:rFonts w:ascii="宋体" w:hAnsi="宋体" w:cs="宋体"/>
                <w:kern w:val="0"/>
                <w:sz w:val="18"/>
                <w:szCs w:val="18"/>
              </w:rPr>
            </w:pPr>
            <w:r>
              <w:rPr>
                <w:rFonts w:hint="eastAsia" w:ascii="宋体" w:hAnsi="宋体" w:cs="宋体"/>
                <w:kern w:val="0"/>
                <w:sz w:val="18"/>
                <w:szCs w:val="18"/>
              </w:rPr>
              <w:t xml:space="preserve">  管道运输业 </w:t>
            </w:r>
          </w:p>
        </w:tc>
        <w:tc>
          <w:tcPr>
            <w:tcW w:w="3784" w:type="dxa"/>
            <w:tcBorders>
              <w:top w:val="nil"/>
              <w:left w:val="nil"/>
              <w:bottom w:val="nil"/>
              <w:right w:val="single" w:color="auto" w:sz="4" w:space="0"/>
            </w:tcBorders>
            <w:shd w:val="clear" w:color="auto" w:fill="auto"/>
            <w:noWrap w:val="0"/>
            <w:vAlign w:val="top"/>
          </w:tcPr>
          <w:p w14:paraId="786844FE">
            <w:pPr>
              <w:widowControl/>
              <w:jc w:val="left"/>
              <w:rPr>
                <w:rFonts w:ascii="宋体" w:hAnsi="宋体" w:cs="宋体"/>
                <w:kern w:val="0"/>
                <w:sz w:val="18"/>
                <w:szCs w:val="18"/>
              </w:rPr>
            </w:pPr>
            <w:r>
              <w:rPr>
                <w:rFonts w:hint="eastAsia" w:ascii="宋体" w:hAnsi="宋体" w:cs="宋体"/>
                <w:kern w:val="0"/>
                <w:sz w:val="18"/>
                <w:szCs w:val="18"/>
              </w:rPr>
              <w:t xml:space="preserve">  指通过管道对气体、液体等的运输活动</w:t>
            </w:r>
          </w:p>
        </w:tc>
      </w:tr>
      <w:tr w14:paraId="5EEC90E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6A22BE">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0958A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58</w:t>
            </w:r>
          </w:p>
        </w:tc>
        <w:tc>
          <w:tcPr>
            <w:tcW w:w="638" w:type="dxa"/>
            <w:tcBorders>
              <w:top w:val="nil"/>
              <w:left w:val="nil"/>
              <w:bottom w:val="nil"/>
              <w:right w:val="single" w:color="auto" w:sz="4" w:space="0"/>
            </w:tcBorders>
            <w:shd w:val="clear" w:color="auto" w:fill="auto"/>
            <w:noWrap w:val="0"/>
            <w:vAlign w:val="top"/>
          </w:tcPr>
          <w:p w14:paraId="4C903F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B9E11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BA9288B">
            <w:pPr>
              <w:widowControl/>
              <w:jc w:val="left"/>
              <w:rPr>
                <w:rFonts w:ascii="宋体" w:hAnsi="宋体" w:cs="宋体"/>
                <w:b/>
                <w:bCs/>
                <w:kern w:val="0"/>
                <w:sz w:val="18"/>
                <w:szCs w:val="18"/>
              </w:rPr>
            </w:pPr>
            <w:r>
              <w:rPr>
                <w:rFonts w:hint="eastAsia" w:ascii="宋体" w:hAnsi="宋体" w:cs="宋体"/>
                <w:b/>
                <w:bCs/>
                <w:kern w:val="0"/>
                <w:sz w:val="18"/>
                <w:szCs w:val="18"/>
              </w:rPr>
              <w:t>装卸搬运和运输代理业</w:t>
            </w:r>
          </w:p>
        </w:tc>
        <w:tc>
          <w:tcPr>
            <w:tcW w:w="3784" w:type="dxa"/>
            <w:tcBorders>
              <w:top w:val="nil"/>
              <w:left w:val="nil"/>
              <w:bottom w:val="nil"/>
              <w:right w:val="single" w:color="auto" w:sz="4" w:space="0"/>
            </w:tcBorders>
            <w:shd w:val="clear" w:color="auto" w:fill="auto"/>
            <w:noWrap w:val="0"/>
            <w:vAlign w:val="top"/>
          </w:tcPr>
          <w:p w14:paraId="25561963">
            <w:pPr>
              <w:widowControl/>
              <w:jc w:val="left"/>
              <w:rPr>
                <w:rFonts w:ascii="宋体" w:hAnsi="宋体" w:cs="宋体"/>
                <w:kern w:val="0"/>
                <w:sz w:val="18"/>
                <w:szCs w:val="18"/>
              </w:rPr>
            </w:pPr>
            <w:r>
              <w:rPr>
                <w:rFonts w:hint="eastAsia" w:ascii="宋体" w:hAnsi="宋体" w:cs="宋体"/>
                <w:kern w:val="0"/>
                <w:sz w:val="18"/>
                <w:szCs w:val="18"/>
              </w:rPr>
              <w:t>　</w:t>
            </w:r>
          </w:p>
        </w:tc>
      </w:tr>
      <w:tr w14:paraId="31FA93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C96DEF">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D7DAA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0B0339">
            <w:pPr>
              <w:widowControl/>
              <w:jc w:val="center"/>
              <w:rPr>
                <w:kern w:val="0"/>
                <w:sz w:val="18"/>
                <w:szCs w:val="18"/>
              </w:rPr>
            </w:pPr>
            <w:r>
              <w:rPr>
                <w:kern w:val="0"/>
                <w:sz w:val="18"/>
                <w:szCs w:val="18"/>
              </w:rPr>
              <w:t>581</w:t>
            </w:r>
          </w:p>
        </w:tc>
        <w:tc>
          <w:tcPr>
            <w:tcW w:w="638" w:type="dxa"/>
            <w:tcBorders>
              <w:top w:val="nil"/>
              <w:left w:val="nil"/>
              <w:bottom w:val="nil"/>
              <w:right w:val="single" w:color="auto" w:sz="4" w:space="0"/>
            </w:tcBorders>
            <w:shd w:val="clear" w:color="auto" w:fill="auto"/>
            <w:noWrap w:val="0"/>
            <w:vAlign w:val="top"/>
          </w:tcPr>
          <w:p w14:paraId="0DAFA01C">
            <w:pPr>
              <w:widowControl/>
              <w:jc w:val="center"/>
              <w:rPr>
                <w:kern w:val="0"/>
                <w:sz w:val="18"/>
                <w:szCs w:val="18"/>
              </w:rPr>
            </w:pPr>
            <w:r>
              <w:rPr>
                <w:kern w:val="0"/>
                <w:sz w:val="18"/>
                <w:szCs w:val="18"/>
              </w:rPr>
              <w:t>5810</w:t>
            </w:r>
          </w:p>
        </w:tc>
        <w:tc>
          <w:tcPr>
            <w:tcW w:w="3020" w:type="dxa"/>
            <w:tcBorders>
              <w:top w:val="nil"/>
              <w:left w:val="nil"/>
              <w:bottom w:val="nil"/>
              <w:right w:val="single" w:color="auto" w:sz="4" w:space="0"/>
            </w:tcBorders>
            <w:shd w:val="clear" w:color="auto" w:fill="auto"/>
            <w:noWrap w:val="0"/>
            <w:vAlign w:val="top"/>
          </w:tcPr>
          <w:p w14:paraId="7FBC3509">
            <w:pPr>
              <w:widowControl/>
              <w:jc w:val="left"/>
              <w:rPr>
                <w:rFonts w:ascii="宋体" w:hAnsi="宋体" w:cs="宋体"/>
                <w:kern w:val="0"/>
                <w:sz w:val="18"/>
                <w:szCs w:val="18"/>
              </w:rPr>
            </w:pPr>
            <w:r>
              <w:rPr>
                <w:rFonts w:hint="eastAsia" w:ascii="宋体" w:hAnsi="宋体" w:cs="宋体"/>
                <w:kern w:val="0"/>
                <w:sz w:val="18"/>
                <w:szCs w:val="18"/>
              </w:rPr>
              <w:t xml:space="preserve">  装卸搬运</w:t>
            </w:r>
          </w:p>
        </w:tc>
        <w:tc>
          <w:tcPr>
            <w:tcW w:w="3784" w:type="dxa"/>
            <w:tcBorders>
              <w:top w:val="nil"/>
              <w:left w:val="nil"/>
              <w:bottom w:val="nil"/>
              <w:right w:val="single" w:color="auto" w:sz="4" w:space="0"/>
            </w:tcBorders>
            <w:shd w:val="clear" w:color="auto" w:fill="auto"/>
            <w:noWrap w:val="0"/>
            <w:vAlign w:val="top"/>
          </w:tcPr>
          <w:p w14:paraId="3A042F82">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181ED03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2ACD231">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5E11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E2D416">
            <w:pPr>
              <w:widowControl/>
              <w:jc w:val="center"/>
              <w:rPr>
                <w:kern w:val="0"/>
                <w:sz w:val="18"/>
                <w:szCs w:val="18"/>
              </w:rPr>
            </w:pPr>
            <w:r>
              <w:rPr>
                <w:kern w:val="0"/>
                <w:sz w:val="18"/>
                <w:szCs w:val="18"/>
              </w:rPr>
              <w:t>582</w:t>
            </w:r>
          </w:p>
        </w:tc>
        <w:tc>
          <w:tcPr>
            <w:tcW w:w="638" w:type="dxa"/>
            <w:tcBorders>
              <w:top w:val="nil"/>
              <w:left w:val="nil"/>
              <w:bottom w:val="nil"/>
              <w:right w:val="single" w:color="auto" w:sz="4" w:space="0"/>
            </w:tcBorders>
            <w:shd w:val="clear" w:color="auto" w:fill="auto"/>
            <w:noWrap w:val="0"/>
            <w:vAlign w:val="top"/>
          </w:tcPr>
          <w:p w14:paraId="69BE169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A0F0168">
            <w:pPr>
              <w:widowControl/>
              <w:jc w:val="left"/>
              <w:rPr>
                <w:rFonts w:ascii="宋体" w:hAnsi="宋体" w:cs="宋体"/>
                <w:kern w:val="0"/>
                <w:sz w:val="18"/>
                <w:szCs w:val="18"/>
              </w:rPr>
            </w:pPr>
            <w:r>
              <w:rPr>
                <w:rFonts w:hint="eastAsia" w:ascii="宋体" w:hAnsi="宋体" w:cs="宋体"/>
                <w:kern w:val="0"/>
                <w:sz w:val="18"/>
                <w:szCs w:val="18"/>
              </w:rPr>
              <w:t xml:space="preserve">  运输代理业</w:t>
            </w:r>
          </w:p>
        </w:tc>
        <w:tc>
          <w:tcPr>
            <w:tcW w:w="3784" w:type="dxa"/>
            <w:tcBorders>
              <w:top w:val="nil"/>
              <w:left w:val="nil"/>
              <w:bottom w:val="nil"/>
              <w:right w:val="single" w:color="auto" w:sz="4" w:space="0"/>
            </w:tcBorders>
            <w:shd w:val="clear" w:color="auto" w:fill="auto"/>
            <w:noWrap w:val="0"/>
            <w:vAlign w:val="top"/>
          </w:tcPr>
          <w:p w14:paraId="247E2C7D">
            <w:pPr>
              <w:widowControl/>
              <w:jc w:val="left"/>
              <w:rPr>
                <w:rFonts w:ascii="宋体" w:hAnsi="宋体" w:cs="宋体"/>
                <w:kern w:val="0"/>
                <w:sz w:val="18"/>
                <w:szCs w:val="18"/>
              </w:rPr>
            </w:pPr>
            <w:r>
              <w:rPr>
                <w:rFonts w:hint="eastAsia" w:ascii="宋体" w:hAnsi="宋体" w:cs="宋体"/>
                <w:kern w:val="0"/>
                <w:sz w:val="18"/>
                <w:szCs w:val="18"/>
              </w:rPr>
              <w:t xml:space="preserve">  指与运输有关的代理及服务活动</w:t>
            </w:r>
          </w:p>
        </w:tc>
      </w:tr>
      <w:tr w14:paraId="674027B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4EA05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1DD76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31BF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1F057B">
            <w:pPr>
              <w:widowControl/>
              <w:jc w:val="center"/>
              <w:rPr>
                <w:kern w:val="0"/>
                <w:sz w:val="18"/>
                <w:szCs w:val="18"/>
              </w:rPr>
            </w:pPr>
            <w:r>
              <w:rPr>
                <w:kern w:val="0"/>
                <w:sz w:val="18"/>
                <w:szCs w:val="18"/>
              </w:rPr>
              <w:t>5821</w:t>
            </w:r>
          </w:p>
        </w:tc>
        <w:tc>
          <w:tcPr>
            <w:tcW w:w="3020" w:type="dxa"/>
            <w:tcBorders>
              <w:top w:val="nil"/>
              <w:left w:val="nil"/>
              <w:bottom w:val="nil"/>
              <w:right w:val="single" w:color="auto" w:sz="4" w:space="0"/>
            </w:tcBorders>
            <w:shd w:val="clear" w:color="auto" w:fill="auto"/>
            <w:noWrap w:val="0"/>
            <w:vAlign w:val="top"/>
          </w:tcPr>
          <w:p w14:paraId="1EE116B8">
            <w:pPr>
              <w:widowControl/>
              <w:jc w:val="left"/>
              <w:rPr>
                <w:rFonts w:ascii="宋体" w:hAnsi="宋体" w:cs="宋体"/>
                <w:kern w:val="0"/>
                <w:sz w:val="18"/>
                <w:szCs w:val="18"/>
              </w:rPr>
            </w:pPr>
            <w:r>
              <w:rPr>
                <w:rFonts w:hint="eastAsia" w:ascii="宋体" w:hAnsi="宋体" w:cs="宋体"/>
                <w:kern w:val="0"/>
                <w:sz w:val="18"/>
                <w:szCs w:val="18"/>
              </w:rPr>
              <w:t xml:space="preserve">    货物运输代理</w:t>
            </w:r>
          </w:p>
        </w:tc>
        <w:tc>
          <w:tcPr>
            <w:tcW w:w="3784" w:type="dxa"/>
            <w:tcBorders>
              <w:top w:val="nil"/>
              <w:left w:val="nil"/>
              <w:bottom w:val="nil"/>
              <w:right w:val="single" w:color="auto" w:sz="4" w:space="0"/>
            </w:tcBorders>
            <w:shd w:val="clear" w:color="auto" w:fill="auto"/>
            <w:noWrap w:val="0"/>
            <w:vAlign w:val="top"/>
          </w:tcPr>
          <w:p w14:paraId="59E613E1">
            <w:pPr>
              <w:widowControl/>
              <w:jc w:val="left"/>
              <w:rPr>
                <w:rFonts w:ascii="宋体" w:hAnsi="宋体" w:cs="宋体"/>
                <w:kern w:val="0"/>
                <w:sz w:val="18"/>
                <w:szCs w:val="18"/>
              </w:rPr>
            </w:pPr>
            <w:r>
              <w:rPr>
                <w:rFonts w:hint="eastAsia" w:ascii="宋体" w:hAnsi="宋体" w:cs="宋体"/>
                <w:kern w:val="0"/>
                <w:sz w:val="18"/>
                <w:szCs w:val="18"/>
              </w:rPr>
              <w:t>　</w:t>
            </w:r>
          </w:p>
        </w:tc>
      </w:tr>
      <w:tr w14:paraId="7D762C9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EC357C2">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5A5C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02E0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FAA11D">
            <w:pPr>
              <w:widowControl/>
              <w:jc w:val="center"/>
              <w:rPr>
                <w:kern w:val="0"/>
                <w:sz w:val="18"/>
                <w:szCs w:val="18"/>
              </w:rPr>
            </w:pPr>
            <w:r>
              <w:rPr>
                <w:kern w:val="0"/>
                <w:sz w:val="18"/>
                <w:szCs w:val="18"/>
              </w:rPr>
              <w:t>5822</w:t>
            </w:r>
          </w:p>
        </w:tc>
        <w:tc>
          <w:tcPr>
            <w:tcW w:w="3020" w:type="dxa"/>
            <w:tcBorders>
              <w:top w:val="nil"/>
              <w:left w:val="nil"/>
              <w:bottom w:val="nil"/>
              <w:right w:val="single" w:color="auto" w:sz="4" w:space="0"/>
            </w:tcBorders>
            <w:shd w:val="clear" w:color="auto" w:fill="auto"/>
            <w:noWrap w:val="0"/>
            <w:vAlign w:val="top"/>
          </w:tcPr>
          <w:p w14:paraId="6AA538E8">
            <w:pPr>
              <w:widowControl/>
              <w:jc w:val="left"/>
              <w:rPr>
                <w:rFonts w:ascii="宋体" w:hAnsi="宋体" w:cs="宋体"/>
                <w:kern w:val="0"/>
                <w:sz w:val="18"/>
                <w:szCs w:val="18"/>
              </w:rPr>
            </w:pPr>
            <w:r>
              <w:rPr>
                <w:rFonts w:hint="eastAsia" w:ascii="宋体" w:hAnsi="宋体" w:cs="宋体"/>
                <w:kern w:val="0"/>
                <w:sz w:val="18"/>
                <w:szCs w:val="18"/>
              </w:rPr>
              <w:t xml:space="preserve">    旅客票务代理</w:t>
            </w:r>
          </w:p>
        </w:tc>
        <w:tc>
          <w:tcPr>
            <w:tcW w:w="3784" w:type="dxa"/>
            <w:tcBorders>
              <w:top w:val="nil"/>
              <w:left w:val="nil"/>
              <w:bottom w:val="nil"/>
              <w:right w:val="single" w:color="auto" w:sz="4" w:space="0"/>
            </w:tcBorders>
            <w:shd w:val="clear" w:color="auto" w:fill="auto"/>
            <w:noWrap w:val="0"/>
            <w:vAlign w:val="top"/>
          </w:tcPr>
          <w:p w14:paraId="3D7AB5A0">
            <w:pPr>
              <w:widowControl/>
              <w:jc w:val="left"/>
              <w:rPr>
                <w:rFonts w:ascii="宋体" w:hAnsi="宋体" w:cs="宋体"/>
                <w:kern w:val="0"/>
                <w:sz w:val="18"/>
                <w:szCs w:val="18"/>
              </w:rPr>
            </w:pPr>
            <w:r>
              <w:rPr>
                <w:rFonts w:hint="eastAsia" w:ascii="宋体" w:hAnsi="宋体" w:cs="宋体"/>
                <w:kern w:val="0"/>
                <w:sz w:val="18"/>
                <w:szCs w:val="18"/>
              </w:rPr>
              <w:t>　</w:t>
            </w:r>
          </w:p>
        </w:tc>
      </w:tr>
      <w:tr w14:paraId="45F277D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8186D6">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4599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473F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E26B41">
            <w:pPr>
              <w:widowControl/>
              <w:jc w:val="center"/>
              <w:rPr>
                <w:kern w:val="0"/>
                <w:sz w:val="18"/>
                <w:szCs w:val="18"/>
              </w:rPr>
            </w:pPr>
            <w:r>
              <w:rPr>
                <w:kern w:val="0"/>
                <w:sz w:val="18"/>
                <w:szCs w:val="18"/>
              </w:rPr>
              <w:t>5829</w:t>
            </w:r>
          </w:p>
        </w:tc>
        <w:tc>
          <w:tcPr>
            <w:tcW w:w="3020" w:type="dxa"/>
            <w:tcBorders>
              <w:top w:val="nil"/>
              <w:left w:val="nil"/>
              <w:bottom w:val="nil"/>
              <w:right w:val="single" w:color="auto" w:sz="4" w:space="0"/>
            </w:tcBorders>
            <w:shd w:val="clear" w:color="auto" w:fill="auto"/>
            <w:noWrap w:val="0"/>
            <w:vAlign w:val="top"/>
          </w:tcPr>
          <w:p w14:paraId="094938BB">
            <w:pPr>
              <w:widowControl/>
              <w:jc w:val="left"/>
              <w:rPr>
                <w:rFonts w:ascii="宋体" w:hAnsi="宋体" w:cs="宋体"/>
                <w:kern w:val="0"/>
                <w:sz w:val="18"/>
                <w:szCs w:val="18"/>
              </w:rPr>
            </w:pPr>
            <w:r>
              <w:rPr>
                <w:rFonts w:hint="eastAsia" w:ascii="宋体" w:hAnsi="宋体" w:cs="宋体"/>
                <w:kern w:val="0"/>
                <w:sz w:val="18"/>
                <w:szCs w:val="18"/>
              </w:rPr>
              <w:t xml:space="preserve">    其他运输代理业</w:t>
            </w:r>
          </w:p>
        </w:tc>
        <w:tc>
          <w:tcPr>
            <w:tcW w:w="3784" w:type="dxa"/>
            <w:tcBorders>
              <w:top w:val="nil"/>
              <w:left w:val="nil"/>
              <w:bottom w:val="nil"/>
              <w:right w:val="single" w:color="auto" w:sz="4" w:space="0"/>
            </w:tcBorders>
            <w:shd w:val="clear" w:color="auto" w:fill="auto"/>
            <w:noWrap w:val="0"/>
            <w:vAlign w:val="top"/>
          </w:tcPr>
          <w:p w14:paraId="55907BB3">
            <w:pPr>
              <w:widowControl/>
              <w:jc w:val="left"/>
              <w:rPr>
                <w:rFonts w:ascii="宋体" w:hAnsi="宋体" w:cs="宋体"/>
                <w:kern w:val="0"/>
                <w:sz w:val="18"/>
                <w:szCs w:val="18"/>
              </w:rPr>
            </w:pPr>
            <w:r>
              <w:rPr>
                <w:rFonts w:hint="eastAsia" w:ascii="宋体" w:hAnsi="宋体" w:cs="宋体"/>
                <w:kern w:val="0"/>
                <w:sz w:val="18"/>
                <w:szCs w:val="18"/>
              </w:rPr>
              <w:t>　</w:t>
            </w:r>
          </w:p>
        </w:tc>
      </w:tr>
      <w:tr w14:paraId="00443AA1">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3EFCC28">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69FA1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59</w:t>
            </w:r>
          </w:p>
        </w:tc>
        <w:tc>
          <w:tcPr>
            <w:tcW w:w="638" w:type="dxa"/>
            <w:tcBorders>
              <w:top w:val="nil"/>
              <w:left w:val="nil"/>
              <w:bottom w:val="nil"/>
              <w:right w:val="single" w:color="auto" w:sz="4" w:space="0"/>
            </w:tcBorders>
            <w:shd w:val="clear" w:color="auto" w:fill="auto"/>
            <w:noWrap w:val="0"/>
            <w:vAlign w:val="top"/>
          </w:tcPr>
          <w:p w14:paraId="137C2F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171584">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D3B3932">
            <w:pPr>
              <w:widowControl/>
              <w:jc w:val="left"/>
              <w:rPr>
                <w:rFonts w:ascii="宋体" w:hAnsi="宋体" w:cs="宋体"/>
                <w:b/>
                <w:bCs/>
                <w:kern w:val="0"/>
                <w:sz w:val="18"/>
                <w:szCs w:val="18"/>
              </w:rPr>
            </w:pPr>
            <w:r>
              <w:rPr>
                <w:rFonts w:hint="eastAsia" w:ascii="宋体" w:hAnsi="宋体" w:cs="宋体"/>
                <w:b/>
                <w:bCs/>
                <w:kern w:val="0"/>
                <w:sz w:val="18"/>
                <w:szCs w:val="18"/>
              </w:rPr>
              <w:t xml:space="preserve">仓储业 </w:t>
            </w:r>
          </w:p>
        </w:tc>
        <w:tc>
          <w:tcPr>
            <w:tcW w:w="3784" w:type="dxa"/>
            <w:tcBorders>
              <w:top w:val="nil"/>
              <w:left w:val="nil"/>
              <w:bottom w:val="nil"/>
              <w:right w:val="single" w:color="auto" w:sz="4" w:space="0"/>
            </w:tcBorders>
            <w:shd w:val="clear" w:color="auto" w:fill="auto"/>
            <w:noWrap w:val="0"/>
            <w:vAlign w:val="top"/>
          </w:tcPr>
          <w:p w14:paraId="77CFC365">
            <w:pPr>
              <w:widowControl/>
              <w:jc w:val="left"/>
              <w:rPr>
                <w:rFonts w:ascii="宋体" w:hAnsi="宋体" w:cs="宋体"/>
                <w:kern w:val="0"/>
                <w:sz w:val="18"/>
                <w:szCs w:val="18"/>
              </w:rPr>
            </w:pPr>
            <w:r>
              <w:rPr>
                <w:rFonts w:hint="eastAsia" w:ascii="宋体" w:hAnsi="宋体" w:cs="宋体"/>
                <w:kern w:val="0"/>
                <w:sz w:val="18"/>
                <w:szCs w:val="18"/>
              </w:rPr>
              <w:t xml:space="preserve">  指专门从事货物仓储、货物运输中转仓储，以及以仓储为主的货物送配活动，还包括以仓储为目的的收购活动</w:t>
            </w:r>
          </w:p>
        </w:tc>
      </w:tr>
      <w:tr w14:paraId="36A9C56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7CA9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51632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5B2EC5">
            <w:pPr>
              <w:widowControl/>
              <w:jc w:val="center"/>
              <w:rPr>
                <w:kern w:val="0"/>
                <w:sz w:val="18"/>
                <w:szCs w:val="18"/>
              </w:rPr>
            </w:pPr>
            <w:r>
              <w:rPr>
                <w:kern w:val="0"/>
                <w:sz w:val="18"/>
                <w:szCs w:val="18"/>
              </w:rPr>
              <w:t>591</w:t>
            </w:r>
          </w:p>
        </w:tc>
        <w:tc>
          <w:tcPr>
            <w:tcW w:w="638" w:type="dxa"/>
            <w:tcBorders>
              <w:top w:val="nil"/>
              <w:left w:val="nil"/>
              <w:bottom w:val="nil"/>
              <w:right w:val="single" w:color="auto" w:sz="4" w:space="0"/>
            </w:tcBorders>
            <w:shd w:val="clear" w:color="auto" w:fill="auto"/>
            <w:noWrap w:val="0"/>
            <w:vAlign w:val="top"/>
          </w:tcPr>
          <w:p w14:paraId="242CA4A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3A5DF0C">
            <w:pPr>
              <w:widowControl/>
              <w:jc w:val="left"/>
              <w:rPr>
                <w:rFonts w:ascii="宋体" w:hAnsi="宋体" w:cs="宋体"/>
                <w:kern w:val="0"/>
                <w:sz w:val="18"/>
                <w:szCs w:val="18"/>
              </w:rPr>
            </w:pPr>
            <w:r>
              <w:rPr>
                <w:rFonts w:hint="eastAsia" w:ascii="宋体" w:hAnsi="宋体" w:cs="宋体"/>
                <w:kern w:val="0"/>
                <w:sz w:val="18"/>
                <w:szCs w:val="18"/>
              </w:rPr>
              <w:t xml:space="preserve">  谷物、棉花等农产品仓储</w:t>
            </w:r>
          </w:p>
        </w:tc>
        <w:tc>
          <w:tcPr>
            <w:tcW w:w="3784" w:type="dxa"/>
            <w:tcBorders>
              <w:top w:val="nil"/>
              <w:left w:val="nil"/>
              <w:bottom w:val="nil"/>
              <w:right w:val="single" w:color="auto" w:sz="4" w:space="0"/>
            </w:tcBorders>
            <w:shd w:val="clear" w:color="auto" w:fill="auto"/>
            <w:noWrap w:val="0"/>
            <w:vAlign w:val="top"/>
          </w:tcPr>
          <w:p w14:paraId="249BE6FB">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60E2507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1CF612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57FB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886A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D46C69">
            <w:pPr>
              <w:widowControl/>
              <w:jc w:val="center"/>
              <w:rPr>
                <w:kern w:val="0"/>
                <w:sz w:val="18"/>
                <w:szCs w:val="18"/>
              </w:rPr>
            </w:pPr>
            <w:r>
              <w:rPr>
                <w:kern w:val="0"/>
                <w:sz w:val="18"/>
                <w:szCs w:val="18"/>
              </w:rPr>
              <w:t>5911</w:t>
            </w:r>
          </w:p>
        </w:tc>
        <w:tc>
          <w:tcPr>
            <w:tcW w:w="3020" w:type="dxa"/>
            <w:tcBorders>
              <w:top w:val="nil"/>
              <w:left w:val="nil"/>
              <w:bottom w:val="nil"/>
              <w:right w:val="single" w:color="auto" w:sz="4" w:space="0"/>
            </w:tcBorders>
            <w:shd w:val="clear" w:color="auto" w:fill="auto"/>
            <w:noWrap w:val="0"/>
            <w:vAlign w:val="top"/>
          </w:tcPr>
          <w:p w14:paraId="251886AC">
            <w:pPr>
              <w:widowControl/>
              <w:jc w:val="left"/>
              <w:rPr>
                <w:rFonts w:ascii="宋体" w:hAnsi="宋体" w:cs="宋体"/>
                <w:kern w:val="0"/>
                <w:sz w:val="18"/>
                <w:szCs w:val="18"/>
              </w:rPr>
            </w:pPr>
            <w:r>
              <w:rPr>
                <w:rFonts w:hint="eastAsia" w:ascii="宋体" w:hAnsi="宋体" w:cs="宋体"/>
                <w:kern w:val="0"/>
                <w:sz w:val="18"/>
                <w:szCs w:val="18"/>
              </w:rPr>
              <w:t xml:space="preserve">    谷物仓储</w:t>
            </w:r>
          </w:p>
        </w:tc>
        <w:tc>
          <w:tcPr>
            <w:tcW w:w="3784" w:type="dxa"/>
            <w:tcBorders>
              <w:top w:val="nil"/>
              <w:left w:val="nil"/>
              <w:bottom w:val="nil"/>
              <w:right w:val="single" w:color="auto" w:sz="4" w:space="0"/>
            </w:tcBorders>
            <w:shd w:val="clear" w:color="auto" w:fill="auto"/>
            <w:noWrap w:val="0"/>
            <w:vAlign w:val="top"/>
          </w:tcPr>
          <w:p w14:paraId="1F85D3E4">
            <w:pPr>
              <w:widowControl/>
              <w:jc w:val="left"/>
              <w:rPr>
                <w:rFonts w:ascii="宋体" w:hAnsi="宋体" w:cs="宋体"/>
                <w:kern w:val="0"/>
                <w:sz w:val="18"/>
                <w:szCs w:val="18"/>
              </w:rPr>
            </w:pPr>
            <w:r>
              <w:rPr>
                <w:rFonts w:hint="eastAsia" w:ascii="宋体" w:hAnsi="宋体" w:cs="宋体"/>
                <w:kern w:val="0"/>
                <w:sz w:val="18"/>
                <w:szCs w:val="18"/>
              </w:rPr>
              <w:t xml:space="preserve">  指国家储备及其他谷物仓储活动</w:t>
            </w:r>
          </w:p>
        </w:tc>
      </w:tr>
      <w:tr w14:paraId="3CD498F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CD895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D6A3F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2CCB2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79F19A">
            <w:pPr>
              <w:widowControl/>
              <w:jc w:val="center"/>
              <w:rPr>
                <w:kern w:val="0"/>
                <w:sz w:val="18"/>
                <w:szCs w:val="18"/>
              </w:rPr>
            </w:pPr>
            <w:r>
              <w:rPr>
                <w:kern w:val="0"/>
                <w:sz w:val="18"/>
                <w:szCs w:val="18"/>
              </w:rPr>
              <w:t>5912</w:t>
            </w:r>
          </w:p>
        </w:tc>
        <w:tc>
          <w:tcPr>
            <w:tcW w:w="3020" w:type="dxa"/>
            <w:tcBorders>
              <w:top w:val="nil"/>
              <w:left w:val="nil"/>
              <w:bottom w:val="nil"/>
              <w:right w:val="single" w:color="auto" w:sz="4" w:space="0"/>
            </w:tcBorders>
            <w:shd w:val="clear" w:color="auto" w:fill="auto"/>
            <w:noWrap w:val="0"/>
            <w:vAlign w:val="top"/>
          </w:tcPr>
          <w:p w14:paraId="5F6A5CD3">
            <w:pPr>
              <w:widowControl/>
              <w:jc w:val="left"/>
              <w:rPr>
                <w:rFonts w:ascii="宋体" w:hAnsi="宋体" w:cs="宋体"/>
                <w:kern w:val="0"/>
                <w:sz w:val="18"/>
                <w:szCs w:val="18"/>
              </w:rPr>
            </w:pPr>
            <w:r>
              <w:rPr>
                <w:rFonts w:hint="eastAsia" w:ascii="宋体" w:hAnsi="宋体" w:cs="宋体"/>
                <w:kern w:val="0"/>
                <w:sz w:val="18"/>
                <w:szCs w:val="18"/>
              </w:rPr>
              <w:t xml:space="preserve">    棉花仓储</w:t>
            </w:r>
          </w:p>
        </w:tc>
        <w:tc>
          <w:tcPr>
            <w:tcW w:w="3784" w:type="dxa"/>
            <w:tcBorders>
              <w:top w:val="nil"/>
              <w:left w:val="nil"/>
              <w:bottom w:val="nil"/>
              <w:right w:val="single" w:color="auto" w:sz="4" w:space="0"/>
            </w:tcBorders>
            <w:shd w:val="clear" w:color="auto" w:fill="auto"/>
            <w:noWrap w:val="0"/>
            <w:vAlign w:val="top"/>
          </w:tcPr>
          <w:p w14:paraId="78906DCC">
            <w:pPr>
              <w:widowControl/>
              <w:jc w:val="left"/>
              <w:rPr>
                <w:rFonts w:ascii="宋体" w:hAnsi="宋体" w:cs="宋体"/>
                <w:kern w:val="0"/>
                <w:sz w:val="18"/>
                <w:szCs w:val="18"/>
              </w:rPr>
            </w:pPr>
            <w:r>
              <w:rPr>
                <w:rFonts w:hint="eastAsia" w:ascii="宋体" w:hAnsi="宋体" w:cs="宋体"/>
                <w:kern w:val="0"/>
                <w:sz w:val="18"/>
                <w:szCs w:val="18"/>
              </w:rPr>
              <w:t xml:space="preserve">  指棉花加工厂仓储、中转仓储、棉花专业仓储、棉花物流配送活动，还包括在棉花仓储、物流配送过程中的棉花信息化管理活动</w:t>
            </w:r>
          </w:p>
        </w:tc>
      </w:tr>
      <w:tr w14:paraId="0BDA97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DE0F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55AA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8DBC5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277C73">
            <w:pPr>
              <w:widowControl/>
              <w:jc w:val="center"/>
              <w:rPr>
                <w:kern w:val="0"/>
                <w:sz w:val="18"/>
                <w:szCs w:val="18"/>
              </w:rPr>
            </w:pPr>
            <w:r>
              <w:rPr>
                <w:kern w:val="0"/>
                <w:sz w:val="18"/>
                <w:szCs w:val="18"/>
              </w:rPr>
              <w:t>5919</w:t>
            </w:r>
          </w:p>
        </w:tc>
        <w:tc>
          <w:tcPr>
            <w:tcW w:w="3020" w:type="dxa"/>
            <w:tcBorders>
              <w:top w:val="nil"/>
              <w:left w:val="nil"/>
              <w:bottom w:val="nil"/>
              <w:right w:val="single" w:color="auto" w:sz="4" w:space="0"/>
            </w:tcBorders>
            <w:shd w:val="clear" w:color="auto" w:fill="auto"/>
            <w:noWrap w:val="0"/>
            <w:vAlign w:val="top"/>
          </w:tcPr>
          <w:p w14:paraId="5AAA6ED9">
            <w:pPr>
              <w:widowControl/>
              <w:jc w:val="left"/>
              <w:rPr>
                <w:rFonts w:ascii="宋体" w:hAnsi="宋体" w:cs="宋体"/>
                <w:kern w:val="0"/>
                <w:sz w:val="18"/>
                <w:szCs w:val="18"/>
              </w:rPr>
            </w:pPr>
            <w:r>
              <w:rPr>
                <w:rFonts w:hint="eastAsia" w:ascii="宋体" w:hAnsi="宋体" w:cs="宋体"/>
                <w:kern w:val="0"/>
                <w:sz w:val="18"/>
                <w:szCs w:val="18"/>
              </w:rPr>
              <w:t xml:space="preserve">    其他农产品仓储</w:t>
            </w:r>
          </w:p>
        </w:tc>
        <w:tc>
          <w:tcPr>
            <w:tcW w:w="3784" w:type="dxa"/>
            <w:tcBorders>
              <w:top w:val="nil"/>
              <w:left w:val="nil"/>
              <w:bottom w:val="nil"/>
              <w:right w:val="single" w:color="auto" w:sz="4" w:space="0"/>
            </w:tcBorders>
            <w:shd w:val="clear" w:color="auto" w:fill="auto"/>
            <w:noWrap w:val="0"/>
            <w:vAlign w:val="top"/>
          </w:tcPr>
          <w:p w14:paraId="65D4E716">
            <w:pPr>
              <w:widowControl/>
              <w:jc w:val="left"/>
              <w:rPr>
                <w:rFonts w:ascii="宋体" w:hAnsi="宋体" w:cs="宋体"/>
                <w:kern w:val="0"/>
                <w:sz w:val="18"/>
                <w:szCs w:val="18"/>
              </w:rPr>
            </w:pPr>
            <w:r>
              <w:rPr>
                <w:rFonts w:hint="eastAsia" w:ascii="宋体" w:hAnsi="宋体" w:cs="宋体"/>
                <w:kern w:val="0"/>
                <w:sz w:val="18"/>
                <w:szCs w:val="18"/>
              </w:rPr>
              <w:t xml:space="preserve">  指未列明的其他农产品仓储活动</w:t>
            </w:r>
          </w:p>
        </w:tc>
      </w:tr>
      <w:tr w14:paraId="14533FB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2F56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BF96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0585FF">
            <w:pPr>
              <w:widowControl/>
              <w:jc w:val="center"/>
              <w:rPr>
                <w:kern w:val="0"/>
                <w:sz w:val="18"/>
                <w:szCs w:val="18"/>
              </w:rPr>
            </w:pPr>
            <w:r>
              <w:rPr>
                <w:kern w:val="0"/>
                <w:sz w:val="18"/>
                <w:szCs w:val="18"/>
              </w:rPr>
              <w:t>599</w:t>
            </w:r>
          </w:p>
        </w:tc>
        <w:tc>
          <w:tcPr>
            <w:tcW w:w="638" w:type="dxa"/>
            <w:tcBorders>
              <w:top w:val="nil"/>
              <w:left w:val="nil"/>
              <w:bottom w:val="nil"/>
              <w:right w:val="single" w:color="auto" w:sz="4" w:space="0"/>
            </w:tcBorders>
            <w:shd w:val="clear" w:color="auto" w:fill="auto"/>
            <w:noWrap w:val="0"/>
            <w:vAlign w:val="top"/>
          </w:tcPr>
          <w:p w14:paraId="4C4F7FFA">
            <w:pPr>
              <w:widowControl/>
              <w:jc w:val="center"/>
              <w:rPr>
                <w:kern w:val="0"/>
                <w:sz w:val="18"/>
                <w:szCs w:val="18"/>
              </w:rPr>
            </w:pPr>
            <w:r>
              <w:rPr>
                <w:kern w:val="0"/>
                <w:sz w:val="18"/>
                <w:szCs w:val="18"/>
              </w:rPr>
              <w:t>5990</w:t>
            </w:r>
          </w:p>
        </w:tc>
        <w:tc>
          <w:tcPr>
            <w:tcW w:w="3020" w:type="dxa"/>
            <w:tcBorders>
              <w:top w:val="nil"/>
              <w:left w:val="nil"/>
              <w:bottom w:val="nil"/>
              <w:right w:val="single" w:color="auto" w:sz="4" w:space="0"/>
            </w:tcBorders>
            <w:shd w:val="clear" w:color="auto" w:fill="auto"/>
            <w:noWrap w:val="0"/>
            <w:vAlign w:val="top"/>
          </w:tcPr>
          <w:p w14:paraId="3F5E2D81">
            <w:pPr>
              <w:widowControl/>
              <w:jc w:val="left"/>
              <w:rPr>
                <w:rFonts w:ascii="宋体" w:hAnsi="宋体" w:cs="宋体"/>
                <w:kern w:val="0"/>
                <w:sz w:val="18"/>
                <w:szCs w:val="18"/>
              </w:rPr>
            </w:pPr>
            <w:r>
              <w:rPr>
                <w:rFonts w:hint="eastAsia" w:ascii="宋体" w:hAnsi="宋体" w:cs="宋体"/>
                <w:kern w:val="0"/>
                <w:sz w:val="18"/>
                <w:szCs w:val="18"/>
              </w:rPr>
              <w:t xml:space="preserve">  其他仓储业</w:t>
            </w:r>
          </w:p>
        </w:tc>
        <w:tc>
          <w:tcPr>
            <w:tcW w:w="3784" w:type="dxa"/>
            <w:tcBorders>
              <w:top w:val="nil"/>
              <w:left w:val="nil"/>
              <w:bottom w:val="nil"/>
              <w:right w:val="single" w:color="auto" w:sz="4" w:space="0"/>
            </w:tcBorders>
            <w:shd w:val="clear" w:color="auto" w:fill="auto"/>
            <w:noWrap w:val="0"/>
            <w:vAlign w:val="top"/>
          </w:tcPr>
          <w:p w14:paraId="65E197EA">
            <w:pPr>
              <w:widowControl/>
              <w:jc w:val="left"/>
              <w:rPr>
                <w:rFonts w:ascii="宋体" w:hAnsi="宋体" w:cs="宋体"/>
                <w:kern w:val="0"/>
                <w:sz w:val="18"/>
                <w:szCs w:val="18"/>
              </w:rPr>
            </w:pPr>
            <w:r>
              <w:rPr>
                <w:rFonts w:hint="eastAsia" w:ascii="宋体" w:hAnsi="宋体" w:cs="宋体"/>
                <w:kern w:val="0"/>
                <w:sz w:val="18"/>
                <w:szCs w:val="18"/>
              </w:rPr>
              <w:t>　</w:t>
            </w:r>
          </w:p>
        </w:tc>
      </w:tr>
      <w:tr w14:paraId="41BD04F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DB8638">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EF8C7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60</w:t>
            </w:r>
          </w:p>
        </w:tc>
        <w:tc>
          <w:tcPr>
            <w:tcW w:w="638" w:type="dxa"/>
            <w:tcBorders>
              <w:top w:val="nil"/>
              <w:left w:val="nil"/>
              <w:bottom w:val="nil"/>
              <w:right w:val="single" w:color="auto" w:sz="4" w:space="0"/>
            </w:tcBorders>
            <w:shd w:val="clear" w:color="auto" w:fill="auto"/>
            <w:noWrap w:val="0"/>
            <w:vAlign w:val="top"/>
          </w:tcPr>
          <w:p w14:paraId="065D95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3BA35C">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46D6673">
            <w:pPr>
              <w:widowControl/>
              <w:jc w:val="left"/>
              <w:rPr>
                <w:rFonts w:ascii="宋体" w:hAnsi="宋体" w:cs="宋体"/>
                <w:b/>
                <w:bCs/>
                <w:kern w:val="0"/>
                <w:sz w:val="18"/>
                <w:szCs w:val="18"/>
              </w:rPr>
            </w:pPr>
            <w:r>
              <w:rPr>
                <w:rFonts w:hint="eastAsia" w:ascii="宋体" w:hAnsi="宋体" w:cs="宋体"/>
                <w:b/>
                <w:bCs/>
                <w:kern w:val="0"/>
                <w:sz w:val="18"/>
                <w:szCs w:val="18"/>
              </w:rPr>
              <w:t>邮政业</w:t>
            </w:r>
          </w:p>
        </w:tc>
        <w:tc>
          <w:tcPr>
            <w:tcW w:w="3784" w:type="dxa"/>
            <w:tcBorders>
              <w:top w:val="nil"/>
              <w:left w:val="nil"/>
              <w:bottom w:val="nil"/>
              <w:right w:val="single" w:color="auto" w:sz="4" w:space="0"/>
            </w:tcBorders>
            <w:shd w:val="clear" w:color="auto" w:fill="auto"/>
            <w:noWrap w:val="0"/>
            <w:vAlign w:val="top"/>
          </w:tcPr>
          <w:p w14:paraId="0521B906">
            <w:pPr>
              <w:widowControl/>
              <w:jc w:val="left"/>
              <w:rPr>
                <w:rFonts w:ascii="宋体" w:hAnsi="宋体" w:cs="宋体"/>
                <w:kern w:val="0"/>
                <w:sz w:val="18"/>
                <w:szCs w:val="18"/>
              </w:rPr>
            </w:pPr>
            <w:r>
              <w:rPr>
                <w:rFonts w:hint="eastAsia" w:ascii="宋体" w:hAnsi="宋体" w:cs="宋体"/>
                <w:kern w:val="0"/>
                <w:sz w:val="18"/>
                <w:szCs w:val="18"/>
              </w:rPr>
              <w:t>　</w:t>
            </w:r>
          </w:p>
        </w:tc>
      </w:tr>
      <w:tr w14:paraId="7CFFB1D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D72B6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D8FE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D74CA7">
            <w:pPr>
              <w:widowControl/>
              <w:jc w:val="center"/>
              <w:rPr>
                <w:kern w:val="0"/>
                <w:sz w:val="18"/>
                <w:szCs w:val="18"/>
              </w:rPr>
            </w:pPr>
            <w:r>
              <w:rPr>
                <w:kern w:val="0"/>
                <w:sz w:val="18"/>
                <w:szCs w:val="18"/>
              </w:rPr>
              <w:t>601</w:t>
            </w:r>
          </w:p>
        </w:tc>
        <w:tc>
          <w:tcPr>
            <w:tcW w:w="638" w:type="dxa"/>
            <w:tcBorders>
              <w:top w:val="nil"/>
              <w:left w:val="nil"/>
              <w:bottom w:val="nil"/>
              <w:right w:val="single" w:color="auto" w:sz="4" w:space="0"/>
            </w:tcBorders>
            <w:shd w:val="clear" w:color="auto" w:fill="auto"/>
            <w:noWrap w:val="0"/>
            <w:vAlign w:val="top"/>
          </w:tcPr>
          <w:p w14:paraId="027A12C7">
            <w:pPr>
              <w:widowControl/>
              <w:jc w:val="center"/>
              <w:rPr>
                <w:kern w:val="0"/>
                <w:sz w:val="18"/>
                <w:szCs w:val="18"/>
              </w:rPr>
            </w:pPr>
            <w:r>
              <w:rPr>
                <w:kern w:val="0"/>
                <w:sz w:val="18"/>
                <w:szCs w:val="18"/>
              </w:rPr>
              <w:t>6010</w:t>
            </w:r>
          </w:p>
        </w:tc>
        <w:tc>
          <w:tcPr>
            <w:tcW w:w="3020" w:type="dxa"/>
            <w:tcBorders>
              <w:top w:val="nil"/>
              <w:left w:val="nil"/>
              <w:bottom w:val="nil"/>
              <w:right w:val="single" w:color="auto" w:sz="4" w:space="0"/>
            </w:tcBorders>
            <w:shd w:val="clear" w:color="auto" w:fill="auto"/>
            <w:noWrap w:val="0"/>
            <w:vAlign w:val="top"/>
          </w:tcPr>
          <w:p w14:paraId="243A1E0B">
            <w:pPr>
              <w:widowControl/>
              <w:jc w:val="left"/>
              <w:rPr>
                <w:rFonts w:ascii="宋体" w:hAnsi="宋体" w:cs="宋体"/>
                <w:kern w:val="0"/>
                <w:sz w:val="18"/>
                <w:szCs w:val="18"/>
              </w:rPr>
            </w:pPr>
            <w:r>
              <w:rPr>
                <w:rFonts w:hint="eastAsia" w:ascii="宋体" w:hAnsi="宋体" w:cs="宋体"/>
                <w:kern w:val="0"/>
                <w:sz w:val="18"/>
                <w:szCs w:val="18"/>
              </w:rPr>
              <w:t xml:space="preserve">  邮政基本服务</w:t>
            </w:r>
          </w:p>
        </w:tc>
        <w:tc>
          <w:tcPr>
            <w:tcW w:w="3784" w:type="dxa"/>
            <w:tcBorders>
              <w:top w:val="nil"/>
              <w:left w:val="nil"/>
              <w:bottom w:val="nil"/>
              <w:right w:val="single" w:color="auto" w:sz="4" w:space="0"/>
            </w:tcBorders>
            <w:shd w:val="clear" w:color="auto" w:fill="auto"/>
            <w:noWrap w:val="0"/>
            <w:vAlign w:val="top"/>
          </w:tcPr>
          <w:p w14:paraId="503CD9E6">
            <w:pPr>
              <w:widowControl/>
              <w:jc w:val="left"/>
              <w:rPr>
                <w:rFonts w:ascii="宋体" w:hAnsi="宋体" w:cs="宋体"/>
                <w:kern w:val="0"/>
                <w:sz w:val="18"/>
                <w:szCs w:val="18"/>
              </w:rPr>
            </w:pPr>
            <w:r>
              <w:rPr>
                <w:rFonts w:hint="eastAsia" w:ascii="宋体" w:hAnsi="宋体" w:cs="宋体"/>
                <w:kern w:val="0"/>
                <w:sz w:val="18"/>
                <w:szCs w:val="18"/>
              </w:rPr>
              <w:t xml:space="preserve">  指邮政企业提供的信件、印刷品、包裹、汇兑等邮政服务，以及国家规定的其他邮政服务；不包括邮政快递服务</w:t>
            </w:r>
          </w:p>
        </w:tc>
      </w:tr>
      <w:tr w14:paraId="3D91D57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2262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967C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D7A618">
            <w:pPr>
              <w:widowControl/>
              <w:jc w:val="center"/>
              <w:rPr>
                <w:kern w:val="0"/>
                <w:sz w:val="18"/>
                <w:szCs w:val="18"/>
              </w:rPr>
            </w:pPr>
            <w:r>
              <w:rPr>
                <w:kern w:val="0"/>
                <w:sz w:val="18"/>
                <w:szCs w:val="18"/>
              </w:rPr>
              <w:t>602</w:t>
            </w:r>
          </w:p>
        </w:tc>
        <w:tc>
          <w:tcPr>
            <w:tcW w:w="638" w:type="dxa"/>
            <w:tcBorders>
              <w:top w:val="nil"/>
              <w:left w:val="nil"/>
              <w:bottom w:val="nil"/>
              <w:right w:val="single" w:color="auto" w:sz="4" w:space="0"/>
            </w:tcBorders>
            <w:shd w:val="clear" w:color="auto" w:fill="auto"/>
            <w:noWrap w:val="0"/>
            <w:vAlign w:val="top"/>
          </w:tcPr>
          <w:p w14:paraId="6B780660">
            <w:pPr>
              <w:widowControl/>
              <w:jc w:val="center"/>
              <w:rPr>
                <w:kern w:val="0"/>
                <w:sz w:val="18"/>
                <w:szCs w:val="18"/>
              </w:rPr>
            </w:pPr>
            <w:r>
              <w:rPr>
                <w:kern w:val="0"/>
                <w:sz w:val="18"/>
                <w:szCs w:val="18"/>
              </w:rPr>
              <w:t>6020</w:t>
            </w:r>
          </w:p>
        </w:tc>
        <w:tc>
          <w:tcPr>
            <w:tcW w:w="3020" w:type="dxa"/>
            <w:tcBorders>
              <w:top w:val="nil"/>
              <w:left w:val="nil"/>
              <w:bottom w:val="nil"/>
              <w:right w:val="single" w:color="auto" w:sz="4" w:space="0"/>
            </w:tcBorders>
            <w:shd w:val="clear" w:color="auto" w:fill="auto"/>
            <w:noWrap w:val="0"/>
            <w:vAlign w:val="top"/>
          </w:tcPr>
          <w:p w14:paraId="36755258">
            <w:pPr>
              <w:widowControl/>
              <w:jc w:val="left"/>
              <w:rPr>
                <w:rFonts w:ascii="宋体" w:hAnsi="宋体" w:cs="宋体"/>
                <w:kern w:val="0"/>
                <w:sz w:val="18"/>
                <w:szCs w:val="18"/>
              </w:rPr>
            </w:pPr>
            <w:r>
              <w:rPr>
                <w:rFonts w:hint="eastAsia" w:ascii="宋体" w:hAnsi="宋体" w:cs="宋体"/>
                <w:kern w:val="0"/>
                <w:sz w:val="18"/>
                <w:szCs w:val="18"/>
              </w:rPr>
              <w:t xml:space="preserve">  快递服务</w:t>
            </w:r>
          </w:p>
        </w:tc>
        <w:tc>
          <w:tcPr>
            <w:tcW w:w="3784" w:type="dxa"/>
            <w:tcBorders>
              <w:top w:val="nil"/>
              <w:left w:val="nil"/>
              <w:bottom w:val="nil"/>
              <w:right w:val="single" w:color="auto" w:sz="4" w:space="0"/>
            </w:tcBorders>
            <w:shd w:val="clear" w:color="auto" w:fill="auto"/>
            <w:noWrap w:val="0"/>
            <w:vAlign w:val="top"/>
          </w:tcPr>
          <w:p w14:paraId="45DB20B9">
            <w:pPr>
              <w:widowControl/>
              <w:jc w:val="left"/>
              <w:rPr>
                <w:rFonts w:ascii="宋体" w:hAnsi="宋体" w:cs="宋体"/>
                <w:kern w:val="0"/>
                <w:sz w:val="18"/>
                <w:szCs w:val="18"/>
              </w:rPr>
            </w:pPr>
            <w:r>
              <w:rPr>
                <w:rFonts w:hint="eastAsia" w:ascii="宋体" w:hAnsi="宋体" w:cs="宋体"/>
                <w:kern w:val="0"/>
                <w:sz w:val="18"/>
                <w:szCs w:val="18"/>
              </w:rPr>
              <w:t xml:space="preserve">  指在承诺的时限内快速完成的寄递服务</w:t>
            </w:r>
          </w:p>
        </w:tc>
      </w:tr>
      <w:tr w14:paraId="1B7D8C5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B0342D">
            <w:pPr>
              <w:widowControl/>
              <w:jc w:val="center"/>
              <w:rPr>
                <w:b/>
                <w:bCs/>
                <w:kern w:val="0"/>
                <w:sz w:val="18"/>
                <w:szCs w:val="18"/>
              </w:rPr>
            </w:pPr>
            <w:r>
              <w:rPr>
                <w:b/>
                <w:bCs/>
                <w:kern w:val="0"/>
                <w:sz w:val="18"/>
                <w:szCs w:val="18"/>
              </w:rPr>
              <w:t>H</w:t>
            </w:r>
          </w:p>
        </w:tc>
        <w:tc>
          <w:tcPr>
            <w:tcW w:w="638" w:type="dxa"/>
            <w:tcBorders>
              <w:top w:val="nil"/>
              <w:left w:val="nil"/>
              <w:bottom w:val="nil"/>
              <w:right w:val="single" w:color="auto" w:sz="4" w:space="0"/>
            </w:tcBorders>
            <w:shd w:val="clear" w:color="auto" w:fill="auto"/>
            <w:noWrap w:val="0"/>
            <w:vAlign w:val="top"/>
          </w:tcPr>
          <w:p w14:paraId="4484ADF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EDD6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3E174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4AB1E80">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住宿和餐饮业</w:t>
            </w:r>
          </w:p>
        </w:tc>
        <w:tc>
          <w:tcPr>
            <w:tcW w:w="3784" w:type="dxa"/>
            <w:tcBorders>
              <w:top w:val="nil"/>
              <w:left w:val="nil"/>
              <w:bottom w:val="nil"/>
              <w:right w:val="single" w:color="auto" w:sz="4" w:space="0"/>
            </w:tcBorders>
            <w:shd w:val="clear" w:color="auto" w:fill="auto"/>
            <w:noWrap w:val="0"/>
            <w:vAlign w:val="top"/>
          </w:tcPr>
          <w:p w14:paraId="71B51B9C">
            <w:pPr>
              <w:widowControl/>
              <w:jc w:val="left"/>
              <w:rPr>
                <w:rFonts w:ascii="宋体" w:hAnsi="宋体" w:cs="宋体"/>
                <w:kern w:val="0"/>
                <w:sz w:val="18"/>
                <w:szCs w:val="18"/>
              </w:rPr>
            </w:pPr>
            <w:r>
              <w:rPr>
                <w:rFonts w:hint="eastAsia" w:ascii="宋体" w:hAnsi="宋体" w:cs="宋体"/>
                <w:kern w:val="0"/>
                <w:sz w:val="18"/>
                <w:szCs w:val="18"/>
              </w:rPr>
              <w:t xml:space="preserve">  本门类包括61和62大类</w:t>
            </w:r>
          </w:p>
        </w:tc>
      </w:tr>
      <w:tr w14:paraId="338807C9">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9C2C6C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87C4B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61</w:t>
            </w:r>
          </w:p>
        </w:tc>
        <w:tc>
          <w:tcPr>
            <w:tcW w:w="638" w:type="dxa"/>
            <w:tcBorders>
              <w:top w:val="nil"/>
              <w:left w:val="nil"/>
              <w:bottom w:val="nil"/>
              <w:right w:val="single" w:color="auto" w:sz="4" w:space="0"/>
            </w:tcBorders>
            <w:shd w:val="clear" w:color="auto" w:fill="auto"/>
            <w:noWrap w:val="0"/>
            <w:vAlign w:val="top"/>
          </w:tcPr>
          <w:p w14:paraId="4999C72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86F00A">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BB638DA">
            <w:pPr>
              <w:widowControl/>
              <w:jc w:val="left"/>
              <w:rPr>
                <w:rFonts w:ascii="宋体" w:hAnsi="宋体" w:cs="宋体"/>
                <w:b/>
                <w:bCs/>
                <w:kern w:val="0"/>
                <w:sz w:val="18"/>
                <w:szCs w:val="18"/>
              </w:rPr>
            </w:pPr>
            <w:r>
              <w:rPr>
                <w:rFonts w:hint="eastAsia" w:ascii="宋体" w:hAnsi="宋体" w:cs="宋体"/>
                <w:b/>
                <w:bCs/>
                <w:kern w:val="0"/>
                <w:sz w:val="18"/>
                <w:szCs w:val="18"/>
              </w:rPr>
              <w:t>住宿业</w:t>
            </w:r>
          </w:p>
        </w:tc>
        <w:tc>
          <w:tcPr>
            <w:tcW w:w="3784" w:type="dxa"/>
            <w:tcBorders>
              <w:top w:val="nil"/>
              <w:left w:val="nil"/>
              <w:bottom w:val="nil"/>
              <w:right w:val="single" w:color="auto" w:sz="4" w:space="0"/>
            </w:tcBorders>
            <w:shd w:val="clear" w:color="auto" w:fill="auto"/>
            <w:noWrap w:val="0"/>
            <w:vAlign w:val="top"/>
          </w:tcPr>
          <w:p w14:paraId="5786CB7F">
            <w:pPr>
              <w:widowControl/>
              <w:jc w:val="left"/>
              <w:rPr>
                <w:rFonts w:ascii="宋体" w:hAnsi="宋体" w:cs="宋体"/>
                <w:kern w:val="0"/>
                <w:sz w:val="18"/>
                <w:szCs w:val="18"/>
              </w:rPr>
            </w:pPr>
            <w:r>
              <w:rPr>
                <w:rFonts w:hint="eastAsia" w:ascii="宋体" w:hAnsi="宋体" w:cs="宋体"/>
                <w:kern w:val="0"/>
                <w:sz w:val="18"/>
                <w:szCs w:val="18"/>
              </w:rPr>
              <w:t xml:space="preserve">  指为旅行者提供短期留宿场所的活动，有些单位只提供住宿，也有些单位提供住宿、饮食、商务、娱乐一体的服务，本类不包括主要按月或按年长期出租房屋住所的活动</w:t>
            </w:r>
          </w:p>
        </w:tc>
      </w:tr>
      <w:tr w14:paraId="007AE8C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52AE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F87D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EF9C11">
            <w:pPr>
              <w:widowControl/>
              <w:jc w:val="center"/>
              <w:rPr>
                <w:kern w:val="0"/>
                <w:sz w:val="18"/>
                <w:szCs w:val="18"/>
              </w:rPr>
            </w:pPr>
            <w:r>
              <w:rPr>
                <w:kern w:val="0"/>
                <w:sz w:val="18"/>
                <w:szCs w:val="18"/>
              </w:rPr>
              <w:t>611</w:t>
            </w:r>
          </w:p>
        </w:tc>
        <w:tc>
          <w:tcPr>
            <w:tcW w:w="638" w:type="dxa"/>
            <w:tcBorders>
              <w:top w:val="nil"/>
              <w:left w:val="nil"/>
              <w:bottom w:val="nil"/>
              <w:right w:val="single" w:color="auto" w:sz="4" w:space="0"/>
            </w:tcBorders>
            <w:shd w:val="clear" w:color="auto" w:fill="auto"/>
            <w:noWrap w:val="0"/>
            <w:vAlign w:val="top"/>
          </w:tcPr>
          <w:p w14:paraId="6DBDF57C">
            <w:pPr>
              <w:widowControl/>
              <w:jc w:val="center"/>
              <w:rPr>
                <w:kern w:val="0"/>
                <w:sz w:val="18"/>
                <w:szCs w:val="18"/>
              </w:rPr>
            </w:pPr>
            <w:r>
              <w:rPr>
                <w:kern w:val="0"/>
                <w:sz w:val="18"/>
                <w:szCs w:val="18"/>
              </w:rPr>
              <w:t>6110</w:t>
            </w:r>
          </w:p>
        </w:tc>
        <w:tc>
          <w:tcPr>
            <w:tcW w:w="3020" w:type="dxa"/>
            <w:tcBorders>
              <w:top w:val="nil"/>
              <w:left w:val="nil"/>
              <w:bottom w:val="nil"/>
              <w:right w:val="single" w:color="auto" w:sz="4" w:space="0"/>
            </w:tcBorders>
            <w:shd w:val="clear" w:color="auto" w:fill="auto"/>
            <w:noWrap w:val="0"/>
            <w:vAlign w:val="top"/>
          </w:tcPr>
          <w:p w14:paraId="40B5D4CB">
            <w:pPr>
              <w:widowControl/>
              <w:jc w:val="left"/>
              <w:rPr>
                <w:rFonts w:ascii="宋体" w:hAnsi="宋体" w:cs="宋体"/>
                <w:kern w:val="0"/>
                <w:sz w:val="18"/>
                <w:szCs w:val="18"/>
              </w:rPr>
            </w:pPr>
            <w:r>
              <w:rPr>
                <w:rFonts w:hint="eastAsia" w:ascii="宋体" w:hAnsi="宋体" w:cs="宋体"/>
                <w:kern w:val="0"/>
                <w:sz w:val="18"/>
                <w:szCs w:val="18"/>
              </w:rPr>
              <w:t xml:space="preserve">  旅游饭店</w:t>
            </w:r>
          </w:p>
        </w:tc>
        <w:tc>
          <w:tcPr>
            <w:tcW w:w="3784" w:type="dxa"/>
            <w:tcBorders>
              <w:top w:val="nil"/>
              <w:left w:val="nil"/>
              <w:bottom w:val="nil"/>
              <w:right w:val="single" w:color="auto" w:sz="4" w:space="0"/>
            </w:tcBorders>
            <w:shd w:val="clear" w:color="auto" w:fill="auto"/>
            <w:noWrap w:val="0"/>
            <w:vAlign w:val="top"/>
          </w:tcPr>
          <w:p w14:paraId="3018A962">
            <w:pPr>
              <w:widowControl/>
              <w:jc w:val="left"/>
              <w:rPr>
                <w:rFonts w:ascii="宋体" w:hAnsi="宋体" w:cs="宋体"/>
                <w:kern w:val="0"/>
                <w:sz w:val="18"/>
                <w:szCs w:val="18"/>
              </w:rPr>
            </w:pPr>
            <w:r>
              <w:rPr>
                <w:rFonts w:hint="eastAsia" w:ascii="宋体" w:hAnsi="宋体" w:cs="宋体"/>
                <w:kern w:val="0"/>
                <w:sz w:val="18"/>
                <w:szCs w:val="18"/>
              </w:rPr>
              <w:t xml:space="preserve">  指按照国家有关规定评定的旅游饭店和具有同等质量、水平的饭店活动</w:t>
            </w:r>
          </w:p>
        </w:tc>
      </w:tr>
      <w:tr w14:paraId="51AED0D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97E9F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5C9E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278A02">
            <w:pPr>
              <w:widowControl/>
              <w:jc w:val="center"/>
              <w:rPr>
                <w:kern w:val="0"/>
                <w:sz w:val="18"/>
                <w:szCs w:val="18"/>
              </w:rPr>
            </w:pPr>
            <w:r>
              <w:rPr>
                <w:kern w:val="0"/>
                <w:sz w:val="18"/>
                <w:szCs w:val="18"/>
              </w:rPr>
              <w:t>612</w:t>
            </w:r>
          </w:p>
        </w:tc>
        <w:tc>
          <w:tcPr>
            <w:tcW w:w="638" w:type="dxa"/>
            <w:tcBorders>
              <w:top w:val="nil"/>
              <w:left w:val="nil"/>
              <w:bottom w:val="nil"/>
              <w:right w:val="single" w:color="auto" w:sz="4" w:space="0"/>
            </w:tcBorders>
            <w:shd w:val="clear" w:color="auto" w:fill="auto"/>
            <w:noWrap w:val="0"/>
            <w:vAlign w:val="top"/>
          </w:tcPr>
          <w:p w14:paraId="03DE3EB9">
            <w:pPr>
              <w:widowControl/>
              <w:jc w:val="center"/>
              <w:rPr>
                <w:kern w:val="0"/>
                <w:sz w:val="18"/>
                <w:szCs w:val="18"/>
              </w:rPr>
            </w:pPr>
            <w:r>
              <w:rPr>
                <w:kern w:val="0"/>
                <w:sz w:val="18"/>
                <w:szCs w:val="18"/>
              </w:rPr>
              <w:t>6120</w:t>
            </w:r>
          </w:p>
        </w:tc>
        <w:tc>
          <w:tcPr>
            <w:tcW w:w="3020" w:type="dxa"/>
            <w:tcBorders>
              <w:top w:val="nil"/>
              <w:left w:val="nil"/>
              <w:bottom w:val="nil"/>
              <w:right w:val="single" w:color="auto" w:sz="4" w:space="0"/>
            </w:tcBorders>
            <w:shd w:val="clear" w:color="auto" w:fill="auto"/>
            <w:noWrap w:val="0"/>
            <w:vAlign w:val="top"/>
          </w:tcPr>
          <w:p w14:paraId="2FD26E2E">
            <w:pPr>
              <w:widowControl/>
              <w:jc w:val="left"/>
              <w:rPr>
                <w:rFonts w:ascii="宋体" w:hAnsi="宋体" w:cs="宋体"/>
                <w:kern w:val="0"/>
                <w:sz w:val="18"/>
                <w:szCs w:val="18"/>
              </w:rPr>
            </w:pPr>
            <w:r>
              <w:rPr>
                <w:rFonts w:hint="eastAsia" w:ascii="宋体" w:hAnsi="宋体" w:cs="宋体"/>
                <w:kern w:val="0"/>
                <w:sz w:val="18"/>
                <w:szCs w:val="18"/>
              </w:rPr>
              <w:t xml:space="preserve">  一般旅馆</w:t>
            </w:r>
          </w:p>
        </w:tc>
        <w:tc>
          <w:tcPr>
            <w:tcW w:w="3784" w:type="dxa"/>
            <w:tcBorders>
              <w:top w:val="nil"/>
              <w:left w:val="nil"/>
              <w:bottom w:val="nil"/>
              <w:right w:val="single" w:color="auto" w:sz="4" w:space="0"/>
            </w:tcBorders>
            <w:shd w:val="clear" w:color="auto" w:fill="auto"/>
            <w:noWrap w:val="0"/>
            <w:vAlign w:val="top"/>
          </w:tcPr>
          <w:p w14:paraId="3320B094">
            <w:pPr>
              <w:widowControl/>
              <w:jc w:val="left"/>
              <w:rPr>
                <w:rFonts w:ascii="宋体" w:hAnsi="宋体" w:cs="宋体"/>
                <w:kern w:val="0"/>
                <w:sz w:val="18"/>
                <w:szCs w:val="18"/>
              </w:rPr>
            </w:pPr>
            <w:r>
              <w:rPr>
                <w:rFonts w:hint="eastAsia" w:ascii="宋体" w:hAnsi="宋体" w:cs="宋体"/>
                <w:kern w:val="0"/>
                <w:sz w:val="18"/>
                <w:szCs w:val="18"/>
              </w:rPr>
              <w:t xml:space="preserve">  指不具备评定旅游饭店和同等水平饭店的一般旅馆的活动</w:t>
            </w:r>
          </w:p>
        </w:tc>
      </w:tr>
      <w:tr w14:paraId="03D0AED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2DDB5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6175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D12286">
            <w:pPr>
              <w:widowControl/>
              <w:jc w:val="center"/>
              <w:rPr>
                <w:kern w:val="0"/>
                <w:sz w:val="18"/>
                <w:szCs w:val="18"/>
              </w:rPr>
            </w:pPr>
            <w:r>
              <w:rPr>
                <w:kern w:val="0"/>
                <w:sz w:val="18"/>
                <w:szCs w:val="18"/>
              </w:rPr>
              <w:t>619</w:t>
            </w:r>
          </w:p>
        </w:tc>
        <w:tc>
          <w:tcPr>
            <w:tcW w:w="638" w:type="dxa"/>
            <w:tcBorders>
              <w:top w:val="nil"/>
              <w:left w:val="nil"/>
              <w:bottom w:val="nil"/>
              <w:right w:val="single" w:color="auto" w:sz="4" w:space="0"/>
            </w:tcBorders>
            <w:shd w:val="clear" w:color="auto" w:fill="auto"/>
            <w:noWrap w:val="0"/>
            <w:vAlign w:val="top"/>
          </w:tcPr>
          <w:p w14:paraId="5BADF879">
            <w:pPr>
              <w:widowControl/>
              <w:jc w:val="center"/>
              <w:rPr>
                <w:kern w:val="0"/>
                <w:sz w:val="18"/>
                <w:szCs w:val="18"/>
              </w:rPr>
            </w:pPr>
            <w:r>
              <w:rPr>
                <w:kern w:val="0"/>
                <w:sz w:val="18"/>
                <w:szCs w:val="18"/>
              </w:rPr>
              <w:t>6190</w:t>
            </w:r>
          </w:p>
        </w:tc>
        <w:tc>
          <w:tcPr>
            <w:tcW w:w="3020" w:type="dxa"/>
            <w:tcBorders>
              <w:top w:val="nil"/>
              <w:left w:val="nil"/>
              <w:bottom w:val="nil"/>
              <w:right w:val="single" w:color="auto" w:sz="4" w:space="0"/>
            </w:tcBorders>
            <w:shd w:val="clear" w:color="auto" w:fill="auto"/>
            <w:noWrap w:val="0"/>
            <w:vAlign w:val="top"/>
          </w:tcPr>
          <w:p w14:paraId="598409C1">
            <w:pPr>
              <w:widowControl/>
              <w:jc w:val="left"/>
              <w:rPr>
                <w:rFonts w:ascii="宋体" w:hAnsi="宋体" w:cs="宋体"/>
                <w:kern w:val="0"/>
                <w:sz w:val="18"/>
                <w:szCs w:val="18"/>
              </w:rPr>
            </w:pPr>
            <w:r>
              <w:rPr>
                <w:rFonts w:hint="eastAsia" w:ascii="宋体" w:hAnsi="宋体" w:cs="宋体"/>
                <w:kern w:val="0"/>
                <w:sz w:val="18"/>
                <w:szCs w:val="18"/>
              </w:rPr>
              <w:t xml:space="preserve">  其他住宿业</w:t>
            </w:r>
          </w:p>
        </w:tc>
        <w:tc>
          <w:tcPr>
            <w:tcW w:w="3784" w:type="dxa"/>
            <w:tcBorders>
              <w:top w:val="nil"/>
              <w:left w:val="nil"/>
              <w:bottom w:val="nil"/>
              <w:right w:val="single" w:color="auto" w:sz="4" w:space="0"/>
            </w:tcBorders>
            <w:shd w:val="clear" w:color="auto" w:fill="auto"/>
            <w:noWrap w:val="0"/>
            <w:vAlign w:val="top"/>
          </w:tcPr>
          <w:p w14:paraId="69EE6793">
            <w:pPr>
              <w:widowControl/>
              <w:jc w:val="left"/>
              <w:rPr>
                <w:rFonts w:ascii="宋体" w:hAnsi="宋体" w:cs="宋体"/>
                <w:kern w:val="0"/>
                <w:sz w:val="18"/>
                <w:szCs w:val="18"/>
              </w:rPr>
            </w:pPr>
            <w:r>
              <w:rPr>
                <w:rFonts w:hint="eastAsia" w:ascii="宋体" w:hAnsi="宋体" w:cs="宋体"/>
                <w:kern w:val="0"/>
                <w:sz w:val="18"/>
                <w:szCs w:val="18"/>
              </w:rPr>
              <w:t xml:space="preserve">  指上述未列明的住宿服务</w:t>
            </w:r>
          </w:p>
        </w:tc>
      </w:tr>
      <w:tr w14:paraId="59EA883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8DE122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EF1F3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62</w:t>
            </w:r>
          </w:p>
        </w:tc>
        <w:tc>
          <w:tcPr>
            <w:tcW w:w="638" w:type="dxa"/>
            <w:tcBorders>
              <w:top w:val="nil"/>
              <w:left w:val="nil"/>
              <w:bottom w:val="nil"/>
              <w:right w:val="single" w:color="auto" w:sz="4" w:space="0"/>
            </w:tcBorders>
            <w:shd w:val="clear" w:color="auto" w:fill="auto"/>
            <w:noWrap w:val="0"/>
            <w:vAlign w:val="top"/>
          </w:tcPr>
          <w:p w14:paraId="00432F7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FCCDE7">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4580801">
            <w:pPr>
              <w:widowControl/>
              <w:jc w:val="left"/>
              <w:rPr>
                <w:rFonts w:ascii="宋体" w:hAnsi="宋体" w:cs="宋体"/>
                <w:b/>
                <w:bCs/>
                <w:kern w:val="0"/>
                <w:sz w:val="18"/>
                <w:szCs w:val="18"/>
              </w:rPr>
            </w:pPr>
            <w:r>
              <w:rPr>
                <w:rFonts w:hint="eastAsia" w:ascii="宋体" w:hAnsi="宋体" w:cs="宋体"/>
                <w:b/>
                <w:bCs/>
                <w:kern w:val="0"/>
                <w:sz w:val="18"/>
                <w:szCs w:val="18"/>
              </w:rPr>
              <w:t>餐饮业</w:t>
            </w:r>
          </w:p>
        </w:tc>
        <w:tc>
          <w:tcPr>
            <w:tcW w:w="3784" w:type="dxa"/>
            <w:tcBorders>
              <w:top w:val="nil"/>
              <w:left w:val="nil"/>
              <w:bottom w:val="nil"/>
              <w:right w:val="single" w:color="auto" w:sz="4" w:space="0"/>
            </w:tcBorders>
            <w:shd w:val="clear" w:color="auto" w:fill="auto"/>
            <w:noWrap w:val="0"/>
            <w:vAlign w:val="top"/>
          </w:tcPr>
          <w:p w14:paraId="1D4E39FC">
            <w:pPr>
              <w:widowControl/>
              <w:jc w:val="left"/>
              <w:rPr>
                <w:rFonts w:ascii="宋体" w:hAnsi="宋体" w:cs="宋体"/>
                <w:kern w:val="0"/>
                <w:sz w:val="18"/>
                <w:szCs w:val="18"/>
              </w:rPr>
            </w:pPr>
            <w:r>
              <w:rPr>
                <w:rFonts w:hint="eastAsia" w:ascii="宋体" w:hAnsi="宋体" w:cs="宋体"/>
                <w:kern w:val="0"/>
                <w:sz w:val="18"/>
                <w:szCs w:val="18"/>
              </w:rPr>
              <w:t xml:space="preserve">  指通过即时制作加工、商业销售和服务性劳动等，向消费者提供食品和消费场所及设施的服务</w:t>
            </w:r>
          </w:p>
        </w:tc>
      </w:tr>
      <w:tr w14:paraId="3EBB951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7A5D61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1ECE6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89371B">
            <w:pPr>
              <w:widowControl/>
              <w:jc w:val="center"/>
              <w:rPr>
                <w:kern w:val="0"/>
                <w:sz w:val="18"/>
                <w:szCs w:val="18"/>
              </w:rPr>
            </w:pPr>
            <w:r>
              <w:rPr>
                <w:kern w:val="0"/>
                <w:sz w:val="18"/>
                <w:szCs w:val="18"/>
              </w:rPr>
              <w:t>621</w:t>
            </w:r>
          </w:p>
        </w:tc>
        <w:tc>
          <w:tcPr>
            <w:tcW w:w="638" w:type="dxa"/>
            <w:tcBorders>
              <w:top w:val="nil"/>
              <w:left w:val="nil"/>
              <w:bottom w:val="nil"/>
              <w:right w:val="single" w:color="auto" w:sz="4" w:space="0"/>
            </w:tcBorders>
            <w:shd w:val="clear" w:color="auto" w:fill="auto"/>
            <w:noWrap w:val="0"/>
            <w:vAlign w:val="top"/>
          </w:tcPr>
          <w:p w14:paraId="7F0D05D4">
            <w:pPr>
              <w:widowControl/>
              <w:jc w:val="center"/>
              <w:rPr>
                <w:kern w:val="0"/>
                <w:sz w:val="18"/>
                <w:szCs w:val="18"/>
              </w:rPr>
            </w:pPr>
            <w:r>
              <w:rPr>
                <w:kern w:val="0"/>
                <w:sz w:val="18"/>
                <w:szCs w:val="18"/>
              </w:rPr>
              <w:t>6210</w:t>
            </w:r>
          </w:p>
        </w:tc>
        <w:tc>
          <w:tcPr>
            <w:tcW w:w="3020" w:type="dxa"/>
            <w:tcBorders>
              <w:top w:val="nil"/>
              <w:left w:val="nil"/>
              <w:bottom w:val="nil"/>
              <w:right w:val="single" w:color="auto" w:sz="4" w:space="0"/>
            </w:tcBorders>
            <w:shd w:val="clear" w:color="auto" w:fill="auto"/>
            <w:noWrap w:val="0"/>
            <w:vAlign w:val="top"/>
          </w:tcPr>
          <w:p w14:paraId="41B1AEF6">
            <w:pPr>
              <w:widowControl/>
              <w:jc w:val="left"/>
              <w:rPr>
                <w:rFonts w:ascii="宋体" w:hAnsi="宋体" w:cs="宋体"/>
                <w:kern w:val="0"/>
                <w:sz w:val="18"/>
                <w:szCs w:val="18"/>
              </w:rPr>
            </w:pPr>
            <w:r>
              <w:rPr>
                <w:rFonts w:hint="eastAsia" w:ascii="宋体" w:hAnsi="宋体" w:cs="宋体"/>
                <w:kern w:val="0"/>
                <w:sz w:val="18"/>
                <w:szCs w:val="18"/>
              </w:rPr>
              <w:t xml:space="preserve">  正餐服务</w:t>
            </w:r>
          </w:p>
        </w:tc>
        <w:tc>
          <w:tcPr>
            <w:tcW w:w="3784" w:type="dxa"/>
            <w:tcBorders>
              <w:top w:val="nil"/>
              <w:left w:val="nil"/>
              <w:bottom w:val="nil"/>
              <w:right w:val="single" w:color="auto" w:sz="4" w:space="0"/>
            </w:tcBorders>
            <w:shd w:val="clear" w:color="auto" w:fill="auto"/>
            <w:noWrap w:val="0"/>
            <w:vAlign w:val="top"/>
          </w:tcPr>
          <w:p w14:paraId="7900B07E">
            <w:pPr>
              <w:widowControl/>
              <w:jc w:val="left"/>
              <w:rPr>
                <w:rFonts w:ascii="宋体" w:hAnsi="宋体" w:cs="宋体"/>
                <w:kern w:val="0"/>
                <w:sz w:val="18"/>
                <w:szCs w:val="18"/>
              </w:rPr>
            </w:pPr>
            <w:r>
              <w:rPr>
                <w:rFonts w:hint="eastAsia" w:ascii="宋体" w:hAnsi="宋体" w:cs="宋体"/>
                <w:kern w:val="0"/>
                <w:sz w:val="18"/>
                <w:szCs w:val="18"/>
              </w:rPr>
              <w:t xml:space="preserve">  指在一定场所内提供以中餐、晚餐为主的各种中西式炒菜和主食，并由服务员送餐上桌的餐饮活动</w:t>
            </w:r>
          </w:p>
        </w:tc>
      </w:tr>
      <w:tr w14:paraId="62923FA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4AA1E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BDFE6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A2D1DF">
            <w:pPr>
              <w:widowControl/>
              <w:jc w:val="center"/>
              <w:rPr>
                <w:kern w:val="0"/>
                <w:sz w:val="18"/>
                <w:szCs w:val="18"/>
              </w:rPr>
            </w:pPr>
            <w:r>
              <w:rPr>
                <w:kern w:val="0"/>
                <w:sz w:val="18"/>
                <w:szCs w:val="18"/>
              </w:rPr>
              <w:t>622</w:t>
            </w:r>
          </w:p>
        </w:tc>
        <w:tc>
          <w:tcPr>
            <w:tcW w:w="638" w:type="dxa"/>
            <w:tcBorders>
              <w:top w:val="nil"/>
              <w:left w:val="nil"/>
              <w:bottom w:val="nil"/>
              <w:right w:val="single" w:color="auto" w:sz="4" w:space="0"/>
            </w:tcBorders>
            <w:shd w:val="clear" w:color="auto" w:fill="auto"/>
            <w:noWrap w:val="0"/>
            <w:vAlign w:val="top"/>
          </w:tcPr>
          <w:p w14:paraId="3FA1752B">
            <w:pPr>
              <w:widowControl/>
              <w:jc w:val="center"/>
              <w:rPr>
                <w:kern w:val="0"/>
                <w:sz w:val="18"/>
                <w:szCs w:val="18"/>
              </w:rPr>
            </w:pPr>
            <w:r>
              <w:rPr>
                <w:kern w:val="0"/>
                <w:sz w:val="18"/>
                <w:szCs w:val="18"/>
              </w:rPr>
              <w:t>6220</w:t>
            </w:r>
          </w:p>
        </w:tc>
        <w:tc>
          <w:tcPr>
            <w:tcW w:w="3020" w:type="dxa"/>
            <w:tcBorders>
              <w:top w:val="nil"/>
              <w:left w:val="nil"/>
              <w:bottom w:val="nil"/>
              <w:right w:val="single" w:color="auto" w:sz="4" w:space="0"/>
            </w:tcBorders>
            <w:shd w:val="clear" w:color="auto" w:fill="auto"/>
            <w:noWrap w:val="0"/>
            <w:vAlign w:val="top"/>
          </w:tcPr>
          <w:p w14:paraId="068F6EAF">
            <w:pPr>
              <w:widowControl/>
              <w:jc w:val="left"/>
              <w:rPr>
                <w:rFonts w:ascii="宋体" w:hAnsi="宋体" w:cs="宋体"/>
                <w:kern w:val="0"/>
                <w:sz w:val="18"/>
                <w:szCs w:val="18"/>
              </w:rPr>
            </w:pPr>
            <w:r>
              <w:rPr>
                <w:rFonts w:hint="eastAsia" w:ascii="宋体" w:hAnsi="宋体" w:cs="宋体"/>
                <w:kern w:val="0"/>
                <w:sz w:val="18"/>
                <w:szCs w:val="18"/>
              </w:rPr>
              <w:t xml:space="preserve">  快餐服务</w:t>
            </w:r>
          </w:p>
        </w:tc>
        <w:tc>
          <w:tcPr>
            <w:tcW w:w="3784" w:type="dxa"/>
            <w:tcBorders>
              <w:top w:val="nil"/>
              <w:left w:val="nil"/>
              <w:bottom w:val="nil"/>
              <w:right w:val="single" w:color="auto" w:sz="4" w:space="0"/>
            </w:tcBorders>
            <w:shd w:val="clear" w:color="auto" w:fill="auto"/>
            <w:noWrap w:val="0"/>
            <w:vAlign w:val="top"/>
          </w:tcPr>
          <w:p w14:paraId="22FCF874">
            <w:pPr>
              <w:widowControl/>
              <w:jc w:val="left"/>
              <w:rPr>
                <w:rFonts w:ascii="宋体" w:hAnsi="宋体" w:cs="宋体"/>
                <w:kern w:val="0"/>
                <w:sz w:val="18"/>
                <w:szCs w:val="18"/>
              </w:rPr>
            </w:pPr>
            <w:r>
              <w:rPr>
                <w:rFonts w:hint="eastAsia" w:ascii="宋体" w:hAnsi="宋体" w:cs="宋体"/>
                <w:kern w:val="0"/>
                <w:sz w:val="18"/>
                <w:szCs w:val="18"/>
              </w:rPr>
              <w:t xml:space="preserve">  指在一定场所内提供快捷、便利的就餐服务</w:t>
            </w:r>
          </w:p>
        </w:tc>
      </w:tr>
      <w:tr w14:paraId="63B394F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CB37D8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D0EA7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91F280">
            <w:pPr>
              <w:widowControl/>
              <w:jc w:val="center"/>
              <w:rPr>
                <w:kern w:val="0"/>
                <w:sz w:val="18"/>
                <w:szCs w:val="18"/>
              </w:rPr>
            </w:pPr>
            <w:r>
              <w:rPr>
                <w:kern w:val="0"/>
                <w:sz w:val="18"/>
                <w:szCs w:val="18"/>
              </w:rPr>
              <w:t>623</w:t>
            </w:r>
          </w:p>
        </w:tc>
        <w:tc>
          <w:tcPr>
            <w:tcW w:w="638" w:type="dxa"/>
            <w:tcBorders>
              <w:top w:val="nil"/>
              <w:left w:val="nil"/>
              <w:bottom w:val="nil"/>
              <w:right w:val="single" w:color="auto" w:sz="4" w:space="0"/>
            </w:tcBorders>
            <w:shd w:val="clear" w:color="auto" w:fill="auto"/>
            <w:noWrap w:val="0"/>
            <w:vAlign w:val="top"/>
          </w:tcPr>
          <w:p w14:paraId="250030B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35DF670">
            <w:pPr>
              <w:widowControl/>
              <w:jc w:val="left"/>
              <w:rPr>
                <w:rFonts w:ascii="宋体" w:hAnsi="宋体" w:cs="宋体"/>
                <w:kern w:val="0"/>
                <w:sz w:val="18"/>
                <w:szCs w:val="18"/>
              </w:rPr>
            </w:pPr>
            <w:r>
              <w:rPr>
                <w:rFonts w:hint="eastAsia" w:ascii="宋体" w:hAnsi="宋体" w:cs="宋体"/>
                <w:kern w:val="0"/>
                <w:sz w:val="18"/>
                <w:szCs w:val="18"/>
              </w:rPr>
              <w:t xml:space="preserve">  饮料及冷饮服务</w:t>
            </w:r>
          </w:p>
        </w:tc>
        <w:tc>
          <w:tcPr>
            <w:tcW w:w="3784" w:type="dxa"/>
            <w:tcBorders>
              <w:top w:val="nil"/>
              <w:left w:val="nil"/>
              <w:bottom w:val="nil"/>
              <w:right w:val="single" w:color="auto" w:sz="4" w:space="0"/>
            </w:tcBorders>
            <w:shd w:val="clear" w:color="auto" w:fill="auto"/>
            <w:noWrap w:val="0"/>
            <w:vAlign w:val="top"/>
          </w:tcPr>
          <w:p w14:paraId="3F718B25">
            <w:pPr>
              <w:widowControl/>
              <w:jc w:val="left"/>
              <w:rPr>
                <w:rFonts w:ascii="宋体" w:hAnsi="宋体" w:cs="宋体"/>
                <w:kern w:val="0"/>
                <w:sz w:val="18"/>
                <w:szCs w:val="18"/>
              </w:rPr>
            </w:pPr>
            <w:r>
              <w:rPr>
                <w:rFonts w:hint="eastAsia" w:ascii="宋体" w:hAnsi="宋体" w:cs="宋体"/>
                <w:kern w:val="0"/>
                <w:sz w:val="18"/>
                <w:szCs w:val="18"/>
              </w:rPr>
              <w:t xml:space="preserve">  指在一定场所内以提供饮料和冷饮为主的服务</w:t>
            </w:r>
          </w:p>
        </w:tc>
      </w:tr>
      <w:tr w14:paraId="272B673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99ABC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8BF8C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0928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778402">
            <w:pPr>
              <w:widowControl/>
              <w:jc w:val="center"/>
              <w:rPr>
                <w:kern w:val="0"/>
                <w:sz w:val="18"/>
                <w:szCs w:val="18"/>
              </w:rPr>
            </w:pPr>
            <w:r>
              <w:rPr>
                <w:kern w:val="0"/>
                <w:sz w:val="18"/>
                <w:szCs w:val="18"/>
              </w:rPr>
              <w:t>6231</w:t>
            </w:r>
          </w:p>
        </w:tc>
        <w:tc>
          <w:tcPr>
            <w:tcW w:w="3020" w:type="dxa"/>
            <w:tcBorders>
              <w:top w:val="nil"/>
              <w:left w:val="nil"/>
              <w:bottom w:val="nil"/>
              <w:right w:val="single" w:color="auto" w:sz="4" w:space="0"/>
            </w:tcBorders>
            <w:shd w:val="clear" w:color="auto" w:fill="auto"/>
            <w:noWrap w:val="0"/>
            <w:vAlign w:val="top"/>
          </w:tcPr>
          <w:p w14:paraId="774C7034">
            <w:pPr>
              <w:widowControl/>
              <w:jc w:val="left"/>
              <w:rPr>
                <w:rFonts w:ascii="宋体" w:hAnsi="宋体" w:cs="宋体"/>
                <w:kern w:val="0"/>
                <w:sz w:val="18"/>
                <w:szCs w:val="18"/>
              </w:rPr>
            </w:pPr>
            <w:r>
              <w:rPr>
                <w:rFonts w:hint="eastAsia" w:ascii="宋体" w:hAnsi="宋体" w:cs="宋体"/>
                <w:kern w:val="0"/>
                <w:sz w:val="18"/>
                <w:szCs w:val="18"/>
              </w:rPr>
              <w:t xml:space="preserve">    茶馆服务</w:t>
            </w:r>
          </w:p>
        </w:tc>
        <w:tc>
          <w:tcPr>
            <w:tcW w:w="3784" w:type="dxa"/>
            <w:tcBorders>
              <w:top w:val="nil"/>
              <w:left w:val="nil"/>
              <w:bottom w:val="nil"/>
              <w:right w:val="single" w:color="auto" w:sz="4" w:space="0"/>
            </w:tcBorders>
            <w:shd w:val="clear" w:color="auto" w:fill="auto"/>
            <w:noWrap w:val="0"/>
            <w:vAlign w:val="top"/>
          </w:tcPr>
          <w:p w14:paraId="20AC1ED9">
            <w:pPr>
              <w:widowControl/>
              <w:jc w:val="left"/>
              <w:rPr>
                <w:rFonts w:ascii="宋体" w:hAnsi="宋体" w:cs="宋体"/>
                <w:kern w:val="0"/>
                <w:sz w:val="18"/>
                <w:szCs w:val="18"/>
              </w:rPr>
            </w:pPr>
            <w:r>
              <w:rPr>
                <w:rFonts w:hint="eastAsia" w:ascii="宋体" w:hAnsi="宋体" w:cs="宋体"/>
                <w:kern w:val="0"/>
                <w:sz w:val="18"/>
                <w:szCs w:val="18"/>
              </w:rPr>
              <w:t>　</w:t>
            </w:r>
          </w:p>
        </w:tc>
      </w:tr>
      <w:tr w14:paraId="797E1B2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1F84F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08666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37D78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2A76A3">
            <w:pPr>
              <w:widowControl/>
              <w:jc w:val="center"/>
              <w:rPr>
                <w:kern w:val="0"/>
                <w:sz w:val="18"/>
                <w:szCs w:val="18"/>
              </w:rPr>
            </w:pPr>
            <w:r>
              <w:rPr>
                <w:kern w:val="0"/>
                <w:sz w:val="18"/>
                <w:szCs w:val="18"/>
              </w:rPr>
              <w:t>6232</w:t>
            </w:r>
          </w:p>
        </w:tc>
        <w:tc>
          <w:tcPr>
            <w:tcW w:w="3020" w:type="dxa"/>
            <w:tcBorders>
              <w:top w:val="nil"/>
              <w:left w:val="nil"/>
              <w:bottom w:val="nil"/>
              <w:right w:val="single" w:color="auto" w:sz="4" w:space="0"/>
            </w:tcBorders>
            <w:shd w:val="clear" w:color="auto" w:fill="auto"/>
            <w:noWrap w:val="0"/>
            <w:vAlign w:val="top"/>
          </w:tcPr>
          <w:p w14:paraId="5B77EF05">
            <w:pPr>
              <w:widowControl/>
              <w:jc w:val="left"/>
              <w:rPr>
                <w:rFonts w:ascii="宋体" w:hAnsi="宋体" w:cs="宋体"/>
                <w:kern w:val="0"/>
                <w:sz w:val="18"/>
                <w:szCs w:val="18"/>
              </w:rPr>
            </w:pPr>
            <w:r>
              <w:rPr>
                <w:rFonts w:hint="eastAsia" w:ascii="宋体" w:hAnsi="宋体" w:cs="宋体"/>
                <w:kern w:val="0"/>
                <w:sz w:val="18"/>
                <w:szCs w:val="18"/>
              </w:rPr>
              <w:t xml:space="preserve">    咖啡馆服务</w:t>
            </w:r>
          </w:p>
        </w:tc>
        <w:tc>
          <w:tcPr>
            <w:tcW w:w="3784" w:type="dxa"/>
            <w:tcBorders>
              <w:top w:val="nil"/>
              <w:left w:val="nil"/>
              <w:bottom w:val="nil"/>
              <w:right w:val="single" w:color="auto" w:sz="4" w:space="0"/>
            </w:tcBorders>
            <w:shd w:val="clear" w:color="auto" w:fill="auto"/>
            <w:noWrap w:val="0"/>
            <w:vAlign w:val="top"/>
          </w:tcPr>
          <w:p w14:paraId="62538932">
            <w:pPr>
              <w:widowControl/>
              <w:jc w:val="left"/>
              <w:rPr>
                <w:rFonts w:ascii="宋体" w:hAnsi="宋体" w:cs="宋体"/>
                <w:kern w:val="0"/>
                <w:sz w:val="18"/>
                <w:szCs w:val="18"/>
              </w:rPr>
            </w:pPr>
            <w:r>
              <w:rPr>
                <w:rFonts w:hint="eastAsia" w:ascii="宋体" w:hAnsi="宋体" w:cs="宋体"/>
                <w:kern w:val="0"/>
                <w:sz w:val="18"/>
                <w:szCs w:val="18"/>
              </w:rPr>
              <w:t>　</w:t>
            </w:r>
          </w:p>
        </w:tc>
      </w:tr>
      <w:tr w14:paraId="26B3743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E8D4E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E1060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0EDAE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B9CEE2">
            <w:pPr>
              <w:widowControl/>
              <w:jc w:val="center"/>
              <w:rPr>
                <w:kern w:val="0"/>
                <w:sz w:val="18"/>
                <w:szCs w:val="18"/>
              </w:rPr>
            </w:pPr>
            <w:r>
              <w:rPr>
                <w:kern w:val="0"/>
                <w:sz w:val="18"/>
                <w:szCs w:val="18"/>
              </w:rPr>
              <w:t>6233</w:t>
            </w:r>
          </w:p>
        </w:tc>
        <w:tc>
          <w:tcPr>
            <w:tcW w:w="3020" w:type="dxa"/>
            <w:tcBorders>
              <w:top w:val="nil"/>
              <w:left w:val="nil"/>
              <w:bottom w:val="nil"/>
              <w:right w:val="single" w:color="auto" w:sz="4" w:space="0"/>
            </w:tcBorders>
            <w:shd w:val="clear" w:color="auto" w:fill="auto"/>
            <w:noWrap w:val="0"/>
            <w:vAlign w:val="top"/>
          </w:tcPr>
          <w:p w14:paraId="696A2336">
            <w:pPr>
              <w:widowControl/>
              <w:jc w:val="left"/>
              <w:rPr>
                <w:rFonts w:ascii="宋体" w:hAnsi="宋体" w:cs="宋体"/>
                <w:kern w:val="0"/>
                <w:sz w:val="18"/>
                <w:szCs w:val="18"/>
              </w:rPr>
            </w:pPr>
            <w:r>
              <w:rPr>
                <w:rFonts w:hint="eastAsia" w:ascii="宋体" w:hAnsi="宋体" w:cs="宋体"/>
                <w:kern w:val="0"/>
                <w:sz w:val="18"/>
                <w:szCs w:val="18"/>
              </w:rPr>
              <w:t xml:space="preserve">    酒吧服务 </w:t>
            </w:r>
          </w:p>
        </w:tc>
        <w:tc>
          <w:tcPr>
            <w:tcW w:w="3784" w:type="dxa"/>
            <w:tcBorders>
              <w:top w:val="nil"/>
              <w:left w:val="nil"/>
              <w:bottom w:val="nil"/>
              <w:right w:val="single" w:color="auto" w:sz="4" w:space="0"/>
            </w:tcBorders>
            <w:shd w:val="clear" w:color="auto" w:fill="auto"/>
            <w:noWrap w:val="0"/>
            <w:vAlign w:val="top"/>
          </w:tcPr>
          <w:p w14:paraId="32DA3848">
            <w:pPr>
              <w:widowControl/>
              <w:jc w:val="left"/>
              <w:rPr>
                <w:rFonts w:ascii="宋体" w:hAnsi="宋体" w:cs="宋体"/>
                <w:kern w:val="0"/>
                <w:sz w:val="18"/>
                <w:szCs w:val="18"/>
              </w:rPr>
            </w:pPr>
            <w:r>
              <w:rPr>
                <w:rFonts w:hint="eastAsia" w:ascii="宋体" w:hAnsi="宋体" w:cs="宋体"/>
                <w:kern w:val="0"/>
                <w:sz w:val="18"/>
                <w:szCs w:val="18"/>
              </w:rPr>
              <w:t>　</w:t>
            </w:r>
          </w:p>
        </w:tc>
      </w:tr>
      <w:tr w14:paraId="1448951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AD8522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3732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CE69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D61B2C">
            <w:pPr>
              <w:widowControl/>
              <w:jc w:val="center"/>
              <w:rPr>
                <w:kern w:val="0"/>
                <w:sz w:val="18"/>
                <w:szCs w:val="18"/>
              </w:rPr>
            </w:pPr>
            <w:r>
              <w:rPr>
                <w:kern w:val="0"/>
                <w:sz w:val="18"/>
                <w:szCs w:val="18"/>
              </w:rPr>
              <w:t>6239</w:t>
            </w:r>
          </w:p>
        </w:tc>
        <w:tc>
          <w:tcPr>
            <w:tcW w:w="3020" w:type="dxa"/>
            <w:tcBorders>
              <w:top w:val="nil"/>
              <w:left w:val="nil"/>
              <w:bottom w:val="nil"/>
              <w:right w:val="single" w:color="auto" w:sz="4" w:space="0"/>
            </w:tcBorders>
            <w:shd w:val="clear" w:color="auto" w:fill="auto"/>
            <w:noWrap w:val="0"/>
            <w:vAlign w:val="top"/>
          </w:tcPr>
          <w:p w14:paraId="2264CA58">
            <w:pPr>
              <w:widowControl/>
              <w:jc w:val="left"/>
              <w:rPr>
                <w:rFonts w:ascii="宋体" w:hAnsi="宋体" w:cs="宋体"/>
                <w:kern w:val="0"/>
                <w:sz w:val="18"/>
                <w:szCs w:val="18"/>
              </w:rPr>
            </w:pPr>
            <w:r>
              <w:rPr>
                <w:rFonts w:hint="eastAsia" w:ascii="宋体" w:hAnsi="宋体" w:cs="宋体"/>
                <w:kern w:val="0"/>
                <w:sz w:val="18"/>
                <w:szCs w:val="18"/>
              </w:rPr>
              <w:t xml:space="preserve">    其他饮料及冷饮服务</w:t>
            </w:r>
          </w:p>
        </w:tc>
        <w:tc>
          <w:tcPr>
            <w:tcW w:w="3784" w:type="dxa"/>
            <w:tcBorders>
              <w:top w:val="nil"/>
              <w:left w:val="nil"/>
              <w:bottom w:val="nil"/>
              <w:right w:val="single" w:color="auto" w:sz="4" w:space="0"/>
            </w:tcBorders>
            <w:shd w:val="clear" w:color="auto" w:fill="auto"/>
            <w:noWrap w:val="0"/>
            <w:vAlign w:val="top"/>
          </w:tcPr>
          <w:p w14:paraId="15422FC6">
            <w:pPr>
              <w:widowControl/>
              <w:jc w:val="left"/>
              <w:rPr>
                <w:rFonts w:ascii="宋体" w:hAnsi="宋体" w:cs="宋体"/>
                <w:kern w:val="0"/>
                <w:sz w:val="18"/>
                <w:szCs w:val="18"/>
              </w:rPr>
            </w:pPr>
            <w:r>
              <w:rPr>
                <w:rFonts w:hint="eastAsia" w:ascii="宋体" w:hAnsi="宋体" w:cs="宋体"/>
                <w:kern w:val="0"/>
                <w:sz w:val="18"/>
                <w:szCs w:val="18"/>
              </w:rPr>
              <w:t>　</w:t>
            </w:r>
          </w:p>
        </w:tc>
      </w:tr>
      <w:tr w14:paraId="1D5A752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3AE049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F32D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F39B3A">
            <w:pPr>
              <w:widowControl/>
              <w:jc w:val="center"/>
              <w:rPr>
                <w:kern w:val="0"/>
                <w:sz w:val="18"/>
                <w:szCs w:val="18"/>
              </w:rPr>
            </w:pPr>
            <w:r>
              <w:rPr>
                <w:kern w:val="0"/>
                <w:sz w:val="18"/>
                <w:szCs w:val="18"/>
              </w:rPr>
              <w:t>629</w:t>
            </w:r>
          </w:p>
        </w:tc>
        <w:tc>
          <w:tcPr>
            <w:tcW w:w="638" w:type="dxa"/>
            <w:tcBorders>
              <w:top w:val="nil"/>
              <w:left w:val="nil"/>
              <w:bottom w:val="nil"/>
              <w:right w:val="single" w:color="auto" w:sz="4" w:space="0"/>
            </w:tcBorders>
            <w:shd w:val="clear" w:color="auto" w:fill="auto"/>
            <w:noWrap w:val="0"/>
            <w:vAlign w:val="top"/>
          </w:tcPr>
          <w:p w14:paraId="19D8637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C81F8B3">
            <w:pPr>
              <w:widowControl/>
              <w:jc w:val="left"/>
              <w:rPr>
                <w:rFonts w:ascii="宋体" w:hAnsi="宋体" w:cs="宋体"/>
                <w:kern w:val="0"/>
                <w:sz w:val="18"/>
                <w:szCs w:val="18"/>
              </w:rPr>
            </w:pPr>
            <w:r>
              <w:rPr>
                <w:rFonts w:hint="eastAsia" w:ascii="宋体" w:hAnsi="宋体" w:cs="宋体"/>
                <w:kern w:val="0"/>
                <w:sz w:val="18"/>
                <w:szCs w:val="18"/>
              </w:rPr>
              <w:t xml:space="preserve">  其他餐饮业</w:t>
            </w:r>
          </w:p>
        </w:tc>
        <w:tc>
          <w:tcPr>
            <w:tcW w:w="3784" w:type="dxa"/>
            <w:tcBorders>
              <w:top w:val="nil"/>
              <w:left w:val="nil"/>
              <w:bottom w:val="nil"/>
              <w:right w:val="single" w:color="auto" w:sz="4" w:space="0"/>
            </w:tcBorders>
            <w:shd w:val="clear" w:color="auto" w:fill="auto"/>
            <w:noWrap w:val="0"/>
            <w:vAlign w:val="top"/>
          </w:tcPr>
          <w:p w14:paraId="1AE2BF3B">
            <w:pPr>
              <w:widowControl/>
              <w:jc w:val="left"/>
              <w:rPr>
                <w:rFonts w:ascii="宋体" w:hAnsi="宋体" w:cs="宋体"/>
                <w:kern w:val="0"/>
                <w:sz w:val="18"/>
                <w:szCs w:val="18"/>
              </w:rPr>
            </w:pPr>
            <w:r>
              <w:rPr>
                <w:rFonts w:hint="eastAsia" w:ascii="宋体" w:hAnsi="宋体" w:cs="宋体"/>
                <w:kern w:val="0"/>
                <w:sz w:val="18"/>
                <w:szCs w:val="18"/>
              </w:rPr>
              <w:t>　</w:t>
            </w:r>
          </w:p>
        </w:tc>
      </w:tr>
      <w:tr w14:paraId="543B11A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69272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4A1D6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3613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AEE0D3">
            <w:pPr>
              <w:widowControl/>
              <w:jc w:val="center"/>
              <w:rPr>
                <w:kern w:val="0"/>
                <w:sz w:val="18"/>
                <w:szCs w:val="18"/>
              </w:rPr>
            </w:pPr>
            <w:r>
              <w:rPr>
                <w:kern w:val="0"/>
                <w:sz w:val="18"/>
                <w:szCs w:val="18"/>
              </w:rPr>
              <w:t>6291</w:t>
            </w:r>
          </w:p>
        </w:tc>
        <w:tc>
          <w:tcPr>
            <w:tcW w:w="3020" w:type="dxa"/>
            <w:tcBorders>
              <w:top w:val="nil"/>
              <w:left w:val="nil"/>
              <w:bottom w:val="nil"/>
              <w:right w:val="single" w:color="auto" w:sz="4" w:space="0"/>
            </w:tcBorders>
            <w:shd w:val="clear" w:color="auto" w:fill="auto"/>
            <w:noWrap w:val="0"/>
            <w:vAlign w:val="top"/>
          </w:tcPr>
          <w:p w14:paraId="6C542E88">
            <w:pPr>
              <w:widowControl/>
              <w:jc w:val="left"/>
              <w:rPr>
                <w:rFonts w:ascii="宋体" w:hAnsi="宋体" w:cs="宋体"/>
                <w:kern w:val="0"/>
                <w:sz w:val="18"/>
                <w:szCs w:val="18"/>
              </w:rPr>
            </w:pPr>
            <w:r>
              <w:rPr>
                <w:rFonts w:hint="eastAsia" w:ascii="宋体" w:hAnsi="宋体" w:cs="宋体"/>
                <w:kern w:val="0"/>
                <w:sz w:val="18"/>
                <w:szCs w:val="18"/>
              </w:rPr>
              <w:t xml:space="preserve">    小吃服务</w:t>
            </w:r>
          </w:p>
        </w:tc>
        <w:tc>
          <w:tcPr>
            <w:tcW w:w="3784" w:type="dxa"/>
            <w:tcBorders>
              <w:top w:val="nil"/>
              <w:left w:val="nil"/>
              <w:bottom w:val="nil"/>
              <w:right w:val="single" w:color="auto" w:sz="4" w:space="0"/>
            </w:tcBorders>
            <w:shd w:val="clear" w:color="auto" w:fill="auto"/>
            <w:noWrap w:val="0"/>
            <w:vAlign w:val="top"/>
          </w:tcPr>
          <w:p w14:paraId="15AAD8C4">
            <w:pPr>
              <w:widowControl/>
              <w:jc w:val="left"/>
              <w:rPr>
                <w:rFonts w:ascii="宋体" w:hAnsi="宋体" w:cs="宋体"/>
                <w:kern w:val="0"/>
                <w:sz w:val="18"/>
                <w:szCs w:val="18"/>
              </w:rPr>
            </w:pPr>
            <w:r>
              <w:rPr>
                <w:rFonts w:hint="eastAsia" w:ascii="宋体" w:hAnsi="宋体" w:cs="宋体"/>
                <w:kern w:val="0"/>
                <w:sz w:val="18"/>
                <w:szCs w:val="18"/>
              </w:rPr>
              <w:t xml:space="preserve">  指提供全天就餐的简便餐饮服务，包括路边小饭馆、农家饭馆、流动餐饮和单一小吃等餐饮服务</w:t>
            </w:r>
          </w:p>
        </w:tc>
      </w:tr>
      <w:tr w14:paraId="606572F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60FED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9EA1B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5F49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751AA4">
            <w:pPr>
              <w:widowControl/>
              <w:jc w:val="center"/>
              <w:rPr>
                <w:kern w:val="0"/>
                <w:sz w:val="18"/>
                <w:szCs w:val="18"/>
              </w:rPr>
            </w:pPr>
            <w:r>
              <w:rPr>
                <w:kern w:val="0"/>
                <w:sz w:val="18"/>
                <w:szCs w:val="18"/>
              </w:rPr>
              <w:t>6292</w:t>
            </w:r>
          </w:p>
        </w:tc>
        <w:tc>
          <w:tcPr>
            <w:tcW w:w="3020" w:type="dxa"/>
            <w:tcBorders>
              <w:top w:val="nil"/>
              <w:left w:val="nil"/>
              <w:bottom w:val="nil"/>
              <w:right w:val="single" w:color="auto" w:sz="4" w:space="0"/>
            </w:tcBorders>
            <w:shd w:val="clear" w:color="auto" w:fill="auto"/>
            <w:noWrap w:val="0"/>
            <w:vAlign w:val="top"/>
          </w:tcPr>
          <w:p w14:paraId="1E6B688D">
            <w:pPr>
              <w:widowControl/>
              <w:jc w:val="left"/>
              <w:rPr>
                <w:rFonts w:ascii="宋体" w:hAnsi="宋体" w:cs="宋体"/>
                <w:kern w:val="0"/>
                <w:sz w:val="18"/>
                <w:szCs w:val="18"/>
              </w:rPr>
            </w:pPr>
            <w:r>
              <w:rPr>
                <w:rFonts w:hint="eastAsia" w:ascii="宋体" w:hAnsi="宋体" w:cs="宋体"/>
                <w:kern w:val="0"/>
                <w:sz w:val="18"/>
                <w:szCs w:val="18"/>
              </w:rPr>
              <w:t xml:space="preserve">    餐饮配送服务</w:t>
            </w:r>
          </w:p>
        </w:tc>
        <w:tc>
          <w:tcPr>
            <w:tcW w:w="3784" w:type="dxa"/>
            <w:tcBorders>
              <w:top w:val="nil"/>
              <w:left w:val="nil"/>
              <w:bottom w:val="nil"/>
              <w:right w:val="single" w:color="auto" w:sz="4" w:space="0"/>
            </w:tcBorders>
            <w:shd w:val="clear" w:color="auto" w:fill="auto"/>
            <w:noWrap w:val="0"/>
            <w:vAlign w:val="top"/>
          </w:tcPr>
          <w:p w14:paraId="15420CDC">
            <w:pPr>
              <w:widowControl/>
              <w:jc w:val="left"/>
              <w:rPr>
                <w:rFonts w:ascii="宋体" w:hAnsi="宋体" w:cs="宋体"/>
                <w:kern w:val="0"/>
                <w:sz w:val="18"/>
                <w:szCs w:val="18"/>
              </w:rPr>
            </w:pPr>
            <w:r>
              <w:rPr>
                <w:rFonts w:hint="eastAsia" w:ascii="宋体" w:hAnsi="宋体" w:cs="宋体"/>
                <w:kern w:val="0"/>
                <w:sz w:val="18"/>
                <w:szCs w:val="18"/>
              </w:rPr>
              <w:t>　</w:t>
            </w:r>
          </w:p>
        </w:tc>
      </w:tr>
      <w:tr w14:paraId="079E1B7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CA57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880A1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73DE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D22578">
            <w:pPr>
              <w:widowControl/>
              <w:jc w:val="center"/>
              <w:rPr>
                <w:kern w:val="0"/>
                <w:sz w:val="18"/>
                <w:szCs w:val="18"/>
              </w:rPr>
            </w:pPr>
            <w:r>
              <w:rPr>
                <w:kern w:val="0"/>
                <w:sz w:val="18"/>
                <w:szCs w:val="18"/>
              </w:rPr>
              <w:t>6299</w:t>
            </w:r>
          </w:p>
        </w:tc>
        <w:tc>
          <w:tcPr>
            <w:tcW w:w="3020" w:type="dxa"/>
            <w:tcBorders>
              <w:top w:val="nil"/>
              <w:left w:val="nil"/>
              <w:bottom w:val="nil"/>
              <w:right w:val="single" w:color="auto" w:sz="4" w:space="0"/>
            </w:tcBorders>
            <w:shd w:val="clear" w:color="auto" w:fill="auto"/>
            <w:noWrap w:val="0"/>
            <w:vAlign w:val="top"/>
          </w:tcPr>
          <w:p w14:paraId="2D2770ED">
            <w:pPr>
              <w:widowControl/>
              <w:jc w:val="left"/>
              <w:rPr>
                <w:rFonts w:ascii="宋体" w:hAnsi="宋体" w:cs="宋体"/>
                <w:kern w:val="0"/>
                <w:sz w:val="18"/>
                <w:szCs w:val="18"/>
              </w:rPr>
            </w:pPr>
            <w:r>
              <w:rPr>
                <w:rFonts w:hint="eastAsia" w:ascii="宋体" w:hAnsi="宋体" w:cs="宋体"/>
                <w:kern w:val="0"/>
                <w:sz w:val="18"/>
                <w:szCs w:val="18"/>
              </w:rPr>
              <w:t xml:space="preserve">    其他未列明餐饮业</w:t>
            </w:r>
          </w:p>
        </w:tc>
        <w:tc>
          <w:tcPr>
            <w:tcW w:w="3784" w:type="dxa"/>
            <w:tcBorders>
              <w:top w:val="nil"/>
              <w:left w:val="nil"/>
              <w:bottom w:val="nil"/>
              <w:right w:val="single" w:color="auto" w:sz="4" w:space="0"/>
            </w:tcBorders>
            <w:shd w:val="clear" w:color="auto" w:fill="auto"/>
            <w:noWrap w:val="0"/>
            <w:vAlign w:val="top"/>
          </w:tcPr>
          <w:p w14:paraId="1A272E47">
            <w:pPr>
              <w:widowControl/>
              <w:jc w:val="left"/>
              <w:rPr>
                <w:rFonts w:ascii="宋体" w:hAnsi="宋体" w:cs="宋体"/>
                <w:kern w:val="0"/>
                <w:sz w:val="18"/>
                <w:szCs w:val="18"/>
              </w:rPr>
            </w:pPr>
            <w:r>
              <w:rPr>
                <w:rFonts w:hint="eastAsia" w:ascii="宋体" w:hAnsi="宋体" w:cs="宋体"/>
                <w:kern w:val="0"/>
                <w:sz w:val="18"/>
                <w:szCs w:val="18"/>
              </w:rPr>
              <w:t>　</w:t>
            </w:r>
          </w:p>
        </w:tc>
      </w:tr>
      <w:tr w14:paraId="194C94A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32D0AD1">
            <w:pPr>
              <w:widowControl/>
              <w:jc w:val="center"/>
              <w:rPr>
                <w:b/>
                <w:bCs/>
                <w:kern w:val="0"/>
                <w:sz w:val="18"/>
                <w:szCs w:val="18"/>
              </w:rPr>
            </w:pPr>
            <w:r>
              <w:rPr>
                <w:b/>
                <w:bCs/>
                <w:kern w:val="0"/>
                <w:sz w:val="18"/>
                <w:szCs w:val="18"/>
              </w:rPr>
              <w:t>I</w:t>
            </w:r>
          </w:p>
        </w:tc>
        <w:tc>
          <w:tcPr>
            <w:tcW w:w="638" w:type="dxa"/>
            <w:tcBorders>
              <w:top w:val="nil"/>
              <w:left w:val="nil"/>
              <w:bottom w:val="nil"/>
              <w:right w:val="single" w:color="auto" w:sz="4" w:space="0"/>
            </w:tcBorders>
            <w:shd w:val="clear" w:color="auto" w:fill="auto"/>
            <w:noWrap w:val="0"/>
            <w:vAlign w:val="top"/>
          </w:tcPr>
          <w:p w14:paraId="6476EF9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1FD44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F65E04">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F62CD28">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信息传输、软件和信息技术服务业</w:t>
            </w:r>
          </w:p>
        </w:tc>
        <w:tc>
          <w:tcPr>
            <w:tcW w:w="3784" w:type="dxa"/>
            <w:tcBorders>
              <w:top w:val="nil"/>
              <w:left w:val="nil"/>
              <w:bottom w:val="nil"/>
              <w:right w:val="single" w:color="auto" w:sz="4" w:space="0"/>
            </w:tcBorders>
            <w:shd w:val="clear" w:color="auto" w:fill="auto"/>
            <w:noWrap w:val="0"/>
            <w:vAlign w:val="top"/>
          </w:tcPr>
          <w:p w14:paraId="1BE3A289">
            <w:pPr>
              <w:widowControl/>
              <w:jc w:val="left"/>
              <w:rPr>
                <w:rFonts w:ascii="宋体" w:hAnsi="宋体" w:cs="宋体"/>
                <w:kern w:val="0"/>
                <w:sz w:val="18"/>
                <w:szCs w:val="18"/>
              </w:rPr>
            </w:pPr>
            <w:r>
              <w:rPr>
                <w:rFonts w:hint="eastAsia" w:ascii="宋体" w:hAnsi="宋体" w:cs="宋体"/>
                <w:kern w:val="0"/>
                <w:sz w:val="18"/>
                <w:szCs w:val="18"/>
              </w:rPr>
              <w:t xml:space="preserve">  本门类包括63～65大类</w:t>
            </w:r>
          </w:p>
        </w:tc>
      </w:tr>
      <w:tr w14:paraId="32AB259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44F9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25F7C0">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63</w:t>
            </w:r>
          </w:p>
        </w:tc>
        <w:tc>
          <w:tcPr>
            <w:tcW w:w="638" w:type="dxa"/>
            <w:tcBorders>
              <w:top w:val="nil"/>
              <w:left w:val="nil"/>
              <w:bottom w:val="nil"/>
              <w:right w:val="single" w:color="auto" w:sz="4" w:space="0"/>
            </w:tcBorders>
            <w:shd w:val="clear" w:color="auto" w:fill="auto"/>
            <w:noWrap w:val="0"/>
            <w:vAlign w:val="top"/>
          </w:tcPr>
          <w:p w14:paraId="0B32A0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ABA4A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9E58DD0">
            <w:pPr>
              <w:widowControl/>
              <w:jc w:val="left"/>
              <w:rPr>
                <w:rFonts w:ascii="宋体" w:hAnsi="宋体" w:cs="宋体"/>
                <w:b/>
                <w:bCs/>
                <w:kern w:val="0"/>
                <w:sz w:val="18"/>
                <w:szCs w:val="18"/>
              </w:rPr>
            </w:pPr>
            <w:r>
              <w:rPr>
                <w:rFonts w:hint="eastAsia" w:ascii="宋体" w:hAnsi="宋体" w:cs="宋体"/>
                <w:b/>
                <w:bCs/>
                <w:kern w:val="0"/>
                <w:sz w:val="18"/>
                <w:szCs w:val="18"/>
              </w:rPr>
              <w:t>电信、广播电视和卫星传输服务</w:t>
            </w:r>
          </w:p>
        </w:tc>
        <w:tc>
          <w:tcPr>
            <w:tcW w:w="3784" w:type="dxa"/>
            <w:tcBorders>
              <w:top w:val="nil"/>
              <w:left w:val="nil"/>
              <w:bottom w:val="nil"/>
              <w:right w:val="single" w:color="auto" w:sz="4" w:space="0"/>
            </w:tcBorders>
            <w:shd w:val="clear" w:color="auto" w:fill="auto"/>
            <w:noWrap w:val="0"/>
            <w:vAlign w:val="top"/>
          </w:tcPr>
          <w:p w14:paraId="363653DB">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310765D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DD836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2BE6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A4EA41">
            <w:pPr>
              <w:widowControl/>
              <w:jc w:val="center"/>
              <w:rPr>
                <w:kern w:val="0"/>
                <w:sz w:val="18"/>
                <w:szCs w:val="18"/>
              </w:rPr>
            </w:pPr>
            <w:r>
              <w:rPr>
                <w:kern w:val="0"/>
                <w:sz w:val="18"/>
                <w:szCs w:val="18"/>
              </w:rPr>
              <w:t>631</w:t>
            </w:r>
          </w:p>
        </w:tc>
        <w:tc>
          <w:tcPr>
            <w:tcW w:w="638" w:type="dxa"/>
            <w:tcBorders>
              <w:top w:val="nil"/>
              <w:left w:val="nil"/>
              <w:bottom w:val="nil"/>
              <w:right w:val="single" w:color="auto" w:sz="4" w:space="0"/>
            </w:tcBorders>
            <w:shd w:val="clear" w:color="auto" w:fill="auto"/>
            <w:noWrap w:val="0"/>
            <w:vAlign w:val="top"/>
          </w:tcPr>
          <w:p w14:paraId="2EC9ABA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2AD8DAA">
            <w:pPr>
              <w:widowControl/>
              <w:jc w:val="left"/>
              <w:rPr>
                <w:rFonts w:ascii="宋体" w:hAnsi="宋体" w:cs="宋体"/>
                <w:kern w:val="0"/>
                <w:sz w:val="18"/>
                <w:szCs w:val="18"/>
              </w:rPr>
            </w:pPr>
            <w:r>
              <w:rPr>
                <w:rFonts w:hint="eastAsia" w:ascii="宋体" w:hAnsi="宋体" w:cs="宋体"/>
                <w:kern w:val="0"/>
                <w:sz w:val="18"/>
                <w:szCs w:val="18"/>
              </w:rPr>
              <w:t xml:space="preserve">  电信</w:t>
            </w:r>
          </w:p>
        </w:tc>
        <w:tc>
          <w:tcPr>
            <w:tcW w:w="3784" w:type="dxa"/>
            <w:tcBorders>
              <w:top w:val="nil"/>
              <w:left w:val="nil"/>
              <w:bottom w:val="nil"/>
              <w:right w:val="single" w:color="auto" w:sz="4" w:space="0"/>
            </w:tcBorders>
            <w:shd w:val="clear" w:color="auto" w:fill="auto"/>
            <w:noWrap w:val="0"/>
            <w:vAlign w:val="top"/>
          </w:tcPr>
          <w:p w14:paraId="33DF690D">
            <w:pPr>
              <w:widowControl/>
              <w:jc w:val="left"/>
              <w:rPr>
                <w:rFonts w:ascii="宋体" w:hAnsi="宋体" w:cs="宋体"/>
                <w:kern w:val="0"/>
                <w:sz w:val="18"/>
                <w:szCs w:val="18"/>
              </w:rPr>
            </w:pPr>
            <w:r>
              <w:rPr>
                <w:rFonts w:hint="eastAsia" w:ascii="宋体" w:hAnsi="宋体" w:cs="宋体"/>
                <w:kern w:val="0"/>
                <w:sz w:val="18"/>
                <w:szCs w:val="18"/>
              </w:rPr>
              <w:t xml:space="preserve">  指利用有线、无线的电磁系统或者光电系统，传送、发射或者接收语音、文字、数据、图像以及其他任何形式信息的活动</w:t>
            </w:r>
          </w:p>
        </w:tc>
      </w:tr>
      <w:tr w14:paraId="48292CE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8E960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996D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A846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9CF88A">
            <w:pPr>
              <w:widowControl/>
              <w:jc w:val="center"/>
              <w:rPr>
                <w:kern w:val="0"/>
                <w:sz w:val="18"/>
                <w:szCs w:val="18"/>
              </w:rPr>
            </w:pPr>
            <w:r>
              <w:rPr>
                <w:kern w:val="0"/>
                <w:sz w:val="18"/>
                <w:szCs w:val="18"/>
              </w:rPr>
              <w:t>6311</w:t>
            </w:r>
          </w:p>
        </w:tc>
        <w:tc>
          <w:tcPr>
            <w:tcW w:w="3020" w:type="dxa"/>
            <w:tcBorders>
              <w:top w:val="nil"/>
              <w:left w:val="nil"/>
              <w:bottom w:val="nil"/>
              <w:right w:val="single" w:color="auto" w:sz="4" w:space="0"/>
            </w:tcBorders>
            <w:shd w:val="clear" w:color="auto" w:fill="auto"/>
            <w:noWrap w:val="0"/>
            <w:vAlign w:val="top"/>
          </w:tcPr>
          <w:p w14:paraId="2E9F39B7">
            <w:pPr>
              <w:widowControl/>
              <w:jc w:val="left"/>
              <w:rPr>
                <w:rFonts w:ascii="宋体" w:hAnsi="宋体" w:cs="宋体"/>
                <w:kern w:val="0"/>
                <w:sz w:val="18"/>
                <w:szCs w:val="18"/>
              </w:rPr>
            </w:pPr>
            <w:r>
              <w:rPr>
                <w:rFonts w:hint="eastAsia" w:ascii="宋体" w:hAnsi="宋体" w:cs="宋体"/>
                <w:kern w:val="0"/>
                <w:sz w:val="18"/>
                <w:szCs w:val="18"/>
              </w:rPr>
              <w:t xml:space="preserve">    固定电信服务</w:t>
            </w:r>
          </w:p>
        </w:tc>
        <w:tc>
          <w:tcPr>
            <w:tcW w:w="3784" w:type="dxa"/>
            <w:tcBorders>
              <w:top w:val="nil"/>
              <w:left w:val="nil"/>
              <w:bottom w:val="nil"/>
              <w:right w:val="single" w:color="auto" w:sz="4" w:space="0"/>
            </w:tcBorders>
            <w:shd w:val="clear" w:color="auto" w:fill="auto"/>
            <w:noWrap w:val="0"/>
            <w:vAlign w:val="top"/>
          </w:tcPr>
          <w:p w14:paraId="343167B9">
            <w:pPr>
              <w:widowControl/>
              <w:jc w:val="left"/>
              <w:rPr>
                <w:rFonts w:ascii="宋体" w:hAnsi="宋体" w:cs="宋体"/>
                <w:kern w:val="0"/>
                <w:sz w:val="18"/>
                <w:szCs w:val="18"/>
              </w:rPr>
            </w:pPr>
            <w:r>
              <w:rPr>
                <w:rFonts w:hint="eastAsia" w:ascii="宋体" w:hAnsi="宋体" w:cs="宋体"/>
                <w:kern w:val="0"/>
                <w:sz w:val="18"/>
                <w:szCs w:val="18"/>
              </w:rPr>
              <w:t xml:space="preserve">  指从事固定通信业务活动</w:t>
            </w:r>
          </w:p>
        </w:tc>
      </w:tr>
      <w:tr w14:paraId="2C6C5C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2DBE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185E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021EA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27A4C2">
            <w:pPr>
              <w:widowControl/>
              <w:jc w:val="center"/>
              <w:rPr>
                <w:kern w:val="0"/>
                <w:sz w:val="18"/>
                <w:szCs w:val="18"/>
              </w:rPr>
            </w:pPr>
            <w:r>
              <w:rPr>
                <w:kern w:val="0"/>
                <w:sz w:val="18"/>
                <w:szCs w:val="18"/>
              </w:rPr>
              <w:t>6312</w:t>
            </w:r>
          </w:p>
        </w:tc>
        <w:tc>
          <w:tcPr>
            <w:tcW w:w="3020" w:type="dxa"/>
            <w:tcBorders>
              <w:top w:val="nil"/>
              <w:left w:val="nil"/>
              <w:bottom w:val="nil"/>
              <w:right w:val="single" w:color="auto" w:sz="4" w:space="0"/>
            </w:tcBorders>
            <w:shd w:val="clear" w:color="auto" w:fill="auto"/>
            <w:noWrap w:val="0"/>
            <w:vAlign w:val="top"/>
          </w:tcPr>
          <w:p w14:paraId="3DE062EA">
            <w:pPr>
              <w:widowControl/>
              <w:jc w:val="left"/>
              <w:rPr>
                <w:rFonts w:ascii="宋体" w:hAnsi="宋体" w:cs="宋体"/>
                <w:kern w:val="0"/>
                <w:sz w:val="18"/>
                <w:szCs w:val="18"/>
              </w:rPr>
            </w:pPr>
            <w:r>
              <w:rPr>
                <w:rFonts w:hint="eastAsia" w:ascii="宋体" w:hAnsi="宋体" w:cs="宋体"/>
                <w:kern w:val="0"/>
                <w:sz w:val="18"/>
                <w:szCs w:val="18"/>
              </w:rPr>
              <w:t xml:space="preserve">    移动电信服务</w:t>
            </w:r>
          </w:p>
        </w:tc>
        <w:tc>
          <w:tcPr>
            <w:tcW w:w="3784" w:type="dxa"/>
            <w:tcBorders>
              <w:top w:val="nil"/>
              <w:left w:val="nil"/>
              <w:bottom w:val="nil"/>
              <w:right w:val="single" w:color="auto" w:sz="4" w:space="0"/>
            </w:tcBorders>
            <w:shd w:val="clear" w:color="auto" w:fill="auto"/>
            <w:noWrap w:val="0"/>
            <w:vAlign w:val="top"/>
          </w:tcPr>
          <w:p w14:paraId="77E90880">
            <w:pPr>
              <w:widowControl/>
              <w:jc w:val="left"/>
              <w:rPr>
                <w:rFonts w:ascii="宋体" w:hAnsi="宋体" w:cs="宋体"/>
                <w:kern w:val="0"/>
                <w:sz w:val="18"/>
                <w:szCs w:val="18"/>
              </w:rPr>
            </w:pPr>
            <w:r>
              <w:rPr>
                <w:rFonts w:hint="eastAsia" w:ascii="宋体" w:hAnsi="宋体" w:cs="宋体"/>
                <w:kern w:val="0"/>
                <w:sz w:val="18"/>
                <w:szCs w:val="18"/>
              </w:rPr>
              <w:t xml:space="preserve">  指从事移动通信业务活动</w:t>
            </w:r>
          </w:p>
        </w:tc>
      </w:tr>
      <w:tr w14:paraId="1BB6270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6AA6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5355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EDCC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86E02B">
            <w:pPr>
              <w:widowControl/>
              <w:jc w:val="center"/>
              <w:rPr>
                <w:kern w:val="0"/>
                <w:sz w:val="18"/>
                <w:szCs w:val="18"/>
              </w:rPr>
            </w:pPr>
            <w:r>
              <w:rPr>
                <w:kern w:val="0"/>
                <w:sz w:val="18"/>
                <w:szCs w:val="18"/>
              </w:rPr>
              <w:t>6319</w:t>
            </w:r>
          </w:p>
        </w:tc>
        <w:tc>
          <w:tcPr>
            <w:tcW w:w="3020" w:type="dxa"/>
            <w:tcBorders>
              <w:top w:val="nil"/>
              <w:left w:val="nil"/>
              <w:bottom w:val="nil"/>
              <w:right w:val="single" w:color="auto" w:sz="4" w:space="0"/>
            </w:tcBorders>
            <w:shd w:val="clear" w:color="auto" w:fill="auto"/>
            <w:noWrap w:val="0"/>
            <w:vAlign w:val="top"/>
          </w:tcPr>
          <w:p w14:paraId="1CDE01E5">
            <w:pPr>
              <w:widowControl/>
              <w:jc w:val="left"/>
              <w:rPr>
                <w:rFonts w:ascii="宋体" w:hAnsi="宋体" w:cs="宋体"/>
                <w:kern w:val="0"/>
                <w:sz w:val="18"/>
                <w:szCs w:val="18"/>
              </w:rPr>
            </w:pPr>
            <w:r>
              <w:rPr>
                <w:rFonts w:hint="eastAsia" w:ascii="宋体" w:hAnsi="宋体" w:cs="宋体"/>
                <w:kern w:val="0"/>
                <w:sz w:val="18"/>
                <w:szCs w:val="18"/>
              </w:rPr>
              <w:t xml:space="preserve">    其他电信服务</w:t>
            </w:r>
          </w:p>
        </w:tc>
        <w:tc>
          <w:tcPr>
            <w:tcW w:w="3784" w:type="dxa"/>
            <w:tcBorders>
              <w:top w:val="nil"/>
              <w:left w:val="nil"/>
              <w:bottom w:val="nil"/>
              <w:right w:val="single" w:color="auto" w:sz="4" w:space="0"/>
            </w:tcBorders>
            <w:shd w:val="clear" w:color="auto" w:fill="auto"/>
            <w:noWrap w:val="0"/>
            <w:vAlign w:val="top"/>
          </w:tcPr>
          <w:p w14:paraId="57B9DACA">
            <w:pPr>
              <w:widowControl/>
              <w:jc w:val="left"/>
              <w:rPr>
                <w:rFonts w:ascii="宋体" w:hAnsi="宋体" w:cs="宋体"/>
                <w:kern w:val="0"/>
                <w:sz w:val="18"/>
                <w:szCs w:val="18"/>
              </w:rPr>
            </w:pPr>
            <w:r>
              <w:rPr>
                <w:rFonts w:hint="eastAsia" w:ascii="宋体" w:hAnsi="宋体" w:cs="宋体"/>
                <w:kern w:val="0"/>
                <w:sz w:val="18"/>
                <w:szCs w:val="18"/>
              </w:rPr>
              <w:t xml:space="preserve">  指除固定电信服务、移动电信服务外，利用固定、移动通信网从事的信息服务</w:t>
            </w:r>
          </w:p>
        </w:tc>
      </w:tr>
      <w:tr w14:paraId="6F113A1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A158A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DF66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86A450">
            <w:pPr>
              <w:widowControl/>
              <w:jc w:val="center"/>
              <w:rPr>
                <w:kern w:val="0"/>
                <w:sz w:val="18"/>
                <w:szCs w:val="18"/>
              </w:rPr>
            </w:pPr>
            <w:r>
              <w:rPr>
                <w:kern w:val="0"/>
                <w:sz w:val="18"/>
                <w:szCs w:val="18"/>
              </w:rPr>
              <w:t>632</w:t>
            </w:r>
          </w:p>
        </w:tc>
        <w:tc>
          <w:tcPr>
            <w:tcW w:w="638" w:type="dxa"/>
            <w:tcBorders>
              <w:top w:val="nil"/>
              <w:left w:val="nil"/>
              <w:bottom w:val="nil"/>
              <w:right w:val="single" w:color="auto" w:sz="4" w:space="0"/>
            </w:tcBorders>
            <w:shd w:val="clear" w:color="auto" w:fill="auto"/>
            <w:noWrap w:val="0"/>
            <w:vAlign w:val="top"/>
          </w:tcPr>
          <w:p w14:paraId="03860F2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CA3DA33">
            <w:pPr>
              <w:widowControl/>
              <w:jc w:val="left"/>
              <w:rPr>
                <w:rFonts w:ascii="宋体" w:hAnsi="宋体" w:cs="宋体"/>
                <w:kern w:val="0"/>
                <w:sz w:val="18"/>
                <w:szCs w:val="18"/>
              </w:rPr>
            </w:pPr>
            <w:r>
              <w:rPr>
                <w:rFonts w:hint="eastAsia" w:ascii="宋体" w:hAnsi="宋体" w:cs="宋体"/>
                <w:kern w:val="0"/>
                <w:sz w:val="18"/>
                <w:szCs w:val="18"/>
              </w:rPr>
              <w:t xml:space="preserve">  广播电视传输服务</w:t>
            </w:r>
          </w:p>
        </w:tc>
        <w:tc>
          <w:tcPr>
            <w:tcW w:w="3784" w:type="dxa"/>
            <w:tcBorders>
              <w:top w:val="nil"/>
              <w:left w:val="nil"/>
              <w:bottom w:val="nil"/>
              <w:right w:val="single" w:color="auto" w:sz="4" w:space="0"/>
            </w:tcBorders>
            <w:shd w:val="clear" w:color="auto" w:fill="auto"/>
            <w:noWrap w:val="0"/>
            <w:vAlign w:val="top"/>
          </w:tcPr>
          <w:p w14:paraId="504B3DD2">
            <w:pPr>
              <w:widowControl/>
              <w:jc w:val="left"/>
              <w:rPr>
                <w:rFonts w:ascii="宋体" w:hAnsi="宋体" w:cs="宋体"/>
                <w:kern w:val="0"/>
                <w:sz w:val="18"/>
                <w:szCs w:val="18"/>
              </w:rPr>
            </w:pPr>
            <w:r>
              <w:rPr>
                <w:rFonts w:hint="eastAsia" w:ascii="宋体" w:hAnsi="宋体" w:cs="宋体"/>
                <w:kern w:val="0"/>
                <w:sz w:val="18"/>
                <w:szCs w:val="18"/>
              </w:rPr>
              <w:t>　</w:t>
            </w:r>
          </w:p>
        </w:tc>
      </w:tr>
      <w:tr w14:paraId="1D1F98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F9D34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2273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652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48EFF">
            <w:pPr>
              <w:widowControl/>
              <w:jc w:val="center"/>
              <w:rPr>
                <w:kern w:val="0"/>
                <w:sz w:val="18"/>
                <w:szCs w:val="18"/>
              </w:rPr>
            </w:pPr>
            <w:r>
              <w:rPr>
                <w:kern w:val="0"/>
                <w:sz w:val="18"/>
                <w:szCs w:val="18"/>
              </w:rPr>
              <w:t>6321</w:t>
            </w:r>
          </w:p>
        </w:tc>
        <w:tc>
          <w:tcPr>
            <w:tcW w:w="3020" w:type="dxa"/>
            <w:tcBorders>
              <w:top w:val="nil"/>
              <w:left w:val="nil"/>
              <w:bottom w:val="nil"/>
              <w:right w:val="single" w:color="auto" w:sz="4" w:space="0"/>
            </w:tcBorders>
            <w:shd w:val="clear" w:color="auto" w:fill="auto"/>
            <w:noWrap w:val="0"/>
            <w:vAlign w:val="top"/>
          </w:tcPr>
          <w:p w14:paraId="0D736602">
            <w:pPr>
              <w:widowControl/>
              <w:jc w:val="left"/>
              <w:rPr>
                <w:rFonts w:ascii="宋体" w:hAnsi="宋体" w:cs="宋体"/>
                <w:kern w:val="0"/>
                <w:sz w:val="18"/>
                <w:szCs w:val="18"/>
              </w:rPr>
            </w:pPr>
            <w:r>
              <w:rPr>
                <w:rFonts w:hint="eastAsia" w:ascii="宋体" w:hAnsi="宋体" w:cs="宋体"/>
                <w:kern w:val="0"/>
                <w:sz w:val="18"/>
                <w:szCs w:val="18"/>
              </w:rPr>
              <w:t xml:space="preserve">    有线广播电视传输服务</w:t>
            </w:r>
          </w:p>
        </w:tc>
        <w:tc>
          <w:tcPr>
            <w:tcW w:w="3784" w:type="dxa"/>
            <w:tcBorders>
              <w:top w:val="nil"/>
              <w:left w:val="nil"/>
              <w:bottom w:val="nil"/>
              <w:right w:val="single" w:color="auto" w:sz="4" w:space="0"/>
            </w:tcBorders>
            <w:shd w:val="clear" w:color="auto" w:fill="auto"/>
            <w:noWrap w:val="0"/>
            <w:vAlign w:val="top"/>
          </w:tcPr>
          <w:p w14:paraId="3B81E092">
            <w:pPr>
              <w:widowControl/>
              <w:jc w:val="left"/>
              <w:rPr>
                <w:rFonts w:ascii="宋体" w:hAnsi="宋体" w:cs="宋体"/>
                <w:kern w:val="0"/>
                <w:sz w:val="18"/>
                <w:szCs w:val="18"/>
              </w:rPr>
            </w:pPr>
            <w:r>
              <w:rPr>
                <w:rFonts w:hint="eastAsia" w:ascii="宋体" w:hAnsi="宋体" w:cs="宋体"/>
                <w:kern w:val="0"/>
                <w:sz w:val="18"/>
                <w:szCs w:val="18"/>
              </w:rPr>
              <w:t xml:space="preserve">  指有线广播电视网和信号的传输服务</w:t>
            </w:r>
          </w:p>
        </w:tc>
      </w:tr>
      <w:tr w14:paraId="24E2873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D0AA9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7123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3360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319E55">
            <w:pPr>
              <w:widowControl/>
              <w:jc w:val="center"/>
              <w:rPr>
                <w:kern w:val="0"/>
                <w:sz w:val="18"/>
                <w:szCs w:val="18"/>
              </w:rPr>
            </w:pPr>
            <w:r>
              <w:rPr>
                <w:kern w:val="0"/>
                <w:sz w:val="18"/>
                <w:szCs w:val="18"/>
              </w:rPr>
              <w:t>6322</w:t>
            </w:r>
          </w:p>
        </w:tc>
        <w:tc>
          <w:tcPr>
            <w:tcW w:w="3020" w:type="dxa"/>
            <w:tcBorders>
              <w:top w:val="nil"/>
              <w:left w:val="nil"/>
              <w:bottom w:val="nil"/>
              <w:right w:val="single" w:color="auto" w:sz="4" w:space="0"/>
            </w:tcBorders>
            <w:shd w:val="clear" w:color="auto" w:fill="auto"/>
            <w:noWrap w:val="0"/>
            <w:vAlign w:val="top"/>
          </w:tcPr>
          <w:p w14:paraId="065258B0">
            <w:pPr>
              <w:widowControl/>
              <w:jc w:val="left"/>
              <w:rPr>
                <w:rFonts w:ascii="宋体" w:hAnsi="宋体" w:cs="宋体"/>
                <w:kern w:val="0"/>
                <w:sz w:val="18"/>
                <w:szCs w:val="18"/>
              </w:rPr>
            </w:pPr>
            <w:r>
              <w:rPr>
                <w:rFonts w:hint="eastAsia" w:ascii="宋体" w:hAnsi="宋体" w:cs="宋体"/>
                <w:kern w:val="0"/>
                <w:sz w:val="18"/>
                <w:szCs w:val="18"/>
              </w:rPr>
              <w:t xml:space="preserve">    无线广播电视传输服务</w:t>
            </w:r>
          </w:p>
        </w:tc>
        <w:tc>
          <w:tcPr>
            <w:tcW w:w="3784" w:type="dxa"/>
            <w:tcBorders>
              <w:top w:val="nil"/>
              <w:left w:val="nil"/>
              <w:bottom w:val="nil"/>
              <w:right w:val="single" w:color="auto" w:sz="4" w:space="0"/>
            </w:tcBorders>
            <w:shd w:val="clear" w:color="auto" w:fill="auto"/>
            <w:noWrap w:val="0"/>
            <w:vAlign w:val="top"/>
          </w:tcPr>
          <w:p w14:paraId="5FE7ED8A">
            <w:pPr>
              <w:widowControl/>
              <w:jc w:val="left"/>
              <w:rPr>
                <w:rFonts w:ascii="宋体" w:hAnsi="宋体" w:cs="宋体"/>
                <w:kern w:val="0"/>
                <w:sz w:val="18"/>
                <w:szCs w:val="18"/>
              </w:rPr>
            </w:pPr>
            <w:r>
              <w:rPr>
                <w:rFonts w:hint="eastAsia" w:ascii="宋体" w:hAnsi="宋体" w:cs="宋体"/>
                <w:kern w:val="0"/>
                <w:sz w:val="18"/>
                <w:szCs w:val="18"/>
              </w:rPr>
              <w:t xml:space="preserve">  指无线广播电视信号的传输服务</w:t>
            </w:r>
          </w:p>
        </w:tc>
      </w:tr>
      <w:tr w14:paraId="0F6EDC7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2291A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3F1B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68432B">
            <w:pPr>
              <w:widowControl/>
              <w:jc w:val="center"/>
              <w:rPr>
                <w:kern w:val="0"/>
                <w:sz w:val="18"/>
                <w:szCs w:val="18"/>
              </w:rPr>
            </w:pPr>
            <w:r>
              <w:rPr>
                <w:kern w:val="0"/>
                <w:sz w:val="18"/>
                <w:szCs w:val="18"/>
              </w:rPr>
              <w:t>633</w:t>
            </w:r>
          </w:p>
        </w:tc>
        <w:tc>
          <w:tcPr>
            <w:tcW w:w="638" w:type="dxa"/>
            <w:tcBorders>
              <w:top w:val="nil"/>
              <w:left w:val="nil"/>
              <w:bottom w:val="nil"/>
              <w:right w:val="single" w:color="auto" w:sz="4" w:space="0"/>
            </w:tcBorders>
            <w:shd w:val="clear" w:color="auto" w:fill="auto"/>
            <w:noWrap w:val="0"/>
            <w:vAlign w:val="top"/>
          </w:tcPr>
          <w:p w14:paraId="3904ACDC">
            <w:pPr>
              <w:widowControl/>
              <w:jc w:val="center"/>
              <w:rPr>
                <w:kern w:val="0"/>
                <w:sz w:val="18"/>
                <w:szCs w:val="18"/>
              </w:rPr>
            </w:pPr>
            <w:r>
              <w:rPr>
                <w:kern w:val="0"/>
                <w:sz w:val="18"/>
                <w:szCs w:val="18"/>
              </w:rPr>
              <w:t>6330</w:t>
            </w:r>
          </w:p>
        </w:tc>
        <w:tc>
          <w:tcPr>
            <w:tcW w:w="3020" w:type="dxa"/>
            <w:tcBorders>
              <w:top w:val="nil"/>
              <w:left w:val="nil"/>
              <w:bottom w:val="nil"/>
              <w:right w:val="single" w:color="auto" w:sz="4" w:space="0"/>
            </w:tcBorders>
            <w:shd w:val="clear" w:color="auto" w:fill="auto"/>
            <w:noWrap w:val="0"/>
            <w:vAlign w:val="top"/>
          </w:tcPr>
          <w:p w14:paraId="0B35B121">
            <w:pPr>
              <w:widowControl/>
              <w:jc w:val="left"/>
              <w:rPr>
                <w:rFonts w:ascii="宋体" w:hAnsi="宋体" w:cs="宋体"/>
                <w:kern w:val="0"/>
                <w:sz w:val="18"/>
                <w:szCs w:val="18"/>
              </w:rPr>
            </w:pPr>
            <w:r>
              <w:rPr>
                <w:rFonts w:hint="eastAsia" w:ascii="宋体" w:hAnsi="宋体" w:cs="宋体"/>
                <w:kern w:val="0"/>
                <w:sz w:val="18"/>
                <w:szCs w:val="18"/>
              </w:rPr>
              <w:t xml:space="preserve">  卫星传输服务</w:t>
            </w:r>
          </w:p>
        </w:tc>
        <w:tc>
          <w:tcPr>
            <w:tcW w:w="3784" w:type="dxa"/>
            <w:tcBorders>
              <w:top w:val="nil"/>
              <w:left w:val="nil"/>
              <w:bottom w:val="nil"/>
              <w:right w:val="single" w:color="auto" w:sz="4" w:space="0"/>
            </w:tcBorders>
            <w:shd w:val="clear" w:color="auto" w:fill="auto"/>
            <w:noWrap w:val="0"/>
            <w:vAlign w:val="top"/>
          </w:tcPr>
          <w:p w14:paraId="3FD51DFD">
            <w:pPr>
              <w:widowControl/>
              <w:jc w:val="left"/>
              <w:rPr>
                <w:rFonts w:ascii="宋体" w:hAnsi="宋体" w:cs="宋体"/>
                <w:kern w:val="0"/>
                <w:sz w:val="18"/>
                <w:szCs w:val="18"/>
              </w:rPr>
            </w:pPr>
            <w:r>
              <w:rPr>
                <w:rFonts w:hint="eastAsia" w:ascii="宋体" w:hAnsi="宋体" w:cs="宋体"/>
                <w:kern w:val="0"/>
                <w:sz w:val="18"/>
                <w:szCs w:val="18"/>
              </w:rPr>
              <w:t xml:space="preserve">  指人造卫星的电信传输和广播电视传输服务</w:t>
            </w:r>
          </w:p>
        </w:tc>
      </w:tr>
      <w:tr w14:paraId="3123544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A5BA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C52DF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64</w:t>
            </w:r>
          </w:p>
        </w:tc>
        <w:tc>
          <w:tcPr>
            <w:tcW w:w="638" w:type="dxa"/>
            <w:tcBorders>
              <w:top w:val="nil"/>
              <w:left w:val="nil"/>
              <w:bottom w:val="nil"/>
              <w:right w:val="single" w:color="auto" w:sz="4" w:space="0"/>
            </w:tcBorders>
            <w:shd w:val="clear" w:color="auto" w:fill="auto"/>
            <w:noWrap w:val="0"/>
            <w:vAlign w:val="top"/>
          </w:tcPr>
          <w:p w14:paraId="7BD722FC">
            <w:pPr>
              <w:widowControl/>
              <w:jc w:val="center"/>
              <w:rPr>
                <w:kern w:val="0"/>
                <w:sz w:val="18"/>
                <w:szCs w:val="18"/>
              </w:rPr>
            </w:pPr>
            <w:r>
              <w:rPr>
                <w:kern w:val="0"/>
                <w:sz w:val="18"/>
                <w:szCs w:val="18"/>
              </w:rPr>
              <w:t xml:space="preserve"> </w:t>
            </w:r>
          </w:p>
        </w:tc>
        <w:tc>
          <w:tcPr>
            <w:tcW w:w="638" w:type="dxa"/>
            <w:tcBorders>
              <w:top w:val="nil"/>
              <w:left w:val="nil"/>
              <w:bottom w:val="nil"/>
              <w:right w:val="single" w:color="auto" w:sz="4" w:space="0"/>
            </w:tcBorders>
            <w:shd w:val="clear" w:color="auto" w:fill="auto"/>
            <w:noWrap w:val="0"/>
            <w:vAlign w:val="top"/>
          </w:tcPr>
          <w:p w14:paraId="3DA48EB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3FEA895">
            <w:pPr>
              <w:widowControl/>
              <w:jc w:val="left"/>
              <w:rPr>
                <w:rFonts w:ascii="宋体" w:hAnsi="宋体" w:cs="宋体"/>
                <w:b/>
                <w:bCs/>
                <w:kern w:val="0"/>
                <w:sz w:val="18"/>
                <w:szCs w:val="18"/>
              </w:rPr>
            </w:pPr>
            <w:r>
              <w:rPr>
                <w:rFonts w:hint="eastAsia" w:ascii="宋体" w:hAnsi="宋体" w:cs="宋体"/>
                <w:b/>
                <w:bCs/>
                <w:kern w:val="0"/>
                <w:sz w:val="18"/>
                <w:szCs w:val="18"/>
              </w:rPr>
              <w:t>互联网和相关服务</w:t>
            </w:r>
          </w:p>
        </w:tc>
        <w:tc>
          <w:tcPr>
            <w:tcW w:w="3784" w:type="dxa"/>
            <w:tcBorders>
              <w:top w:val="nil"/>
              <w:left w:val="nil"/>
              <w:bottom w:val="nil"/>
              <w:right w:val="single" w:color="auto" w:sz="4" w:space="0"/>
            </w:tcBorders>
            <w:shd w:val="clear" w:color="auto" w:fill="auto"/>
            <w:noWrap w:val="0"/>
            <w:vAlign w:val="top"/>
          </w:tcPr>
          <w:p w14:paraId="79503E1E">
            <w:pPr>
              <w:widowControl/>
              <w:jc w:val="left"/>
              <w:rPr>
                <w:rFonts w:ascii="宋体" w:hAnsi="宋体" w:cs="宋体"/>
                <w:kern w:val="0"/>
                <w:sz w:val="18"/>
                <w:szCs w:val="18"/>
              </w:rPr>
            </w:pPr>
            <w:r>
              <w:rPr>
                <w:rFonts w:hint="eastAsia" w:ascii="宋体" w:hAnsi="宋体" w:cs="宋体"/>
                <w:kern w:val="0"/>
                <w:sz w:val="18"/>
                <w:szCs w:val="18"/>
              </w:rPr>
              <w:t>　</w:t>
            </w:r>
          </w:p>
        </w:tc>
      </w:tr>
      <w:tr w14:paraId="2C772A8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A4233B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68D7D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906B13">
            <w:pPr>
              <w:widowControl/>
              <w:jc w:val="center"/>
              <w:rPr>
                <w:kern w:val="0"/>
                <w:sz w:val="18"/>
                <w:szCs w:val="18"/>
              </w:rPr>
            </w:pPr>
            <w:r>
              <w:rPr>
                <w:kern w:val="0"/>
                <w:sz w:val="18"/>
                <w:szCs w:val="18"/>
              </w:rPr>
              <w:t>641</w:t>
            </w:r>
          </w:p>
        </w:tc>
        <w:tc>
          <w:tcPr>
            <w:tcW w:w="638" w:type="dxa"/>
            <w:tcBorders>
              <w:top w:val="nil"/>
              <w:left w:val="nil"/>
              <w:bottom w:val="nil"/>
              <w:right w:val="single" w:color="auto" w:sz="4" w:space="0"/>
            </w:tcBorders>
            <w:shd w:val="clear" w:color="auto" w:fill="auto"/>
            <w:noWrap w:val="0"/>
            <w:vAlign w:val="top"/>
          </w:tcPr>
          <w:p w14:paraId="6E713F5E">
            <w:pPr>
              <w:widowControl/>
              <w:jc w:val="center"/>
              <w:rPr>
                <w:kern w:val="0"/>
                <w:sz w:val="18"/>
                <w:szCs w:val="18"/>
              </w:rPr>
            </w:pPr>
            <w:r>
              <w:rPr>
                <w:kern w:val="0"/>
                <w:sz w:val="18"/>
                <w:szCs w:val="18"/>
              </w:rPr>
              <w:t>6410</w:t>
            </w:r>
          </w:p>
        </w:tc>
        <w:tc>
          <w:tcPr>
            <w:tcW w:w="3020" w:type="dxa"/>
            <w:tcBorders>
              <w:top w:val="nil"/>
              <w:left w:val="nil"/>
              <w:bottom w:val="nil"/>
              <w:right w:val="single" w:color="auto" w:sz="4" w:space="0"/>
            </w:tcBorders>
            <w:shd w:val="clear" w:color="auto" w:fill="auto"/>
            <w:noWrap w:val="0"/>
            <w:vAlign w:val="top"/>
          </w:tcPr>
          <w:p w14:paraId="6622CCA0">
            <w:pPr>
              <w:widowControl/>
              <w:jc w:val="left"/>
              <w:rPr>
                <w:rFonts w:ascii="宋体" w:hAnsi="宋体" w:cs="宋体"/>
                <w:kern w:val="0"/>
                <w:sz w:val="18"/>
                <w:szCs w:val="18"/>
              </w:rPr>
            </w:pPr>
            <w:r>
              <w:rPr>
                <w:rFonts w:hint="eastAsia" w:ascii="宋体" w:hAnsi="宋体" w:cs="宋体"/>
                <w:kern w:val="0"/>
                <w:sz w:val="18"/>
                <w:szCs w:val="18"/>
              </w:rPr>
              <w:t xml:space="preserve">  互联网接入及相关服务</w:t>
            </w:r>
          </w:p>
        </w:tc>
        <w:tc>
          <w:tcPr>
            <w:tcW w:w="3784" w:type="dxa"/>
            <w:tcBorders>
              <w:top w:val="nil"/>
              <w:left w:val="nil"/>
              <w:bottom w:val="nil"/>
              <w:right w:val="single" w:color="auto" w:sz="4" w:space="0"/>
            </w:tcBorders>
            <w:shd w:val="clear" w:color="auto" w:fill="auto"/>
            <w:noWrap w:val="0"/>
            <w:vAlign w:val="top"/>
          </w:tcPr>
          <w:p w14:paraId="579299AA">
            <w:pPr>
              <w:widowControl/>
              <w:jc w:val="left"/>
              <w:rPr>
                <w:rFonts w:ascii="宋体" w:hAnsi="宋体" w:cs="宋体"/>
                <w:kern w:val="0"/>
                <w:sz w:val="18"/>
                <w:szCs w:val="18"/>
              </w:rPr>
            </w:pPr>
            <w:r>
              <w:rPr>
                <w:rFonts w:hint="eastAsia" w:ascii="宋体" w:hAnsi="宋体" w:cs="宋体"/>
                <w:kern w:val="0"/>
                <w:sz w:val="18"/>
                <w:szCs w:val="18"/>
              </w:rPr>
              <w:t xml:space="preserve">  指除基础电信运营商外，基于基础传输网络为存储数据、数据处理及相关活动，提供接入互联网的有关应用设施的服务</w:t>
            </w:r>
          </w:p>
        </w:tc>
      </w:tr>
      <w:tr w14:paraId="2412CB7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978E5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0FEA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BCA8E5">
            <w:pPr>
              <w:widowControl/>
              <w:jc w:val="center"/>
              <w:rPr>
                <w:kern w:val="0"/>
                <w:sz w:val="18"/>
                <w:szCs w:val="18"/>
              </w:rPr>
            </w:pPr>
            <w:r>
              <w:rPr>
                <w:kern w:val="0"/>
                <w:sz w:val="18"/>
                <w:szCs w:val="18"/>
              </w:rPr>
              <w:t>642</w:t>
            </w:r>
          </w:p>
        </w:tc>
        <w:tc>
          <w:tcPr>
            <w:tcW w:w="638" w:type="dxa"/>
            <w:tcBorders>
              <w:top w:val="nil"/>
              <w:left w:val="nil"/>
              <w:bottom w:val="nil"/>
              <w:right w:val="single" w:color="auto" w:sz="4" w:space="0"/>
            </w:tcBorders>
            <w:shd w:val="clear" w:color="auto" w:fill="auto"/>
            <w:noWrap w:val="0"/>
            <w:vAlign w:val="top"/>
          </w:tcPr>
          <w:p w14:paraId="49BA4447">
            <w:pPr>
              <w:widowControl/>
              <w:jc w:val="center"/>
              <w:rPr>
                <w:kern w:val="0"/>
                <w:sz w:val="18"/>
                <w:szCs w:val="18"/>
              </w:rPr>
            </w:pPr>
            <w:r>
              <w:rPr>
                <w:kern w:val="0"/>
                <w:sz w:val="18"/>
                <w:szCs w:val="18"/>
              </w:rPr>
              <w:t>6420</w:t>
            </w:r>
          </w:p>
        </w:tc>
        <w:tc>
          <w:tcPr>
            <w:tcW w:w="3020" w:type="dxa"/>
            <w:tcBorders>
              <w:top w:val="nil"/>
              <w:left w:val="nil"/>
              <w:bottom w:val="nil"/>
              <w:right w:val="single" w:color="auto" w:sz="4" w:space="0"/>
            </w:tcBorders>
            <w:shd w:val="clear" w:color="auto" w:fill="auto"/>
            <w:noWrap w:val="0"/>
            <w:vAlign w:val="top"/>
          </w:tcPr>
          <w:p w14:paraId="1A7B0191">
            <w:pPr>
              <w:widowControl/>
              <w:jc w:val="left"/>
              <w:rPr>
                <w:rFonts w:ascii="宋体" w:hAnsi="宋体" w:cs="宋体"/>
                <w:kern w:val="0"/>
                <w:sz w:val="18"/>
                <w:szCs w:val="18"/>
              </w:rPr>
            </w:pPr>
            <w:r>
              <w:rPr>
                <w:rFonts w:hint="eastAsia" w:ascii="宋体" w:hAnsi="宋体" w:cs="宋体"/>
                <w:kern w:val="0"/>
                <w:sz w:val="18"/>
                <w:szCs w:val="18"/>
              </w:rPr>
              <w:t xml:space="preserve">  互联网信息服务</w:t>
            </w:r>
          </w:p>
        </w:tc>
        <w:tc>
          <w:tcPr>
            <w:tcW w:w="3784" w:type="dxa"/>
            <w:tcBorders>
              <w:top w:val="nil"/>
              <w:left w:val="nil"/>
              <w:bottom w:val="nil"/>
              <w:right w:val="single" w:color="auto" w:sz="4" w:space="0"/>
            </w:tcBorders>
            <w:shd w:val="clear" w:color="auto" w:fill="auto"/>
            <w:noWrap w:val="0"/>
            <w:vAlign w:val="top"/>
          </w:tcPr>
          <w:p w14:paraId="4D3BDF17">
            <w:pPr>
              <w:widowControl/>
              <w:jc w:val="left"/>
              <w:rPr>
                <w:rFonts w:ascii="宋体" w:hAnsi="宋体" w:cs="宋体"/>
                <w:kern w:val="0"/>
                <w:sz w:val="18"/>
                <w:szCs w:val="18"/>
              </w:rPr>
            </w:pPr>
            <w:r>
              <w:rPr>
                <w:rFonts w:hint="eastAsia" w:ascii="宋体" w:hAnsi="宋体" w:cs="宋体"/>
                <w:kern w:val="0"/>
                <w:sz w:val="18"/>
                <w:szCs w:val="18"/>
              </w:rPr>
              <w:t xml:space="preserve">  指除基础电信运营商外，通过互联网提供在线信息、电子邮箱、数据检索、网络游戏等信息服务</w:t>
            </w:r>
          </w:p>
        </w:tc>
      </w:tr>
      <w:tr w14:paraId="68E9EAE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829128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7620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7DEE7B">
            <w:pPr>
              <w:widowControl/>
              <w:jc w:val="center"/>
              <w:rPr>
                <w:kern w:val="0"/>
                <w:sz w:val="18"/>
                <w:szCs w:val="18"/>
              </w:rPr>
            </w:pPr>
            <w:r>
              <w:rPr>
                <w:kern w:val="0"/>
                <w:sz w:val="18"/>
                <w:szCs w:val="18"/>
              </w:rPr>
              <w:t>649</w:t>
            </w:r>
          </w:p>
        </w:tc>
        <w:tc>
          <w:tcPr>
            <w:tcW w:w="638" w:type="dxa"/>
            <w:tcBorders>
              <w:top w:val="nil"/>
              <w:left w:val="nil"/>
              <w:bottom w:val="nil"/>
              <w:right w:val="single" w:color="auto" w:sz="4" w:space="0"/>
            </w:tcBorders>
            <w:shd w:val="clear" w:color="auto" w:fill="auto"/>
            <w:noWrap w:val="0"/>
            <w:vAlign w:val="top"/>
          </w:tcPr>
          <w:p w14:paraId="4708630A">
            <w:pPr>
              <w:widowControl/>
              <w:jc w:val="center"/>
              <w:rPr>
                <w:kern w:val="0"/>
                <w:sz w:val="18"/>
                <w:szCs w:val="18"/>
              </w:rPr>
            </w:pPr>
            <w:r>
              <w:rPr>
                <w:kern w:val="0"/>
                <w:sz w:val="18"/>
                <w:szCs w:val="18"/>
              </w:rPr>
              <w:t>6490</w:t>
            </w:r>
          </w:p>
        </w:tc>
        <w:tc>
          <w:tcPr>
            <w:tcW w:w="3020" w:type="dxa"/>
            <w:tcBorders>
              <w:top w:val="nil"/>
              <w:left w:val="nil"/>
              <w:bottom w:val="nil"/>
              <w:right w:val="single" w:color="auto" w:sz="4" w:space="0"/>
            </w:tcBorders>
            <w:shd w:val="clear" w:color="auto" w:fill="auto"/>
            <w:noWrap w:val="0"/>
            <w:vAlign w:val="top"/>
          </w:tcPr>
          <w:p w14:paraId="01FA602A">
            <w:pPr>
              <w:widowControl/>
              <w:jc w:val="left"/>
              <w:rPr>
                <w:rFonts w:ascii="宋体" w:hAnsi="宋体" w:cs="宋体"/>
                <w:kern w:val="0"/>
                <w:sz w:val="18"/>
                <w:szCs w:val="18"/>
              </w:rPr>
            </w:pPr>
            <w:r>
              <w:rPr>
                <w:rFonts w:hint="eastAsia" w:ascii="宋体" w:hAnsi="宋体" w:cs="宋体"/>
                <w:kern w:val="0"/>
                <w:sz w:val="18"/>
                <w:szCs w:val="18"/>
              </w:rPr>
              <w:t xml:space="preserve">  其他互联网服务</w:t>
            </w:r>
          </w:p>
        </w:tc>
        <w:tc>
          <w:tcPr>
            <w:tcW w:w="3784" w:type="dxa"/>
            <w:tcBorders>
              <w:top w:val="nil"/>
              <w:left w:val="nil"/>
              <w:bottom w:val="nil"/>
              <w:right w:val="single" w:color="auto" w:sz="4" w:space="0"/>
            </w:tcBorders>
            <w:shd w:val="clear" w:color="auto" w:fill="auto"/>
            <w:noWrap w:val="0"/>
            <w:vAlign w:val="top"/>
          </w:tcPr>
          <w:p w14:paraId="4CF78854">
            <w:pPr>
              <w:widowControl/>
              <w:jc w:val="left"/>
              <w:rPr>
                <w:rFonts w:ascii="宋体" w:hAnsi="宋体" w:cs="宋体"/>
                <w:kern w:val="0"/>
                <w:sz w:val="18"/>
                <w:szCs w:val="18"/>
              </w:rPr>
            </w:pPr>
            <w:r>
              <w:rPr>
                <w:rFonts w:hint="eastAsia" w:ascii="宋体" w:hAnsi="宋体" w:cs="宋体"/>
                <w:kern w:val="0"/>
                <w:sz w:val="18"/>
                <w:szCs w:val="18"/>
              </w:rPr>
              <w:t xml:space="preserve">  指除基础电信运营商服务、互联网接入及相关服务、互联网信息服务以外的其他未列明互联网服务</w:t>
            </w:r>
          </w:p>
        </w:tc>
      </w:tr>
      <w:tr w14:paraId="683D4BC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05155F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43A88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65</w:t>
            </w:r>
          </w:p>
        </w:tc>
        <w:tc>
          <w:tcPr>
            <w:tcW w:w="638" w:type="dxa"/>
            <w:tcBorders>
              <w:top w:val="nil"/>
              <w:left w:val="nil"/>
              <w:bottom w:val="nil"/>
              <w:right w:val="single" w:color="auto" w:sz="4" w:space="0"/>
            </w:tcBorders>
            <w:shd w:val="clear" w:color="auto" w:fill="auto"/>
            <w:noWrap w:val="0"/>
            <w:vAlign w:val="top"/>
          </w:tcPr>
          <w:p w14:paraId="73AD07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0F201F">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2E52542">
            <w:pPr>
              <w:widowControl/>
              <w:jc w:val="left"/>
              <w:rPr>
                <w:rFonts w:ascii="宋体" w:hAnsi="宋体" w:cs="宋体"/>
                <w:b/>
                <w:bCs/>
                <w:kern w:val="0"/>
                <w:sz w:val="18"/>
                <w:szCs w:val="18"/>
              </w:rPr>
            </w:pPr>
            <w:r>
              <w:rPr>
                <w:rFonts w:hint="eastAsia" w:ascii="宋体" w:hAnsi="宋体" w:cs="宋体"/>
                <w:b/>
                <w:bCs/>
                <w:kern w:val="0"/>
                <w:sz w:val="18"/>
                <w:szCs w:val="18"/>
              </w:rPr>
              <w:t>软件和信息技术服务业</w:t>
            </w:r>
          </w:p>
        </w:tc>
        <w:tc>
          <w:tcPr>
            <w:tcW w:w="3784" w:type="dxa"/>
            <w:tcBorders>
              <w:top w:val="nil"/>
              <w:left w:val="nil"/>
              <w:bottom w:val="nil"/>
              <w:right w:val="single" w:color="auto" w:sz="4" w:space="0"/>
            </w:tcBorders>
            <w:shd w:val="clear" w:color="auto" w:fill="auto"/>
            <w:noWrap w:val="0"/>
            <w:vAlign w:val="top"/>
          </w:tcPr>
          <w:p w14:paraId="2537ACEF">
            <w:pPr>
              <w:widowControl/>
              <w:jc w:val="left"/>
              <w:rPr>
                <w:rFonts w:ascii="宋体" w:hAnsi="宋体" w:cs="宋体"/>
                <w:kern w:val="0"/>
                <w:sz w:val="18"/>
                <w:szCs w:val="18"/>
              </w:rPr>
            </w:pPr>
            <w:r>
              <w:rPr>
                <w:rFonts w:hint="eastAsia" w:ascii="宋体" w:hAnsi="宋体" w:cs="宋体"/>
                <w:kern w:val="0"/>
                <w:sz w:val="18"/>
                <w:szCs w:val="18"/>
              </w:rPr>
              <w:t xml:space="preserve">  指对信息传输、信息制作、信息提供和信息接收过程中产生的技术问题或技术需求所提供的服务 </w:t>
            </w:r>
          </w:p>
        </w:tc>
      </w:tr>
      <w:tr w14:paraId="324B904B">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7E11E23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75083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5B7044">
            <w:pPr>
              <w:widowControl/>
              <w:jc w:val="center"/>
              <w:rPr>
                <w:kern w:val="0"/>
                <w:sz w:val="18"/>
                <w:szCs w:val="18"/>
              </w:rPr>
            </w:pPr>
            <w:r>
              <w:rPr>
                <w:kern w:val="0"/>
                <w:sz w:val="18"/>
                <w:szCs w:val="18"/>
              </w:rPr>
              <w:t>651</w:t>
            </w:r>
          </w:p>
        </w:tc>
        <w:tc>
          <w:tcPr>
            <w:tcW w:w="638" w:type="dxa"/>
            <w:tcBorders>
              <w:top w:val="nil"/>
              <w:left w:val="nil"/>
              <w:bottom w:val="nil"/>
              <w:right w:val="single" w:color="auto" w:sz="4" w:space="0"/>
            </w:tcBorders>
            <w:shd w:val="clear" w:color="auto" w:fill="auto"/>
            <w:noWrap w:val="0"/>
            <w:vAlign w:val="top"/>
          </w:tcPr>
          <w:p w14:paraId="585014F5">
            <w:pPr>
              <w:widowControl/>
              <w:jc w:val="center"/>
              <w:rPr>
                <w:kern w:val="0"/>
                <w:sz w:val="18"/>
                <w:szCs w:val="18"/>
              </w:rPr>
            </w:pPr>
            <w:r>
              <w:rPr>
                <w:kern w:val="0"/>
                <w:sz w:val="18"/>
                <w:szCs w:val="18"/>
              </w:rPr>
              <w:t>6510</w:t>
            </w:r>
          </w:p>
        </w:tc>
        <w:tc>
          <w:tcPr>
            <w:tcW w:w="3020" w:type="dxa"/>
            <w:tcBorders>
              <w:top w:val="nil"/>
              <w:left w:val="nil"/>
              <w:bottom w:val="nil"/>
              <w:right w:val="single" w:color="auto" w:sz="4" w:space="0"/>
            </w:tcBorders>
            <w:shd w:val="clear" w:color="auto" w:fill="auto"/>
            <w:noWrap w:val="0"/>
            <w:vAlign w:val="top"/>
          </w:tcPr>
          <w:p w14:paraId="25CF35CC">
            <w:pPr>
              <w:widowControl/>
              <w:jc w:val="left"/>
              <w:rPr>
                <w:rFonts w:ascii="宋体" w:hAnsi="宋体" w:cs="宋体"/>
                <w:kern w:val="0"/>
                <w:sz w:val="18"/>
                <w:szCs w:val="18"/>
              </w:rPr>
            </w:pPr>
            <w:r>
              <w:rPr>
                <w:rFonts w:hint="eastAsia" w:ascii="宋体" w:hAnsi="宋体" w:cs="宋体"/>
                <w:kern w:val="0"/>
                <w:sz w:val="18"/>
                <w:szCs w:val="18"/>
              </w:rPr>
              <w:t xml:space="preserve">  软件开发</w:t>
            </w:r>
          </w:p>
        </w:tc>
        <w:tc>
          <w:tcPr>
            <w:tcW w:w="3784" w:type="dxa"/>
            <w:tcBorders>
              <w:top w:val="nil"/>
              <w:left w:val="nil"/>
              <w:bottom w:val="nil"/>
              <w:right w:val="single" w:color="auto" w:sz="4" w:space="0"/>
            </w:tcBorders>
            <w:shd w:val="clear" w:color="auto" w:fill="auto"/>
            <w:noWrap w:val="0"/>
            <w:vAlign w:val="top"/>
          </w:tcPr>
          <w:p w14:paraId="2C28AAFB">
            <w:pPr>
              <w:widowControl/>
              <w:jc w:val="left"/>
              <w:rPr>
                <w:rFonts w:ascii="宋体" w:hAnsi="宋体" w:cs="宋体"/>
                <w:kern w:val="0"/>
                <w:sz w:val="18"/>
                <w:szCs w:val="18"/>
              </w:rPr>
            </w:pPr>
            <w:r>
              <w:rPr>
                <w:rFonts w:hint="eastAsia" w:ascii="宋体" w:hAnsi="宋体" w:cs="宋体"/>
                <w:kern w:val="0"/>
                <w:sz w:val="18"/>
                <w:szCs w:val="18"/>
              </w:rPr>
              <w:t xml:space="preserve">  指为用户提供计算机软件、信息系统或者设备中嵌入的软件，或者在系统集成、应用服务等技术服务时提供软件的开发和经营活动；包括基础软件、支撑软件、应用软件、嵌入式软件、信息安全软件、计算机（应用）系统、工业软件以及其他软件的开发和经营活动</w:t>
            </w:r>
          </w:p>
        </w:tc>
      </w:tr>
      <w:tr w14:paraId="0DE98795">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31391E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A5445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1179A5">
            <w:pPr>
              <w:widowControl/>
              <w:jc w:val="center"/>
              <w:rPr>
                <w:kern w:val="0"/>
                <w:sz w:val="18"/>
                <w:szCs w:val="18"/>
              </w:rPr>
            </w:pPr>
            <w:r>
              <w:rPr>
                <w:kern w:val="0"/>
                <w:sz w:val="18"/>
                <w:szCs w:val="18"/>
              </w:rPr>
              <w:t>652</w:t>
            </w:r>
          </w:p>
        </w:tc>
        <w:tc>
          <w:tcPr>
            <w:tcW w:w="638" w:type="dxa"/>
            <w:tcBorders>
              <w:top w:val="nil"/>
              <w:left w:val="nil"/>
              <w:bottom w:val="nil"/>
              <w:right w:val="single" w:color="auto" w:sz="4" w:space="0"/>
            </w:tcBorders>
            <w:shd w:val="clear" w:color="auto" w:fill="auto"/>
            <w:noWrap w:val="0"/>
            <w:vAlign w:val="top"/>
          </w:tcPr>
          <w:p w14:paraId="18A27C5D">
            <w:pPr>
              <w:widowControl/>
              <w:jc w:val="center"/>
              <w:rPr>
                <w:kern w:val="0"/>
                <w:sz w:val="18"/>
                <w:szCs w:val="18"/>
              </w:rPr>
            </w:pPr>
            <w:r>
              <w:rPr>
                <w:kern w:val="0"/>
                <w:sz w:val="18"/>
                <w:szCs w:val="18"/>
              </w:rPr>
              <w:t>6520</w:t>
            </w:r>
          </w:p>
        </w:tc>
        <w:tc>
          <w:tcPr>
            <w:tcW w:w="3020" w:type="dxa"/>
            <w:tcBorders>
              <w:top w:val="nil"/>
              <w:left w:val="nil"/>
              <w:bottom w:val="nil"/>
              <w:right w:val="single" w:color="auto" w:sz="4" w:space="0"/>
            </w:tcBorders>
            <w:shd w:val="clear" w:color="auto" w:fill="auto"/>
            <w:noWrap w:val="0"/>
            <w:vAlign w:val="top"/>
          </w:tcPr>
          <w:p w14:paraId="58706455">
            <w:pPr>
              <w:widowControl/>
              <w:jc w:val="left"/>
              <w:rPr>
                <w:rFonts w:ascii="宋体" w:hAnsi="宋体" w:cs="宋体"/>
                <w:kern w:val="0"/>
                <w:sz w:val="18"/>
                <w:szCs w:val="18"/>
              </w:rPr>
            </w:pPr>
            <w:r>
              <w:rPr>
                <w:rFonts w:hint="eastAsia" w:ascii="宋体" w:hAnsi="宋体" w:cs="宋体"/>
                <w:kern w:val="0"/>
                <w:sz w:val="18"/>
                <w:szCs w:val="18"/>
              </w:rPr>
              <w:t xml:space="preserve">  信息系统集成服务</w:t>
            </w:r>
          </w:p>
        </w:tc>
        <w:tc>
          <w:tcPr>
            <w:tcW w:w="3784" w:type="dxa"/>
            <w:tcBorders>
              <w:top w:val="nil"/>
              <w:left w:val="nil"/>
              <w:bottom w:val="nil"/>
              <w:right w:val="single" w:color="auto" w:sz="4" w:space="0"/>
            </w:tcBorders>
            <w:shd w:val="clear" w:color="auto" w:fill="auto"/>
            <w:noWrap w:val="0"/>
            <w:vAlign w:val="top"/>
          </w:tcPr>
          <w:p w14:paraId="51B1B50B">
            <w:pPr>
              <w:widowControl/>
              <w:jc w:val="left"/>
              <w:rPr>
                <w:rFonts w:ascii="宋体" w:hAnsi="宋体" w:cs="宋体"/>
                <w:kern w:val="0"/>
                <w:sz w:val="18"/>
                <w:szCs w:val="18"/>
              </w:rPr>
            </w:pPr>
            <w:r>
              <w:rPr>
                <w:rFonts w:hint="eastAsia" w:ascii="宋体" w:hAnsi="宋体" w:cs="宋体"/>
                <w:kern w:val="0"/>
                <w:sz w:val="18"/>
                <w:szCs w:val="18"/>
              </w:rPr>
              <w:t xml:space="preserve">  指基于需方业务需求进行的信息系统需求分析和系统设计，并通过结构化的综合布缆系统、计算机网络技术和软件技术，将各个分离的设备、功能和信息等集成到相互关联的、统一和协调的系统之中，以及为信息系统的正常运行提供支持的服务；包括信息系统设计、集成实施、运行维护等服务</w:t>
            </w:r>
          </w:p>
        </w:tc>
      </w:tr>
      <w:tr w14:paraId="539B35F8">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0B1B745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4C19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6A05EC">
            <w:pPr>
              <w:widowControl/>
              <w:jc w:val="center"/>
              <w:rPr>
                <w:kern w:val="0"/>
                <w:sz w:val="18"/>
                <w:szCs w:val="18"/>
              </w:rPr>
            </w:pPr>
            <w:r>
              <w:rPr>
                <w:kern w:val="0"/>
                <w:sz w:val="18"/>
                <w:szCs w:val="18"/>
              </w:rPr>
              <w:t>653</w:t>
            </w:r>
          </w:p>
        </w:tc>
        <w:tc>
          <w:tcPr>
            <w:tcW w:w="638" w:type="dxa"/>
            <w:tcBorders>
              <w:top w:val="nil"/>
              <w:left w:val="nil"/>
              <w:bottom w:val="nil"/>
              <w:right w:val="single" w:color="auto" w:sz="4" w:space="0"/>
            </w:tcBorders>
            <w:shd w:val="clear" w:color="auto" w:fill="auto"/>
            <w:noWrap w:val="0"/>
            <w:vAlign w:val="top"/>
          </w:tcPr>
          <w:p w14:paraId="20AA6E42">
            <w:pPr>
              <w:widowControl/>
              <w:jc w:val="center"/>
              <w:rPr>
                <w:kern w:val="0"/>
                <w:sz w:val="18"/>
                <w:szCs w:val="18"/>
              </w:rPr>
            </w:pPr>
            <w:r>
              <w:rPr>
                <w:kern w:val="0"/>
                <w:sz w:val="18"/>
                <w:szCs w:val="18"/>
              </w:rPr>
              <w:t>6530</w:t>
            </w:r>
          </w:p>
        </w:tc>
        <w:tc>
          <w:tcPr>
            <w:tcW w:w="3020" w:type="dxa"/>
            <w:tcBorders>
              <w:top w:val="nil"/>
              <w:left w:val="nil"/>
              <w:bottom w:val="nil"/>
              <w:right w:val="single" w:color="auto" w:sz="4" w:space="0"/>
            </w:tcBorders>
            <w:shd w:val="clear" w:color="auto" w:fill="auto"/>
            <w:noWrap w:val="0"/>
            <w:vAlign w:val="top"/>
          </w:tcPr>
          <w:p w14:paraId="0F8426CE">
            <w:pPr>
              <w:widowControl/>
              <w:jc w:val="left"/>
              <w:rPr>
                <w:rFonts w:ascii="宋体" w:hAnsi="宋体" w:cs="宋体"/>
                <w:kern w:val="0"/>
                <w:sz w:val="18"/>
                <w:szCs w:val="18"/>
              </w:rPr>
            </w:pPr>
            <w:r>
              <w:rPr>
                <w:rFonts w:hint="eastAsia" w:ascii="宋体" w:hAnsi="宋体" w:cs="宋体"/>
                <w:kern w:val="0"/>
                <w:sz w:val="18"/>
                <w:szCs w:val="18"/>
              </w:rPr>
              <w:t xml:space="preserve">  信息技术咨询服务</w:t>
            </w:r>
          </w:p>
        </w:tc>
        <w:tc>
          <w:tcPr>
            <w:tcW w:w="3784" w:type="dxa"/>
            <w:tcBorders>
              <w:top w:val="nil"/>
              <w:left w:val="nil"/>
              <w:bottom w:val="nil"/>
              <w:right w:val="single" w:color="auto" w:sz="4" w:space="0"/>
            </w:tcBorders>
            <w:shd w:val="clear" w:color="auto" w:fill="auto"/>
            <w:noWrap w:val="0"/>
            <w:vAlign w:val="top"/>
          </w:tcPr>
          <w:p w14:paraId="7B4B8310">
            <w:pPr>
              <w:widowControl/>
              <w:jc w:val="left"/>
              <w:rPr>
                <w:rFonts w:ascii="宋体" w:hAnsi="宋体" w:cs="宋体"/>
                <w:kern w:val="0"/>
                <w:sz w:val="18"/>
                <w:szCs w:val="18"/>
              </w:rPr>
            </w:pPr>
            <w:r>
              <w:rPr>
                <w:rFonts w:hint="eastAsia" w:ascii="宋体" w:hAnsi="宋体" w:cs="宋体"/>
                <w:kern w:val="0"/>
                <w:sz w:val="18"/>
                <w:szCs w:val="18"/>
              </w:rPr>
              <w:t xml:space="preserve">  指在信息资源开发利用、工程建设、人员培训、管理体系建设、技术支撑等方面向需方提供的管理或技术咨询评估服务；包括信息化规划、信息技术管理咨询、信息系统工程监理、测试评估、信息技术培训等</w:t>
            </w:r>
          </w:p>
        </w:tc>
      </w:tr>
      <w:tr w14:paraId="66B710B4">
        <w:tblPrEx>
          <w:tblCellMar>
            <w:top w:w="0" w:type="dxa"/>
            <w:left w:w="108" w:type="dxa"/>
            <w:bottom w:w="0" w:type="dxa"/>
            <w:right w:w="108" w:type="dxa"/>
          </w:tblCellMar>
        </w:tblPrEx>
        <w:trPr>
          <w:trHeight w:val="1575" w:hRule="atLeast"/>
        </w:trPr>
        <w:tc>
          <w:tcPr>
            <w:tcW w:w="638" w:type="dxa"/>
            <w:tcBorders>
              <w:top w:val="nil"/>
              <w:left w:val="single" w:color="auto" w:sz="4" w:space="0"/>
              <w:bottom w:val="nil"/>
              <w:right w:val="single" w:color="auto" w:sz="4" w:space="0"/>
            </w:tcBorders>
            <w:shd w:val="clear" w:color="auto" w:fill="auto"/>
            <w:noWrap w:val="0"/>
            <w:vAlign w:val="top"/>
          </w:tcPr>
          <w:p w14:paraId="6EE3620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0FA47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03B88C">
            <w:pPr>
              <w:widowControl/>
              <w:jc w:val="center"/>
              <w:rPr>
                <w:kern w:val="0"/>
                <w:sz w:val="18"/>
                <w:szCs w:val="18"/>
              </w:rPr>
            </w:pPr>
            <w:r>
              <w:rPr>
                <w:kern w:val="0"/>
                <w:sz w:val="18"/>
                <w:szCs w:val="18"/>
              </w:rPr>
              <w:t>654</w:t>
            </w:r>
          </w:p>
        </w:tc>
        <w:tc>
          <w:tcPr>
            <w:tcW w:w="638" w:type="dxa"/>
            <w:tcBorders>
              <w:top w:val="nil"/>
              <w:left w:val="nil"/>
              <w:bottom w:val="nil"/>
              <w:right w:val="single" w:color="auto" w:sz="4" w:space="0"/>
            </w:tcBorders>
            <w:shd w:val="clear" w:color="auto" w:fill="auto"/>
            <w:noWrap w:val="0"/>
            <w:vAlign w:val="top"/>
          </w:tcPr>
          <w:p w14:paraId="2FFF9E11">
            <w:pPr>
              <w:widowControl/>
              <w:jc w:val="center"/>
              <w:rPr>
                <w:kern w:val="0"/>
                <w:sz w:val="18"/>
                <w:szCs w:val="18"/>
              </w:rPr>
            </w:pPr>
            <w:r>
              <w:rPr>
                <w:kern w:val="0"/>
                <w:sz w:val="18"/>
                <w:szCs w:val="18"/>
              </w:rPr>
              <w:t>6540</w:t>
            </w:r>
          </w:p>
        </w:tc>
        <w:tc>
          <w:tcPr>
            <w:tcW w:w="3020" w:type="dxa"/>
            <w:tcBorders>
              <w:top w:val="nil"/>
              <w:left w:val="nil"/>
              <w:bottom w:val="nil"/>
              <w:right w:val="single" w:color="auto" w:sz="4" w:space="0"/>
            </w:tcBorders>
            <w:shd w:val="clear" w:color="auto" w:fill="auto"/>
            <w:noWrap w:val="0"/>
            <w:vAlign w:val="top"/>
          </w:tcPr>
          <w:p w14:paraId="65A78209">
            <w:pPr>
              <w:widowControl/>
              <w:jc w:val="left"/>
              <w:rPr>
                <w:rFonts w:ascii="宋体" w:hAnsi="宋体" w:cs="宋体"/>
                <w:kern w:val="0"/>
                <w:sz w:val="18"/>
                <w:szCs w:val="18"/>
              </w:rPr>
            </w:pPr>
            <w:r>
              <w:rPr>
                <w:rFonts w:hint="eastAsia" w:ascii="宋体" w:hAnsi="宋体" w:cs="宋体"/>
                <w:kern w:val="0"/>
                <w:sz w:val="18"/>
                <w:szCs w:val="18"/>
              </w:rPr>
              <w:t xml:space="preserve">  数据处理和存储服务</w:t>
            </w:r>
          </w:p>
        </w:tc>
        <w:tc>
          <w:tcPr>
            <w:tcW w:w="3784" w:type="dxa"/>
            <w:tcBorders>
              <w:top w:val="nil"/>
              <w:left w:val="nil"/>
              <w:bottom w:val="nil"/>
              <w:right w:val="single" w:color="auto" w:sz="4" w:space="0"/>
            </w:tcBorders>
            <w:shd w:val="clear" w:color="auto" w:fill="auto"/>
            <w:noWrap w:val="0"/>
            <w:vAlign w:val="top"/>
          </w:tcPr>
          <w:p w14:paraId="2E82F6FF">
            <w:pPr>
              <w:widowControl/>
              <w:jc w:val="left"/>
              <w:rPr>
                <w:rFonts w:ascii="宋体" w:hAnsi="宋体" w:cs="宋体"/>
                <w:kern w:val="0"/>
                <w:sz w:val="18"/>
                <w:szCs w:val="18"/>
              </w:rPr>
            </w:pPr>
            <w:r>
              <w:rPr>
                <w:rFonts w:hint="eastAsia" w:ascii="宋体" w:hAnsi="宋体" w:cs="宋体"/>
                <w:kern w:val="0"/>
                <w:sz w:val="18"/>
                <w:szCs w:val="18"/>
              </w:rPr>
              <w:t xml:space="preserve">  指供方向需方提供的信息和数据的分析、整理、计算、编辑、存储等加工处理服务，以及应用软件、业务运营平台、信息系统基础设施等的租用服务；包括各种数据库活动、网站内容更新、数据备份服务、数据存储服务、在线企业资源规划（ERP）、在线杀毒、电子商务平台、物流信息服务平台、服务器托管、虚拟主机等</w:t>
            </w:r>
          </w:p>
        </w:tc>
      </w:tr>
      <w:tr w14:paraId="6F67227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4B0ED2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732A8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E7A208">
            <w:pPr>
              <w:widowControl/>
              <w:jc w:val="center"/>
              <w:rPr>
                <w:kern w:val="0"/>
                <w:sz w:val="18"/>
                <w:szCs w:val="18"/>
              </w:rPr>
            </w:pPr>
            <w:r>
              <w:rPr>
                <w:kern w:val="0"/>
                <w:sz w:val="18"/>
                <w:szCs w:val="18"/>
              </w:rPr>
              <w:t>655</w:t>
            </w:r>
          </w:p>
        </w:tc>
        <w:tc>
          <w:tcPr>
            <w:tcW w:w="638" w:type="dxa"/>
            <w:tcBorders>
              <w:top w:val="nil"/>
              <w:left w:val="nil"/>
              <w:bottom w:val="nil"/>
              <w:right w:val="single" w:color="auto" w:sz="4" w:space="0"/>
            </w:tcBorders>
            <w:shd w:val="clear" w:color="auto" w:fill="auto"/>
            <w:noWrap w:val="0"/>
            <w:vAlign w:val="top"/>
          </w:tcPr>
          <w:p w14:paraId="4DA20F19">
            <w:pPr>
              <w:widowControl/>
              <w:jc w:val="center"/>
              <w:rPr>
                <w:kern w:val="0"/>
                <w:sz w:val="18"/>
                <w:szCs w:val="18"/>
              </w:rPr>
            </w:pPr>
            <w:r>
              <w:rPr>
                <w:kern w:val="0"/>
                <w:sz w:val="18"/>
                <w:szCs w:val="18"/>
              </w:rPr>
              <w:t>6550</w:t>
            </w:r>
          </w:p>
        </w:tc>
        <w:tc>
          <w:tcPr>
            <w:tcW w:w="3020" w:type="dxa"/>
            <w:tcBorders>
              <w:top w:val="nil"/>
              <w:left w:val="nil"/>
              <w:bottom w:val="nil"/>
              <w:right w:val="single" w:color="auto" w:sz="4" w:space="0"/>
            </w:tcBorders>
            <w:shd w:val="clear" w:color="auto" w:fill="auto"/>
            <w:noWrap w:val="0"/>
            <w:vAlign w:val="top"/>
          </w:tcPr>
          <w:p w14:paraId="7C1E3CAF">
            <w:pPr>
              <w:widowControl/>
              <w:jc w:val="left"/>
              <w:rPr>
                <w:rFonts w:ascii="宋体" w:hAnsi="宋体" w:cs="宋体"/>
                <w:kern w:val="0"/>
                <w:sz w:val="18"/>
                <w:szCs w:val="18"/>
              </w:rPr>
            </w:pPr>
            <w:r>
              <w:rPr>
                <w:rFonts w:hint="eastAsia" w:ascii="宋体" w:hAnsi="宋体" w:cs="宋体"/>
                <w:kern w:val="0"/>
                <w:sz w:val="18"/>
                <w:szCs w:val="18"/>
              </w:rPr>
              <w:t xml:space="preserve">  集成电路设计</w:t>
            </w:r>
          </w:p>
        </w:tc>
        <w:tc>
          <w:tcPr>
            <w:tcW w:w="3784" w:type="dxa"/>
            <w:tcBorders>
              <w:top w:val="nil"/>
              <w:left w:val="nil"/>
              <w:bottom w:val="nil"/>
              <w:right w:val="single" w:color="auto" w:sz="4" w:space="0"/>
            </w:tcBorders>
            <w:shd w:val="clear" w:color="auto" w:fill="auto"/>
            <w:noWrap w:val="0"/>
            <w:vAlign w:val="top"/>
          </w:tcPr>
          <w:p w14:paraId="26139A5C">
            <w:pPr>
              <w:widowControl/>
              <w:jc w:val="left"/>
              <w:rPr>
                <w:rFonts w:ascii="宋体" w:hAnsi="宋体" w:cs="宋体"/>
                <w:kern w:val="0"/>
                <w:sz w:val="18"/>
                <w:szCs w:val="18"/>
              </w:rPr>
            </w:pPr>
            <w:r>
              <w:rPr>
                <w:rFonts w:hint="eastAsia" w:ascii="宋体" w:hAnsi="宋体" w:cs="宋体"/>
                <w:kern w:val="0"/>
                <w:sz w:val="18"/>
                <w:szCs w:val="18"/>
              </w:rPr>
              <w:t xml:space="preserve">  指IC设计服务，即企业开展的集成电路功能研发、设计等服务</w:t>
            </w:r>
          </w:p>
        </w:tc>
      </w:tr>
      <w:tr w14:paraId="700F27E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879F4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015E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8975B5">
            <w:pPr>
              <w:widowControl/>
              <w:jc w:val="center"/>
              <w:rPr>
                <w:kern w:val="0"/>
                <w:sz w:val="18"/>
                <w:szCs w:val="18"/>
              </w:rPr>
            </w:pPr>
            <w:r>
              <w:rPr>
                <w:kern w:val="0"/>
                <w:sz w:val="18"/>
                <w:szCs w:val="18"/>
              </w:rPr>
              <w:t>659</w:t>
            </w:r>
          </w:p>
        </w:tc>
        <w:tc>
          <w:tcPr>
            <w:tcW w:w="638" w:type="dxa"/>
            <w:tcBorders>
              <w:top w:val="nil"/>
              <w:left w:val="nil"/>
              <w:bottom w:val="nil"/>
              <w:right w:val="single" w:color="auto" w:sz="4" w:space="0"/>
            </w:tcBorders>
            <w:shd w:val="clear" w:color="auto" w:fill="auto"/>
            <w:noWrap w:val="0"/>
            <w:vAlign w:val="top"/>
          </w:tcPr>
          <w:p w14:paraId="0FC7666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CE6DE26">
            <w:pPr>
              <w:widowControl/>
              <w:jc w:val="left"/>
              <w:rPr>
                <w:rFonts w:ascii="宋体" w:hAnsi="宋体" w:cs="宋体"/>
                <w:kern w:val="0"/>
                <w:sz w:val="18"/>
                <w:szCs w:val="18"/>
              </w:rPr>
            </w:pPr>
            <w:r>
              <w:rPr>
                <w:rFonts w:hint="eastAsia" w:ascii="宋体" w:hAnsi="宋体" w:cs="宋体"/>
                <w:kern w:val="0"/>
                <w:sz w:val="18"/>
                <w:szCs w:val="18"/>
              </w:rPr>
              <w:t xml:space="preserve">  其他信息技术服务业</w:t>
            </w:r>
          </w:p>
        </w:tc>
        <w:tc>
          <w:tcPr>
            <w:tcW w:w="3784" w:type="dxa"/>
            <w:tcBorders>
              <w:top w:val="nil"/>
              <w:left w:val="nil"/>
              <w:bottom w:val="nil"/>
              <w:right w:val="single" w:color="auto" w:sz="4" w:space="0"/>
            </w:tcBorders>
            <w:shd w:val="clear" w:color="auto" w:fill="auto"/>
            <w:noWrap w:val="0"/>
            <w:vAlign w:val="top"/>
          </w:tcPr>
          <w:p w14:paraId="4B1D1A25">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FFCF6E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4B5AE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C4653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18DA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4D230E">
            <w:pPr>
              <w:widowControl/>
              <w:jc w:val="center"/>
              <w:rPr>
                <w:kern w:val="0"/>
                <w:sz w:val="18"/>
                <w:szCs w:val="18"/>
              </w:rPr>
            </w:pPr>
            <w:r>
              <w:rPr>
                <w:kern w:val="0"/>
                <w:sz w:val="18"/>
                <w:szCs w:val="18"/>
              </w:rPr>
              <w:t>6591</w:t>
            </w:r>
          </w:p>
        </w:tc>
        <w:tc>
          <w:tcPr>
            <w:tcW w:w="3020" w:type="dxa"/>
            <w:tcBorders>
              <w:top w:val="nil"/>
              <w:left w:val="nil"/>
              <w:bottom w:val="nil"/>
              <w:right w:val="single" w:color="auto" w:sz="4" w:space="0"/>
            </w:tcBorders>
            <w:shd w:val="clear" w:color="auto" w:fill="auto"/>
            <w:noWrap w:val="0"/>
            <w:vAlign w:val="top"/>
          </w:tcPr>
          <w:p w14:paraId="30D453A5">
            <w:pPr>
              <w:widowControl/>
              <w:jc w:val="left"/>
              <w:rPr>
                <w:rFonts w:ascii="宋体" w:hAnsi="宋体" w:cs="宋体"/>
                <w:kern w:val="0"/>
                <w:sz w:val="18"/>
                <w:szCs w:val="18"/>
              </w:rPr>
            </w:pPr>
            <w:r>
              <w:rPr>
                <w:rFonts w:hint="eastAsia" w:ascii="宋体" w:hAnsi="宋体" w:cs="宋体"/>
                <w:kern w:val="0"/>
                <w:sz w:val="18"/>
                <w:szCs w:val="18"/>
              </w:rPr>
              <w:t xml:space="preserve">    数字内容服务</w:t>
            </w:r>
          </w:p>
        </w:tc>
        <w:tc>
          <w:tcPr>
            <w:tcW w:w="3784" w:type="dxa"/>
            <w:tcBorders>
              <w:top w:val="nil"/>
              <w:left w:val="nil"/>
              <w:bottom w:val="nil"/>
              <w:right w:val="single" w:color="auto" w:sz="4" w:space="0"/>
            </w:tcBorders>
            <w:shd w:val="clear" w:color="auto" w:fill="auto"/>
            <w:noWrap w:val="0"/>
            <w:vAlign w:val="top"/>
          </w:tcPr>
          <w:p w14:paraId="204D7B3B">
            <w:pPr>
              <w:widowControl/>
              <w:jc w:val="left"/>
              <w:rPr>
                <w:rFonts w:ascii="宋体" w:hAnsi="宋体" w:cs="宋体"/>
                <w:kern w:val="0"/>
                <w:sz w:val="18"/>
                <w:szCs w:val="18"/>
              </w:rPr>
            </w:pPr>
            <w:r>
              <w:rPr>
                <w:rFonts w:hint="eastAsia" w:ascii="宋体" w:hAnsi="宋体" w:cs="宋体"/>
                <w:kern w:val="0"/>
                <w:sz w:val="18"/>
                <w:szCs w:val="18"/>
              </w:rPr>
              <w:t xml:space="preserve">  指数字内容的加工处理，即将图片、文字、视频、音频等信息内容运用数字化技术进行加工处理并整合应用的服务</w:t>
            </w:r>
          </w:p>
        </w:tc>
      </w:tr>
      <w:tr w14:paraId="04CDA87E">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2BFF008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9728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CD59B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887570">
            <w:pPr>
              <w:widowControl/>
              <w:jc w:val="center"/>
              <w:rPr>
                <w:kern w:val="0"/>
                <w:sz w:val="18"/>
                <w:szCs w:val="18"/>
              </w:rPr>
            </w:pPr>
            <w:r>
              <w:rPr>
                <w:kern w:val="0"/>
                <w:sz w:val="18"/>
                <w:szCs w:val="18"/>
              </w:rPr>
              <w:t>6592</w:t>
            </w:r>
          </w:p>
        </w:tc>
        <w:tc>
          <w:tcPr>
            <w:tcW w:w="3020" w:type="dxa"/>
            <w:tcBorders>
              <w:top w:val="nil"/>
              <w:left w:val="nil"/>
              <w:bottom w:val="nil"/>
              <w:right w:val="single" w:color="auto" w:sz="4" w:space="0"/>
            </w:tcBorders>
            <w:shd w:val="clear" w:color="auto" w:fill="auto"/>
            <w:noWrap w:val="0"/>
            <w:vAlign w:val="top"/>
          </w:tcPr>
          <w:p w14:paraId="7374BEB6">
            <w:pPr>
              <w:widowControl/>
              <w:jc w:val="left"/>
              <w:rPr>
                <w:rFonts w:ascii="宋体" w:hAnsi="宋体" w:cs="宋体"/>
                <w:kern w:val="0"/>
                <w:sz w:val="18"/>
                <w:szCs w:val="18"/>
              </w:rPr>
            </w:pPr>
            <w:r>
              <w:rPr>
                <w:rFonts w:hint="eastAsia" w:ascii="宋体" w:hAnsi="宋体" w:cs="宋体"/>
                <w:kern w:val="0"/>
                <w:sz w:val="18"/>
                <w:szCs w:val="18"/>
              </w:rPr>
              <w:t xml:space="preserve">    呼叫中心</w:t>
            </w:r>
          </w:p>
        </w:tc>
        <w:tc>
          <w:tcPr>
            <w:tcW w:w="3784" w:type="dxa"/>
            <w:tcBorders>
              <w:top w:val="nil"/>
              <w:left w:val="nil"/>
              <w:bottom w:val="nil"/>
              <w:right w:val="single" w:color="auto" w:sz="4" w:space="0"/>
            </w:tcBorders>
            <w:shd w:val="clear" w:color="auto" w:fill="auto"/>
            <w:noWrap w:val="0"/>
            <w:vAlign w:val="top"/>
          </w:tcPr>
          <w:p w14:paraId="4AA67E04">
            <w:pPr>
              <w:widowControl/>
              <w:jc w:val="left"/>
              <w:rPr>
                <w:rFonts w:ascii="宋体" w:hAnsi="宋体" w:cs="宋体"/>
                <w:kern w:val="0"/>
                <w:sz w:val="18"/>
                <w:szCs w:val="18"/>
              </w:rPr>
            </w:pPr>
            <w:r>
              <w:rPr>
                <w:rFonts w:hint="eastAsia" w:ascii="宋体" w:hAnsi="宋体" w:cs="宋体"/>
                <w:kern w:val="0"/>
                <w:sz w:val="18"/>
                <w:szCs w:val="18"/>
              </w:rPr>
              <w:t xml:space="preserve">  指受企事业单位委托，利用与公用电话网或因特网连接的呼叫中心系统和数据库技术，经过信息采集、加工、存储等建立信息库，通过固定网、移动网或因特网等公众通信网络向用户提供有关该企事业单位的业务咨询、信息咨询和数据查询等服务</w:t>
            </w:r>
          </w:p>
        </w:tc>
      </w:tr>
      <w:tr w14:paraId="337C7F2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31EF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4E0C3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0FDDF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199359">
            <w:pPr>
              <w:widowControl/>
              <w:jc w:val="center"/>
              <w:rPr>
                <w:kern w:val="0"/>
                <w:sz w:val="18"/>
                <w:szCs w:val="18"/>
              </w:rPr>
            </w:pPr>
            <w:r>
              <w:rPr>
                <w:kern w:val="0"/>
                <w:sz w:val="18"/>
                <w:szCs w:val="18"/>
              </w:rPr>
              <w:t>6599</w:t>
            </w:r>
          </w:p>
        </w:tc>
        <w:tc>
          <w:tcPr>
            <w:tcW w:w="3020" w:type="dxa"/>
            <w:tcBorders>
              <w:top w:val="nil"/>
              <w:left w:val="nil"/>
              <w:bottom w:val="nil"/>
              <w:right w:val="single" w:color="auto" w:sz="4" w:space="0"/>
            </w:tcBorders>
            <w:shd w:val="clear" w:color="auto" w:fill="auto"/>
            <w:noWrap w:val="0"/>
            <w:vAlign w:val="top"/>
          </w:tcPr>
          <w:p w14:paraId="2FC16636">
            <w:pPr>
              <w:widowControl/>
              <w:jc w:val="left"/>
              <w:rPr>
                <w:rFonts w:ascii="宋体" w:hAnsi="宋体" w:cs="宋体"/>
                <w:kern w:val="0"/>
                <w:sz w:val="18"/>
                <w:szCs w:val="18"/>
              </w:rPr>
            </w:pPr>
            <w:r>
              <w:rPr>
                <w:rFonts w:hint="eastAsia" w:ascii="宋体" w:hAnsi="宋体" w:cs="宋体"/>
                <w:kern w:val="0"/>
                <w:sz w:val="18"/>
                <w:szCs w:val="18"/>
              </w:rPr>
              <w:t xml:space="preserve">    其他未列明信息技术服务业</w:t>
            </w:r>
          </w:p>
        </w:tc>
        <w:tc>
          <w:tcPr>
            <w:tcW w:w="3784" w:type="dxa"/>
            <w:tcBorders>
              <w:top w:val="nil"/>
              <w:left w:val="nil"/>
              <w:bottom w:val="nil"/>
              <w:right w:val="single" w:color="auto" w:sz="4" w:space="0"/>
            </w:tcBorders>
            <w:shd w:val="clear" w:color="auto" w:fill="auto"/>
            <w:noWrap w:val="0"/>
            <w:vAlign w:val="top"/>
          </w:tcPr>
          <w:p w14:paraId="401A4C28">
            <w:pPr>
              <w:widowControl/>
              <w:jc w:val="left"/>
              <w:rPr>
                <w:rFonts w:ascii="宋体" w:hAnsi="宋体" w:cs="宋体"/>
                <w:kern w:val="0"/>
                <w:sz w:val="18"/>
                <w:szCs w:val="18"/>
              </w:rPr>
            </w:pPr>
            <w:r>
              <w:rPr>
                <w:rFonts w:hint="eastAsia" w:ascii="宋体" w:hAnsi="宋体" w:cs="宋体"/>
                <w:kern w:val="0"/>
                <w:sz w:val="18"/>
                <w:szCs w:val="18"/>
              </w:rPr>
              <w:t>　</w:t>
            </w:r>
          </w:p>
        </w:tc>
      </w:tr>
      <w:tr w14:paraId="105BA2F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646D62">
            <w:pPr>
              <w:widowControl/>
              <w:jc w:val="center"/>
              <w:rPr>
                <w:b/>
                <w:bCs/>
                <w:kern w:val="0"/>
                <w:sz w:val="18"/>
                <w:szCs w:val="18"/>
              </w:rPr>
            </w:pPr>
            <w:r>
              <w:rPr>
                <w:b/>
                <w:bCs/>
                <w:kern w:val="0"/>
                <w:sz w:val="18"/>
                <w:szCs w:val="18"/>
              </w:rPr>
              <w:t>J</w:t>
            </w:r>
          </w:p>
        </w:tc>
        <w:tc>
          <w:tcPr>
            <w:tcW w:w="638" w:type="dxa"/>
            <w:tcBorders>
              <w:top w:val="nil"/>
              <w:left w:val="nil"/>
              <w:bottom w:val="nil"/>
              <w:right w:val="single" w:color="auto" w:sz="4" w:space="0"/>
            </w:tcBorders>
            <w:shd w:val="clear" w:color="auto" w:fill="auto"/>
            <w:noWrap w:val="0"/>
            <w:vAlign w:val="top"/>
          </w:tcPr>
          <w:p w14:paraId="5A0DB6A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AD506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A551B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9974B7A">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金融业</w:t>
            </w:r>
          </w:p>
        </w:tc>
        <w:tc>
          <w:tcPr>
            <w:tcW w:w="3784" w:type="dxa"/>
            <w:tcBorders>
              <w:top w:val="nil"/>
              <w:left w:val="nil"/>
              <w:bottom w:val="nil"/>
              <w:right w:val="single" w:color="auto" w:sz="4" w:space="0"/>
            </w:tcBorders>
            <w:shd w:val="clear" w:color="auto" w:fill="auto"/>
            <w:noWrap w:val="0"/>
            <w:vAlign w:val="top"/>
          </w:tcPr>
          <w:p w14:paraId="74E52854">
            <w:pPr>
              <w:widowControl/>
              <w:jc w:val="left"/>
              <w:rPr>
                <w:rFonts w:ascii="宋体" w:hAnsi="宋体" w:cs="宋体"/>
                <w:kern w:val="0"/>
                <w:sz w:val="18"/>
                <w:szCs w:val="18"/>
              </w:rPr>
            </w:pPr>
            <w:r>
              <w:rPr>
                <w:rFonts w:hint="eastAsia" w:ascii="宋体" w:hAnsi="宋体" w:cs="宋体"/>
                <w:kern w:val="0"/>
                <w:sz w:val="18"/>
                <w:szCs w:val="18"/>
              </w:rPr>
              <w:t xml:space="preserve">  本门类包括66～69大类</w:t>
            </w:r>
          </w:p>
        </w:tc>
      </w:tr>
      <w:tr w14:paraId="6CE583B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014CB0">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B2FF3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66</w:t>
            </w:r>
          </w:p>
        </w:tc>
        <w:tc>
          <w:tcPr>
            <w:tcW w:w="638" w:type="dxa"/>
            <w:tcBorders>
              <w:top w:val="nil"/>
              <w:left w:val="nil"/>
              <w:bottom w:val="nil"/>
              <w:right w:val="single" w:color="auto" w:sz="4" w:space="0"/>
            </w:tcBorders>
            <w:shd w:val="clear" w:color="auto" w:fill="auto"/>
            <w:noWrap w:val="0"/>
            <w:vAlign w:val="top"/>
          </w:tcPr>
          <w:p w14:paraId="7D10F56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51E10E">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5765505">
            <w:pPr>
              <w:widowControl/>
              <w:jc w:val="left"/>
              <w:rPr>
                <w:rFonts w:ascii="宋体" w:hAnsi="宋体" w:cs="宋体"/>
                <w:b/>
                <w:bCs/>
                <w:kern w:val="0"/>
                <w:sz w:val="18"/>
                <w:szCs w:val="18"/>
              </w:rPr>
            </w:pPr>
            <w:r>
              <w:rPr>
                <w:rFonts w:hint="eastAsia" w:ascii="宋体" w:hAnsi="宋体" w:cs="宋体"/>
                <w:b/>
                <w:bCs/>
                <w:kern w:val="0"/>
                <w:sz w:val="18"/>
                <w:szCs w:val="18"/>
              </w:rPr>
              <w:t>货币金融服务</w:t>
            </w:r>
          </w:p>
        </w:tc>
        <w:tc>
          <w:tcPr>
            <w:tcW w:w="3784" w:type="dxa"/>
            <w:tcBorders>
              <w:top w:val="nil"/>
              <w:left w:val="nil"/>
              <w:bottom w:val="nil"/>
              <w:right w:val="single" w:color="auto" w:sz="4" w:space="0"/>
            </w:tcBorders>
            <w:shd w:val="clear" w:color="auto" w:fill="auto"/>
            <w:noWrap w:val="0"/>
            <w:vAlign w:val="top"/>
          </w:tcPr>
          <w:p w14:paraId="6128984B">
            <w:pPr>
              <w:widowControl/>
              <w:jc w:val="left"/>
              <w:rPr>
                <w:rFonts w:ascii="宋体" w:hAnsi="宋体" w:cs="宋体"/>
                <w:kern w:val="0"/>
                <w:sz w:val="18"/>
                <w:szCs w:val="18"/>
              </w:rPr>
            </w:pPr>
            <w:r>
              <w:rPr>
                <w:rFonts w:hint="eastAsia" w:ascii="宋体" w:hAnsi="宋体" w:cs="宋体"/>
                <w:kern w:val="0"/>
                <w:sz w:val="18"/>
                <w:szCs w:val="18"/>
              </w:rPr>
              <w:t>　</w:t>
            </w:r>
          </w:p>
        </w:tc>
      </w:tr>
      <w:tr w14:paraId="36B784A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63135DF">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4C5E28">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A42412">
            <w:pPr>
              <w:widowControl/>
              <w:jc w:val="center"/>
              <w:rPr>
                <w:kern w:val="0"/>
                <w:sz w:val="18"/>
                <w:szCs w:val="18"/>
              </w:rPr>
            </w:pPr>
            <w:r>
              <w:rPr>
                <w:kern w:val="0"/>
                <w:sz w:val="18"/>
                <w:szCs w:val="18"/>
              </w:rPr>
              <w:t>661</w:t>
            </w:r>
          </w:p>
        </w:tc>
        <w:tc>
          <w:tcPr>
            <w:tcW w:w="638" w:type="dxa"/>
            <w:tcBorders>
              <w:top w:val="nil"/>
              <w:left w:val="nil"/>
              <w:bottom w:val="nil"/>
              <w:right w:val="single" w:color="auto" w:sz="4" w:space="0"/>
            </w:tcBorders>
            <w:shd w:val="clear" w:color="auto" w:fill="auto"/>
            <w:noWrap w:val="0"/>
            <w:vAlign w:val="top"/>
          </w:tcPr>
          <w:p w14:paraId="761F4166">
            <w:pPr>
              <w:widowControl/>
              <w:jc w:val="center"/>
              <w:rPr>
                <w:kern w:val="0"/>
                <w:sz w:val="18"/>
                <w:szCs w:val="18"/>
              </w:rPr>
            </w:pPr>
            <w:r>
              <w:rPr>
                <w:kern w:val="0"/>
                <w:sz w:val="18"/>
                <w:szCs w:val="18"/>
              </w:rPr>
              <w:t>6610</w:t>
            </w:r>
          </w:p>
        </w:tc>
        <w:tc>
          <w:tcPr>
            <w:tcW w:w="3020" w:type="dxa"/>
            <w:tcBorders>
              <w:top w:val="nil"/>
              <w:left w:val="nil"/>
              <w:bottom w:val="nil"/>
              <w:right w:val="single" w:color="auto" w:sz="4" w:space="0"/>
            </w:tcBorders>
            <w:shd w:val="clear" w:color="auto" w:fill="auto"/>
            <w:noWrap w:val="0"/>
            <w:vAlign w:val="top"/>
          </w:tcPr>
          <w:p w14:paraId="5BDA4913">
            <w:pPr>
              <w:widowControl/>
              <w:jc w:val="left"/>
              <w:rPr>
                <w:rFonts w:ascii="宋体" w:hAnsi="宋体" w:cs="宋体"/>
                <w:kern w:val="0"/>
                <w:sz w:val="18"/>
                <w:szCs w:val="18"/>
              </w:rPr>
            </w:pPr>
            <w:r>
              <w:rPr>
                <w:rFonts w:hint="eastAsia" w:ascii="宋体" w:hAnsi="宋体" w:cs="宋体"/>
                <w:kern w:val="0"/>
                <w:sz w:val="18"/>
                <w:szCs w:val="18"/>
              </w:rPr>
              <w:t xml:space="preserve">  中央银行服务</w:t>
            </w:r>
          </w:p>
        </w:tc>
        <w:tc>
          <w:tcPr>
            <w:tcW w:w="3784" w:type="dxa"/>
            <w:tcBorders>
              <w:top w:val="nil"/>
              <w:left w:val="nil"/>
              <w:bottom w:val="nil"/>
              <w:right w:val="single" w:color="auto" w:sz="4" w:space="0"/>
            </w:tcBorders>
            <w:shd w:val="clear" w:color="auto" w:fill="auto"/>
            <w:noWrap w:val="0"/>
            <w:vAlign w:val="top"/>
          </w:tcPr>
          <w:p w14:paraId="65F7DB4A">
            <w:pPr>
              <w:widowControl/>
              <w:jc w:val="left"/>
              <w:rPr>
                <w:rFonts w:ascii="宋体" w:hAnsi="宋体" w:cs="宋体"/>
                <w:kern w:val="0"/>
                <w:sz w:val="18"/>
                <w:szCs w:val="18"/>
              </w:rPr>
            </w:pPr>
            <w:r>
              <w:rPr>
                <w:rFonts w:hint="eastAsia" w:ascii="宋体" w:hAnsi="宋体" w:cs="宋体"/>
                <w:kern w:val="0"/>
                <w:sz w:val="18"/>
                <w:szCs w:val="18"/>
              </w:rPr>
              <w:t xml:space="preserve">  指代表政府管理金融活动，并制定和执行货币政策，维护金融稳定，管理金融市场的特殊金融机构的活动</w:t>
            </w:r>
          </w:p>
        </w:tc>
      </w:tr>
      <w:tr w14:paraId="6A9565C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BCA4FA9">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ADB13B">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E91676">
            <w:pPr>
              <w:widowControl/>
              <w:jc w:val="center"/>
              <w:rPr>
                <w:kern w:val="0"/>
                <w:sz w:val="18"/>
                <w:szCs w:val="18"/>
              </w:rPr>
            </w:pPr>
            <w:r>
              <w:rPr>
                <w:kern w:val="0"/>
                <w:sz w:val="18"/>
                <w:szCs w:val="18"/>
              </w:rPr>
              <w:t>662</w:t>
            </w:r>
          </w:p>
        </w:tc>
        <w:tc>
          <w:tcPr>
            <w:tcW w:w="638" w:type="dxa"/>
            <w:tcBorders>
              <w:top w:val="nil"/>
              <w:left w:val="nil"/>
              <w:bottom w:val="nil"/>
              <w:right w:val="single" w:color="auto" w:sz="4" w:space="0"/>
            </w:tcBorders>
            <w:shd w:val="clear" w:color="auto" w:fill="auto"/>
            <w:noWrap w:val="0"/>
            <w:vAlign w:val="top"/>
          </w:tcPr>
          <w:p w14:paraId="0EB452CD">
            <w:pPr>
              <w:widowControl/>
              <w:jc w:val="center"/>
              <w:rPr>
                <w:kern w:val="0"/>
                <w:sz w:val="18"/>
                <w:szCs w:val="18"/>
              </w:rPr>
            </w:pPr>
            <w:r>
              <w:rPr>
                <w:kern w:val="0"/>
                <w:sz w:val="18"/>
                <w:szCs w:val="18"/>
              </w:rPr>
              <w:t>6620</w:t>
            </w:r>
          </w:p>
        </w:tc>
        <w:tc>
          <w:tcPr>
            <w:tcW w:w="3020" w:type="dxa"/>
            <w:tcBorders>
              <w:top w:val="nil"/>
              <w:left w:val="nil"/>
              <w:bottom w:val="nil"/>
              <w:right w:val="single" w:color="auto" w:sz="4" w:space="0"/>
            </w:tcBorders>
            <w:shd w:val="clear" w:color="auto" w:fill="auto"/>
            <w:noWrap w:val="0"/>
            <w:vAlign w:val="top"/>
          </w:tcPr>
          <w:p w14:paraId="2D2834BE">
            <w:pPr>
              <w:widowControl/>
              <w:jc w:val="left"/>
              <w:rPr>
                <w:rFonts w:ascii="宋体" w:hAnsi="宋体" w:cs="宋体"/>
                <w:kern w:val="0"/>
                <w:sz w:val="18"/>
                <w:szCs w:val="18"/>
              </w:rPr>
            </w:pPr>
            <w:r>
              <w:rPr>
                <w:rFonts w:hint="eastAsia" w:ascii="宋体" w:hAnsi="宋体" w:cs="宋体"/>
                <w:kern w:val="0"/>
                <w:sz w:val="18"/>
                <w:szCs w:val="18"/>
              </w:rPr>
              <w:t xml:space="preserve">  货币银行服务</w:t>
            </w:r>
          </w:p>
        </w:tc>
        <w:tc>
          <w:tcPr>
            <w:tcW w:w="3784" w:type="dxa"/>
            <w:tcBorders>
              <w:top w:val="nil"/>
              <w:left w:val="nil"/>
              <w:bottom w:val="nil"/>
              <w:right w:val="single" w:color="auto" w:sz="4" w:space="0"/>
            </w:tcBorders>
            <w:shd w:val="clear" w:color="auto" w:fill="auto"/>
            <w:noWrap w:val="0"/>
            <w:vAlign w:val="top"/>
          </w:tcPr>
          <w:p w14:paraId="465194CE">
            <w:pPr>
              <w:widowControl/>
              <w:jc w:val="left"/>
              <w:rPr>
                <w:rFonts w:ascii="宋体" w:hAnsi="宋体" w:cs="宋体"/>
                <w:kern w:val="0"/>
                <w:sz w:val="18"/>
                <w:szCs w:val="18"/>
              </w:rPr>
            </w:pPr>
            <w:r>
              <w:rPr>
                <w:rFonts w:hint="eastAsia" w:ascii="宋体" w:hAnsi="宋体" w:cs="宋体"/>
                <w:kern w:val="0"/>
                <w:sz w:val="18"/>
                <w:szCs w:val="18"/>
              </w:rPr>
              <w:t xml:space="preserve">  指除中央银行以外的各类银行所从事存款、贷款和信用卡等货币媒介活动，还包括在中国开展货币业务的外资银行及分支机构的活动</w:t>
            </w:r>
          </w:p>
        </w:tc>
      </w:tr>
      <w:tr w14:paraId="22BD9D9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5C278DD">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D0134E">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BEEBB6">
            <w:pPr>
              <w:widowControl/>
              <w:jc w:val="center"/>
              <w:rPr>
                <w:kern w:val="0"/>
                <w:sz w:val="18"/>
                <w:szCs w:val="18"/>
              </w:rPr>
            </w:pPr>
            <w:r>
              <w:rPr>
                <w:kern w:val="0"/>
                <w:sz w:val="18"/>
                <w:szCs w:val="18"/>
              </w:rPr>
              <w:t>663</w:t>
            </w:r>
          </w:p>
        </w:tc>
        <w:tc>
          <w:tcPr>
            <w:tcW w:w="638" w:type="dxa"/>
            <w:tcBorders>
              <w:top w:val="nil"/>
              <w:left w:val="nil"/>
              <w:bottom w:val="nil"/>
              <w:right w:val="single" w:color="auto" w:sz="4" w:space="0"/>
            </w:tcBorders>
            <w:shd w:val="clear" w:color="auto" w:fill="auto"/>
            <w:noWrap w:val="0"/>
            <w:vAlign w:val="top"/>
          </w:tcPr>
          <w:p w14:paraId="0AD2FF3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2B27688">
            <w:pPr>
              <w:widowControl/>
              <w:jc w:val="left"/>
              <w:rPr>
                <w:rFonts w:ascii="宋体" w:hAnsi="宋体" w:cs="宋体"/>
                <w:kern w:val="0"/>
                <w:sz w:val="18"/>
                <w:szCs w:val="18"/>
              </w:rPr>
            </w:pPr>
            <w:r>
              <w:rPr>
                <w:rFonts w:hint="eastAsia" w:ascii="宋体" w:hAnsi="宋体" w:cs="宋体"/>
                <w:kern w:val="0"/>
                <w:sz w:val="18"/>
                <w:szCs w:val="18"/>
              </w:rPr>
              <w:t xml:space="preserve">  非货币银行服务</w:t>
            </w:r>
          </w:p>
        </w:tc>
        <w:tc>
          <w:tcPr>
            <w:tcW w:w="3784" w:type="dxa"/>
            <w:tcBorders>
              <w:top w:val="nil"/>
              <w:left w:val="nil"/>
              <w:bottom w:val="nil"/>
              <w:right w:val="single" w:color="auto" w:sz="4" w:space="0"/>
            </w:tcBorders>
            <w:shd w:val="clear" w:color="auto" w:fill="auto"/>
            <w:noWrap w:val="0"/>
            <w:vAlign w:val="top"/>
          </w:tcPr>
          <w:p w14:paraId="7715EBC4">
            <w:pPr>
              <w:widowControl/>
              <w:jc w:val="left"/>
              <w:rPr>
                <w:rFonts w:ascii="宋体" w:hAnsi="宋体" w:cs="宋体"/>
                <w:kern w:val="0"/>
                <w:sz w:val="18"/>
                <w:szCs w:val="18"/>
              </w:rPr>
            </w:pPr>
            <w:r>
              <w:rPr>
                <w:rFonts w:hint="eastAsia" w:ascii="宋体" w:hAnsi="宋体" w:cs="宋体"/>
                <w:kern w:val="0"/>
                <w:sz w:val="18"/>
                <w:szCs w:val="18"/>
              </w:rPr>
              <w:t xml:space="preserve">  指主要与非货币媒介机构以各种方式发放贷款有关的金融服务</w:t>
            </w:r>
          </w:p>
        </w:tc>
      </w:tr>
      <w:tr w14:paraId="1813661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87B678">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4A5211">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C901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2176FC">
            <w:pPr>
              <w:widowControl/>
              <w:jc w:val="center"/>
              <w:rPr>
                <w:kern w:val="0"/>
                <w:sz w:val="18"/>
                <w:szCs w:val="18"/>
              </w:rPr>
            </w:pPr>
            <w:r>
              <w:rPr>
                <w:kern w:val="0"/>
                <w:sz w:val="18"/>
                <w:szCs w:val="18"/>
              </w:rPr>
              <w:t>6631</w:t>
            </w:r>
          </w:p>
        </w:tc>
        <w:tc>
          <w:tcPr>
            <w:tcW w:w="3020" w:type="dxa"/>
            <w:tcBorders>
              <w:top w:val="nil"/>
              <w:left w:val="nil"/>
              <w:bottom w:val="nil"/>
              <w:right w:val="single" w:color="auto" w:sz="4" w:space="0"/>
            </w:tcBorders>
            <w:shd w:val="clear" w:color="auto" w:fill="auto"/>
            <w:noWrap w:val="0"/>
            <w:vAlign w:val="top"/>
          </w:tcPr>
          <w:p w14:paraId="5007B333">
            <w:pPr>
              <w:widowControl/>
              <w:jc w:val="left"/>
              <w:rPr>
                <w:rFonts w:ascii="宋体" w:hAnsi="宋体" w:cs="宋体"/>
                <w:kern w:val="0"/>
                <w:sz w:val="18"/>
                <w:szCs w:val="18"/>
              </w:rPr>
            </w:pPr>
            <w:r>
              <w:rPr>
                <w:rFonts w:hint="eastAsia" w:ascii="宋体" w:hAnsi="宋体" w:cs="宋体"/>
                <w:kern w:val="0"/>
                <w:sz w:val="18"/>
                <w:szCs w:val="18"/>
              </w:rPr>
              <w:t xml:space="preserve">    金融租赁服务</w:t>
            </w:r>
          </w:p>
        </w:tc>
        <w:tc>
          <w:tcPr>
            <w:tcW w:w="3784" w:type="dxa"/>
            <w:tcBorders>
              <w:top w:val="nil"/>
              <w:left w:val="nil"/>
              <w:bottom w:val="nil"/>
              <w:right w:val="single" w:color="auto" w:sz="4" w:space="0"/>
            </w:tcBorders>
            <w:shd w:val="clear" w:color="auto" w:fill="auto"/>
            <w:noWrap w:val="0"/>
            <w:vAlign w:val="top"/>
          </w:tcPr>
          <w:p w14:paraId="3337F54B">
            <w:pPr>
              <w:widowControl/>
              <w:jc w:val="left"/>
              <w:rPr>
                <w:rFonts w:ascii="宋体" w:hAnsi="宋体" w:cs="宋体"/>
                <w:kern w:val="0"/>
                <w:sz w:val="18"/>
                <w:szCs w:val="18"/>
              </w:rPr>
            </w:pPr>
            <w:r>
              <w:rPr>
                <w:rFonts w:hint="eastAsia" w:ascii="宋体" w:hAnsi="宋体" w:cs="宋体"/>
                <w:kern w:val="0"/>
                <w:sz w:val="18"/>
                <w:szCs w:val="18"/>
              </w:rPr>
              <w:t xml:space="preserve">  指经中国人民银行批准以经营融资租赁业务为主的非银行金融机构的活动</w:t>
            </w:r>
          </w:p>
        </w:tc>
      </w:tr>
      <w:tr w14:paraId="7094056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794044E">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988FB3">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ECE98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E1E202">
            <w:pPr>
              <w:widowControl/>
              <w:jc w:val="center"/>
              <w:rPr>
                <w:kern w:val="0"/>
                <w:sz w:val="18"/>
                <w:szCs w:val="18"/>
              </w:rPr>
            </w:pPr>
            <w:r>
              <w:rPr>
                <w:kern w:val="0"/>
                <w:sz w:val="18"/>
                <w:szCs w:val="18"/>
              </w:rPr>
              <w:t>6632</w:t>
            </w:r>
          </w:p>
        </w:tc>
        <w:tc>
          <w:tcPr>
            <w:tcW w:w="3020" w:type="dxa"/>
            <w:tcBorders>
              <w:top w:val="nil"/>
              <w:left w:val="nil"/>
              <w:bottom w:val="nil"/>
              <w:right w:val="single" w:color="auto" w:sz="4" w:space="0"/>
            </w:tcBorders>
            <w:shd w:val="clear" w:color="auto" w:fill="auto"/>
            <w:noWrap w:val="0"/>
            <w:vAlign w:val="top"/>
          </w:tcPr>
          <w:p w14:paraId="2BC3F49A">
            <w:pPr>
              <w:widowControl/>
              <w:jc w:val="left"/>
              <w:rPr>
                <w:rFonts w:ascii="宋体" w:hAnsi="宋体" w:cs="宋体"/>
                <w:kern w:val="0"/>
                <w:sz w:val="18"/>
                <w:szCs w:val="18"/>
              </w:rPr>
            </w:pPr>
            <w:r>
              <w:rPr>
                <w:rFonts w:hint="eastAsia" w:ascii="宋体" w:hAnsi="宋体" w:cs="宋体"/>
                <w:kern w:val="0"/>
                <w:sz w:val="18"/>
                <w:szCs w:val="18"/>
              </w:rPr>
              <w:t xml:space="preserve">    财务公司 </w:t>
            </w:r>
          </w:p>
        </w:tc>
        <w:tc>
          <w:tcPr>
            <w:tcW w:w="3784" w:type="dxa"/>
            <w:tcBorders>
              <w:top w:val="nil"/>
              <w:left w:val="nil"/>
              <w:bottom w:val="nil"/>
              <w:right w:val="single" w:color="auto" w:sz="4" w:space="0"/>
            </w:tcBorders>
            <w:shd w:val="clear" w:color="auto" w:fill="auto"/>
            <w:noWrap w:val="0"/>
            <w:vAlign w:val="top"/>
          </w:tcPr>
          <w:p w14:paraId="75E6642E">
            <w:pPr>
              <w:widowControl/>
              <w:jc w:val="left"/>
              <w:rPr>
                <w:rFonts w:ascii="宋体" w:hAnsi="宋体" w:cs="宋体"/>
                <w:kern w:val="0"/>
                <w:sz w:val="18"/>
                <w:szCs w:val="18"/>
              </w:rPr>
            </w:pPr>
            <w:r>
              <w:rPr>
                <w:rFonts w:hint="eastAsia" w:ascii="宋体" w:hAnsi="宋体" w:cs="宋体"/>
                <w:kern w:val="0"/>
                <w:sz w:val="18"/>
                <w:szCs w:val="18"/>
              </w:rPr>
              <w:t xml:space="preserve">  指经中国人民银行批准，为企业融资提供的金融活动</w:t>
            </w:r>
          </w:p>
        </w:tc>
      </w:tr>
      <w:tr w14:paraId="29BCC88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56F4D4B">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0D0C57">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7D8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8493A5">
            <w:pPr>
              <w:widowControl/>
              <w:jc w:val="center"/>
              <w:rPr>
                <w:kern w:val="0"/>
                <w:sz w:val="18"/>
                <w:szCs w:val="18"/>
              </w:rPr>
            </w:pPr>
            <w:r>
              <w:rPr>
                <w:kern w:val="0"/>
                <w:sz w:val="18"/>
                <w:szCs w:val="18"/>
              </w:rPr>
              <w:t>6633</w:t>
            </w:r>
          </w:p>
        </w:tc>
        <w:tc>
          <w:tcPr>
            <w:tcW w:w="3020" w:type="dxa"/>
            <w:tcBorders>
              <w:top w:val="nil"/>
              <w:left w:val="nil"/>
              <w:bottom w:val="nil"/>
              <w:right w:val="single" w:color="auto" w:sz="4" w:space="0"/>
            </w:tcBorders>
            <w:shd w:val="clear" w:color="auto" w:fill="auto"/>
            <w:noWrap w:val="0"/>
            <w:vAlign w:val="top"/>
          </w:tcPr>
          <w:p w14:paraId="6AFC7CF6">
            <w:pPr>
              <w:widowControl/>
              <w:jc w:val="left"/>
              <w:rPr>
                <w:rFonts w:ascii="宋体" w:hAnsi="宋体" w:cs="宋体"/>
                <w:kern w:val="0"/>
                <w:sz w:val="18"/>
                <w:szCs w:val="18"/>
              </w:rPr>
            </w:pPr>
            <w:r>
              <w:rPr>
                <w:rFonts w:hint="eastAsia" w:ascii="宋体" w:hAnsi="宋体" w:cs="宋体"/>
                <w:kern w:val="0"/>
                <w:sz w:val="18"/>
                <w:szCs w:val="18"/>
              </w:rPr>
              <w:t xml:space="preserve">    典当</w:t>
            </w:r>
          </w:p>
        </w:tc>
        <w:tc>
          <w:tcPr>
            <w:tcW w:w="3784" w:type="dxa"/>
            <w:tcBorders>
              <w:top w:val="nil"/>
              <w:left w:val="nil"/>
              <w:bottom w:val="nil"/>
              <w:right w:val="single" w:color="auto" w:sz="4" w:space="0"/>
            </w:tcBorders>
            <w:shd w:val="clear" w:color="auto" w:fill="auto"/>
            <w:noWrap w:val="0"/>
            <w:vAlign w:val="top"/>
          </w:tcPr>
          <w:p w14:paraId="7883D60B">
            <w:pPr>
              <w:widowControl/>
              <w:jc w:val="left"/>
              <w:rPr>
                <w:rFonts w:ascii="宋体" w:hAnsi="宋体" w:cs="宋体"/>
                <w:kern w:val="0"/>
                <w:sz w:val="18"/>
                <w:szCs w:val="18"/>
              </w:rPr>
            </w:pPr>
            <w:r>
              <w:rPr>
                <w:rFonts w:hint="eastAsia" w:ascii="宋体" w:hAnsi="宋体" w:cs="宋体"/>
                <w:kern w:val="0"/>
                <w:sz w:val="18"/>
                <w:szCs w:val="18"/>
              </w:rPr>
              <w:t xml:space="preserve">  指以实物、财产权利质押或抵押的放款活动</w:t>
            </w:r>
          </w:p>
        </w:tc>
      </w:tr>
      <w:tr w14:paraId="6DDE8CE9">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678014D">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298828">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AE524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237211">
            <w:pPr>
              <w:widowControl/>
              <w:jc w:val="center"/>
              <w:rPr>
                <w:kern w:val="0"/>
                <w:sz w:val="18"/>
                <w:szCs w:val="18"/>
              </w:rPr>
            </w:pPr>
            <w:r>
              <w:rPr>
                <w:kern w:val="0"/>
                <w:sz w:val="18"/>
                <w:szCs w:val="18"/>
              </w:rPr>
              <w:t>6639</w:t>
            </w:r>
          </w:p>
        </w:tc>
        <w:tc>
          <w:tcPr>
            <w:tcW w:w="3020" w:type="dxa"/>
            <w:tcBorders>
              <w:top w:val="nil"/>
              <w:left w:val="nil"/>
              <w:bottom w:val="nil"/>
              <w:right w:val="single" w:color="auto" w:sz="4" w:space="0"/>
            </w:tcBorders>
            <w:shd w:val="clear" w:color="auto" w:fill="auto"/>
            <w:noWrap w:val="0"/>
            <w:vAlign w:val="top"/>
          </w:tcPr>
          <w:p w14:paraId="1D2A154F">
            <w:pPr>
              <w:widowControl/>
              <w:jc w:val="left"/>
              <w:rPr>
                <w:rFonts w:ascii="宋体" w:hAnsi="宋体" w:cs="宋体"/>
                <w:kern w:val="0"/>
                <w:sz w:val="18"/>
                <w:szCs w:val="18"/>
              </w:rPr>
            </w:pPr>
            <w:r>
              <w:rPr>
                <w:rFonts w:hint="eastAsia" w:ascii="宋体" w:hAnsi="宋体" w:cs="宋体"/>
                <w:kern w:val="0"/>
                <w:sz w:val="18"/>
                <w:szCs w:val="18"/>
              </w:rPr>
              <w:t xml:space="preserve">    其他非货币银行服务</w:t>
            </w:r>
          </w:p>
        </w:tc>
        <w:tc>
          <w:tcPr>
            <w:tcW w:w="3784" w:type="dxa"/>
            <w:tcBorders>
              <w:top w:val="nil"/>
              <w:left w:val="nil"/>
              <w:bottom w:val="nil"/>
              <w:right w:val="single" w:color="auto" w:sz="4" w:space="0"/>
            </w:tcBorders>
            <w:shd w:val="clear" w:color="auto" w:fill="auto"/>
            <w:noWrap w:val="0"/>
            <w:vAlign w:val="top"/>
          </w:tcPr>
          <w:p w14:paraId="209608C9">
            <w:pPr>
              <w:widowControl/>
              <w:jc w:val="left"/>
              <w:rPr>
                <w:rFonts w:ascii="宋体" w:hAnsi="宋体" w:cs="宋体"/>
                <w:kern w:val="0"/>
                <w:sz w:val="18"/>
                <w:szCs w:val="18"/>
              </w:rPr>
            </w:pPr>
            <w:r>
              <w:rPr>
                <w:rFonts w:hint="eastAsia" w:ascii="宋体" w:hAnsi="宋体" w:cs="宋体"/>
                <w:kern w:val="0"/>
                <w:sz w:val="18"/>
                <w:szCs w:val="18"/>
              </w:rPr>
              <w:t xml:space="preserve">  指上述未包括的从事融资、抵押等非货币银行的服务，包括小额贷款公司、农村合作基金会等融资活动，以及各种消费信贷、国际贸易融资、公积金房屋信贷、抵押顾问和经纪人的活动                                                                                                                                         </w:t>
            </w:r>
          </w:p>
        </w:tc>
      </w:tr>
      <w:tr w14:paraId="2AEC276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17A4694">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D78C1D">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0A92F2">
            <w:pPr>
              <w:widowControl/>
              <w:jc w:val="center"/>
              <w:rPr>
                <w:kern w:val="0"/>
                <w:sz w:val="18"/>
                <w:szCs w:val="18"/>
              </w:rPr>
            </w:pPr>
            <w:r>
              <w:rPr>
                <w:kern w:val="0"/>
                <w:sz w:val="18"/>
                <w:szCs w:val="18"/>
              </w:rPr>
              <w:t>664</w:t>
            </w:r>
          </w:p>
        </w:tc>
        <w:tc>
          <w:tcPr>
            <w:tcW w:w="638" w:type="dxa"/>
            <w:tcBorders>
              <w:top w:val="nil"/>
              <w:left w:val="nil"/>
              <w:bottom w:val="nil"/>
              <w:right w:val="single" w:color="auto" w:sz="4" w:space="0"/>
            </w:tcBorders>
            <w:shd w:val="clear" w:color="auto" w:fill="auto"/>
            <w:noWrap w:val="0"/>
            <w:vAlign w:val="top"/>
          </w:tcPr>
          <w:p w14:paraId="514C9557">
            <w:pPr>
              <w:widowControl/>
              <w:jc w:val="center"/>
              <w:rPr>
                <w:kern w:val="0"/>
                <w:sz w:val="18"/>
                <w:szCs w:val="18"/>
              </w:rPr>
            </w:pPr>
            <w:r>
              <w:rPr>
                <w:kern w:val="0"/>
                <w:sz w:val="18"/>
                <w:szCs w:val="18"/>
              </w:rPr>
              <w:t>6640</w:t>
            </w:r>
          </w:p>
        </w:tc>
        <w:tc>
          <w:tcPr>
            <w:tcW w:w="3020" w:type="dxa"/>
            <w:tcBorders>
              <w:top w:val="nil"/>
              <w:left w:val="nil"/>
              <w:bottom w:val="nil"/>
              <w:right w:val="single" w:color="auto" w:sz="4" w:space="0"/>
            </w:tcBorders>
            <w:shd w:val="clear" w:color="auto" w:fill="auto"/>
            <w:noWrap w:val="0"/>
            <w:vAlign w:val="top"/>
          </w:tcPr>
          <w:p w14:paraId="44FBFDCA">
            <w:pPr>
              <w:widowControl/>
              <w:jc w:val="left"/>
              <w:rPr>
                <w:rFonts w:ascii="宋体" w:hAnsi="宋体" w:cs="宋体"/>
                <w:kern w:val="0"/>
                <w:sz w:val="18"/>
                <w:szCs w:val="18"/>
              </w:rPr>
            </w:pPr>
            <w:r>
              <w:rPr>
                <w:rFonts w:hint="eastAsia" w:ascii="宋体" w:hAnsi="宋体" w:cs="宋体"/>
                <w:kern w:val="0"/>
                <w:sz w:val="18"/>
                <w:szCs w:val="18"/>
              </w:rPr>
              <w:t xml:space="preserve">  银行监管服务</w:t>
            </w:r>
          </w:p>
        </w:tc>
        <w:tc>
          <w:tcPr>
            <w:tcW w:w="3784" w:type="dxa"/>
            <w:tcBorders>
              <w:top w:val="nil"/>
              <w:left w:val="nil"/>
              <w:bottom w:val="nil"/>
              <w:right w:val="single" w:color="auto" w:sz="4" w:space="0"/>
            </w:tcBorders>
            <w:shd w:val="clear" w:color="auto" w:fill="auto"/>
            <w:noWrap w:val="0"/>
            <w:vAlign w:val="top"/>
          </w:tcPr>
          <w:p w14:paraId="4B8FD7DF">
            <w:pPr>
              <w:widowControl/>
              <w:jc w:val="left"/>
              <w:rPr>
                <w:rFonts w:ascii="宋体" w:hAnsi="宋体" w:cs="宋体"/>
                <w:kern w:val="0"/>
                <w:sz w:val="18"/>
                <w:szCs w:val="18"/>
              </w:rPr>
            </w:pPr>
            <w:r>
              <w:rPr>
                <w:rFonts w:hint="eastAsia" w:ascii="宋体" w:hAnsi="宋体" w:cs="宋体"/>
                <w:kern w:val="0"/>
                <w:sz w:val="18"/>
                <w:szCs w:val="18"/>
              </w:rPr>
              <w:t xml:space="preserve">  指代表政府管理银行业活动，制定并发布对银行业金融机构及其业务活动监督管理的规章、规则</w:t>
            </w:r>
          </w:p>
        </w:tc>
      </w:tr>
      <w:tr w14:paraId="440D64A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B57BA5">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62CD9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67</w:t>
            </w:r>
          </w:p>
        </w:tc>
        <w:tc>
          <w:tcPr>
            <w:tcW w:w="638" w:type="dxa"/>
            <w:tcBorders>
              <w:top w:val="nil"/>
              <w:left w:val="nil"/>
              <w:bottom w:val="nil"/>
              <w:right w:val="single" w:color="auto" w:sz="4" w:space="0"/>
            </w:tcBorders>
            <w:shd w:val="clear" w:color="auto" w:fill="auto"/>
            <w:noWrap w:val="0"/>
            <w:vAlign w:val="top"/>
          </w:tcPr>
          <w:p w14:paraId="44A347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E685D5">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EC48E42">
            <w:pPr>
              <w:widowControl/>
              <w:jc w:val="left"/>
              <w:rPr>
                <w:rFonts w:ascii="宋体" w:hAnsi="宋体" w:cs="宋体"/>
                <w:b/>
                <w:bCs/>
                <w:kern w:val="0"/>
                <w:sz w:val="18"/>
                <w:szCs w:val="18"/>
              </w:rPr>
            </w:pPr>
            <w:r>
              <w:rPr>
                <w:rFonts w:hint="eastAsia" w:ascii="宋体" w:hAnsi="宋体" w:cs="宋体"/>
                <w:b/>
                <w:bCs/>
                <w:kern w:val="0"/>
                <w:sz w:val="18"/>
                <w:szCs w:val="18"/>
              </w:rPr>
              <w:t>资本市场服务</w:t>
            </w:r>
          </w:p>
        </w:tc>
        <w:tc>
          <w:tcPr>
            <w:tcW w:w="3784" w:type="dxa"/>
            <w:tcBorders>
              <w:top w:val="nil"/>
              <w:left w:val="nil"/>
              <w:bottom w:val="nil"/>
              <w:right w:val="single" w:color="auto" w:sz="4" w:space="0"/>
            </w:tcBorders>
            <w:shd w:val="clear" w:color="auto" w:fill="auto"/>
            <w:noWrap w:val="0"/>
            <w:vAlign w:val="top"/>
          </w:tcPr>
          <w:p w14:paraId="4E434F27">
            <w:pPr>
              <w:widowControl/>
              <w:jc w:val="left"/>
              <w:rPr>
                <w:rFonts w:ascii="宋体" w:hAnsi="宋体" w:cs="宋体"/>
                <w:kern w:val="0"/>
                <w:sz w:val="18"/>
                <w:szCs w:val="18"/>
              </w:rPr>
            </w:pPr>
            <w:r>
              <w:rPr>
                <w:rFonts w:hint="eastAsia" w:ascii="宋体" w:hAnsi="宋体" w:cs="宋体"/>
                <w:kern w:val="0"/>
                <w:sz w:val="18"/>
                <w:szCs w:val="18"/>
              </w:rPr>
              <w:t>　</w:t>
            </w:r>
          </w:p>
        </w:tc>
      </w:tr>
      <w:tr w14:paraId="11B3961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02A127">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6E6B44">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A21A8A">
            <w:pPr>
              <w:widowControl/>
              <w:jc w:val="center"/>
              <w:rPr>
                <w:kern w:val="0"/>
                <w:sz w:val="18"/>
                <w:szCs w:val="18"/>
              </w:rPr>
            </w:pPr>
            <w:r>
              <w:rPr>
                <w:kern w:val="0"/>
                <w:sz w:val="18"/>
                <w:szCs w:val="18"/>
              </w:rPr>
              <w:t>671</w:t>
            </w:r>
          </w:p>
        </w:tc>
        <w:tc>
          <w:tcPr>
            <w:tcW w:w="638" w:type="dxa"/>
            <w:tcBorders>
              <w:top w:val="nil"/>
              <w:left w:val="nil"/>
              <w:bottom w:val="nil"/>
              <w:right w:val="single" w:color="auto" w:sz="4" w:space="0"/>
            </w:tcBorders>
            <w:shd w:val="clear" w:color="auto" w:fill="auto"/>
            <w:noWrap w:val="0"/>
            <w:vAlign w:val="top"/>
          </w:tcPr>
          <w:p w14:paraId="01A4FA9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E889F34">
            <w:pPr>
              <w:widowControl/>
              <w:jc w:val="left"/>
              <w:rPr>
                <w:rFonts w:ascii="宋体" w:hAnsi="宋体" w:cs="宋体"/>
                <w:kern w:val="0"/>
                <w:sz w:val="18"/>
                <w:szCs w:val="18"/>
              </w:rPr>
            </w:pPr>
            <w:r>
              <w:rPr>
                <w:rFonts w:hint="eastAsia" w:ascii="宋体" w:hAnsi="宋体" w:cs="宋体"/>
                <w:kern w:val="0"/>
                <w:sz w:val="18"/>
                <w:szCs w:val="18"/>
              </w:rPr>
              <w:t xml:space="preserve">  证券市场服务</w:t>
            </w:r>
          </w:p>
        </w:tc>
        <w:tc>
          <w:tcPr>
            <w:tcW w:w="3784" w:type="dxa"/>
            <w:tcBorders>
              <w:top w:val="nil"/>
              <w:left w:val="nil"/>
              <w:bottom w:val="nil"/>
              <w:right w:val="single" w:color="auto" w:sz="4" w:space="0"/>
            </w:tcBorders>
            <w:shd w:val="clear" w:color="auto" w:fill="auto"/>
            <w:noWrap w:val="0"/>
            <w:vAlign w:val="top"/>
          </w:tcPr>
          <w:p w14:paraId="685F475D">
            <w:pPr>
              <w:widowControl/>
              <w:jc w:val="left"/>
              <w:rPr>
                <w:rFonts w:ascii="宋体" w:hAnsi="宋体" w:cs="宋体"/>
                <w:kern w:val="0"/>
                <w:sz w:val="18"/>
                <w:szCs w:val="18"/>
              </w:rPr>
            </w:pPr>
            <w:r>
              <w:rPr>
                <w:rFonts w:hint="eastAsia" w:ascii="宋体" w:hAnsi="宋体" w:cs="宋体"/>
                <w:kern w:val="0"/>
                <w:sz w:val="18"/>
                <w:szCs w:val="18"/>
              </w:rPr>
              <w:t>　</w:t>
            </w:r>
          </w:p>
        </w:tc>
      </w:tr>
      <w:tr w14:paraId="5F387A9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6AD0905">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5846A2">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69064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B951D2">
            <w:pPr>
              <w:widowControl/>
              <w:jc w:val="center"/>
              <w:rPr>
                <w:kern w:val="0"/>
                <w:sz w:val="18"/>
                <w:szCs w:val="18"/>
              </w:rPr>
            </w:pPr>
            <w:r>
              <w:rPr>
                <w:kern w:val="0"/>
                <w:sz w:val="18"/>
                <w:szCs w:val="18"/>
              </w:rPr>
              <w:t>6711</w:t>
            </w:r>
          </w:p>
        </w:tc>
        <w:tc>
          <w:tcPr>
            <w:tcW w:w="3020" w:type="dxa"/>
            <w:tcBorders>
              <w:top w:val="nil"/>
              <w:left w:val="nil"/>
              <w:bottom w:val="nil"/>
              <w:right w:val="single" w:color="auto" w:sz="4" w:space="0"/>
            </w:tcBorders>
            <w:shd w:val="clear" w:color="auto" w:fill="auto"/>
            <w:noWrap w:val="0"/>
            <w:vAlign w:val="top"/>
          </w:tcPr>
          <w:p w14:paraId="05C6C0EE">
            <w:pPr>
              <w:widowControl/>
              <w:jc w:val="left"/>
              <w:rPr>
                <w:rFonts w:ascii="宋体" w:hAnsi="宋体" w:cs="宋体"/>
                <w:kern w:val="0"/>
                <w:sz w:val="18"/>
                <w:szCs w:val="18"/>
              </w:rPr>
            </w:pPr>
            <w:r>
              <w:rPr>
                <w:rFonts w:hint="eastAsia" w:ascii="宋体" w:hAnsi="宋体" w:cs="宋体"/>
                <w:kern w:val="0"/>
                <w:sz w:val="18"/>
                <w:szCs w:val="18"/>
              </w:rPr>
              <w:t xml:space="preserve">    证券市场管理服务</w:t>
            </w:r>
          </w:p>
        </w:tc>
        <w:tc>
          <w:tcPr>
            <w:tcW w:w="3784" w:type="dxa"/>
            <w:tcBorders>
              <w:top w:val="nil"/>
              <w:left w:val="nil"/>
              <w:bottom w:val="nil"/>
              <w:right w:val="single" w:color="auto" w:sz="4" w:space="0"/>
            </w:tcBorders>
            <w:shd w:val="clear" w:color="auto" w:fill="auto"/>
            <w:noWrap w:val="0"/>
            <w:vAlign w:val="top"/>
          </w:tcPr>
          <w:p w14:paraId="2D6E8288">
            <w:pPr>
              <w:widowControl/>
              <w:jc w:val="left"/>
              <w:rPr>
                <w:rFonts w:ascii="宋体" w:hAnsi="宋体" w:cs="宋体"/>
                <w:kern w:val="0"/>
                <w:sz w:val="18"/>
                <w:szCs w:val="18"/>
              </w:rPr>
            </w:pPr>
            <w:r>
              <w:rPr>
                <w:rFonts w:hint="eastAsia" w:ascii="宋体" w:hAnsi="宋体" w:cs="宋体"/>
                <w:kern w:val="0"/>
                <w:sz w:val="18"/>
                <w:szCs w:val="18"/>
              </w:rPr>
              <w:t xml:space="preserve">  指非政府机关进行的证券市场经营和监管，包括证券交易所、登记结算机构的活动</w:t>
            </w:r>
          </w:p>
        </w:tc>
      </w:tr>
      <w:tr w14:paraId="5E873B9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82F6E59">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2B26E0">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F64B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63E113">
            <w:pPr>
              <w:widowControl/>
              <w:jc w:val="center"/>
              <w:rPr>
                <w:kern w:val="0"/>
                <w:sz w:val="18"/>
                <w:szCs w:val="18"/>
              </w:rPr>
            </w:pPr>
            <w:r>
              <w:rPr>
                <w:kern w:val="0"/>
                <w:sz w:val="18"/>
                <w:szCs w:val="18"/>
              </w:rPr>
              <w:t>6712</w:t>
            </w:r>
          </w:p>
        </w:tc>
        <w:tc>
          <w:tcPr>
            <w:tcW w:w="3020" w:type="dxa"/>
            <w:tcBorders>
              <w:top w:val="nil"/>
              <w:left w:val="nil"/>
              <w:bottom w:val="nil"/>
              <w:right w:val="single" w:color="auto" w:sz="4" w:space="0"/>
            </w:tcBorders>
            <w:shd w:val="clear" w:color="auto" w:fill="auto"/>
            <w:noWrap w:val="0"/>
            <w:vAlign w:val="top"/>
          </w:tcPr>
          <w:p w14:paraId="7DC665C0">
            <w:pPr>
              <w:widowControl/>
              <w:jc w:val="left"/>
              <w:rPr>
                <w:rFonts w:ascii="宋体" w:hAnsi="宋体" w:cs="宋体"/>
                <w:kern w:val="0"/>
                <w:sz w:val="18"/>
                <w:szCs w:val="18"/>
              </w:rPr>
            </w:pPr>
            <w:r>
              <w:rPr>
                <w:rFonts w:hint="eastAsia" w:ascii="宋体" w:hAnsi="宋体" w:cs="宋体"/>
                <w:kern w:val="0"/>
                <w:sz w:val="18"/>
                <w:szCs w:val="18"/>
              </w:rPr>
              <w:t xml:space="preserve">    证券经纪交易服务</w:t>
            </w:r>
            <w:r>
              <w:rPr>
                <w:rFonts w:hint="eastAsia" w:ascii="宋体" w:hAnsi="宋体" w:cs="宋体"/>
                <w:kern w:val="0"/>
                <w:sz w:val="18"/>
                <w:szCs w:val="18"/>
              </w:rPr>
              <w:br w:type="textWrapping"/>
            </w:r>
            <w:r>
              <w:rPr>
                <w:rFonts w:hint="eastAsia" w:ascii="宋体" w:hAnsi="宋体" w:cs="宋体"/>
                <w:kern w:val="0"/>
                <w:sz w:val="18"/>
                <w:szCs w:val="18"/>
              </w:rPr>
              <w:t xml:space="preserve">            </w:t>
            </w:r>
          </w:p>
        </w:tc>
        <w:tc>
          <w:tcPr>
            <w:tcW w:w="3784" w:type="dxa"/>
            <w:tcBorders>
              <w:top w:val="nil"/>
              <w:left w:val="nil"/>
              <w:bottom w:val="nil"/>
              <w:right w:val="single" w:color="auto" w:sz="4" w:space="0"/>
            </w:tcBorders>
            <w:shd w:val="clear" w:color="auto" w:fill="auto"/>
            <w:noWrap w:val="0"/>
            <w:vAlign w:val="top"/>
          </w:tcPr>
          <w:p w14:paraId="2513351D">
            <w:pPr>
              <w:widowControl/>
              <w:jc w:val="left"/>
              <w:rPr>
                <w:rFonts w:ascii="宋体" w:hAnsi="宋体" w:cs="宋体"/>
                <w:kern w:val="0"/>
                <w:sz w:val="18"/>
                <w:szCs w:val="18"/>
              </w:rPr>
            </w:pPr>
            <w:r>
              <w:rPr>
                <w:rFonts w:hint="eastAsia" w:ascii="宋体" w:hAnsi="宋体" w:cs="宋体"/>
                <w:kern w:val="0"/>
                <w:sz w:val="18"/>
                <w:szCs w:val="18"/>
              </w:rPr>
              <w:t xml:space="preserve">  指在金融市场上代他人进行交易、代理发行证券和其他有关活动，包括证券经纪、证券承销与保荐、融资融券业务、客户资产管理业务等活动</w:t>
            </w:r>
          </w:p>
        </w:tc>
      </w:tr>
      <w:tr w14:paraId="7AE9864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3270A74">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ABE377">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7D7D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EAB11D">
            <w:pPr>
              <w:widowControl/>
              <w:jc w:val="center"/>
              <w:rPr>
                <w:kern w:val="0"/>
                <w:sz w:val="18"/>
                <w:szCs w:val="18"/>
              </w:rPr>
            </w:pPr>
            <w:r>
              <w:rPr>
                <w:kern w:val="0"/>
                <w:sz w:val="18"/>
                <w:szCs w:val="18"/>
              </w:rPr>
              <w:t>6713</w:t>
            </w:r>
          </w:p>
        </w:tc>
        <w:tc>
          <w:tcPr>
            <w:tcW w:w="3020" w:type="dxa"/>
            <w:tcBorders>
              <w:top w:val="nil"/>
              <w:left w:val="nil"/>
              <w:bottom w:val="nil"/>
              <w:right w:val="single" w:color="auto" w:sz="4" w:space="0"/>
            </w:tcBorders>
            <w:shd w:val="clear" w:color="auto" w:fill="auto"/>
            <w:noWrap w:val="0"/>
            <w:vAlign w:val="top"/>
          </w:tcPr>
          <w:p w14:paraId="51DFA59F">
            <w:pPr>
              <w:widowControl/>
              <w:jc w:val="left"/>
              <w:rPr>
                <w:rFonts w:ascii="宋体" w:hAnsi="宋体" w:cs="宋体"/>
                <w:kern w:val="0"/>
                <w:sz w:val="18"/>
                <w:szCs w:val="18"/>
              </w:rPr>
            </w:pPr>
            <w:r>
              <w:rPr>
                <w:rFonts w:hint="eastAsia" w:ascii="宋体" w:hAnsi="宋体" w:cs="宋体"/>
                <w:kern w:val="0"/>
                <w:sz w:val="18"/>
                <w:szCs w:val="18"/>
              </w:rPr>
              <w:t xml:space="preserve">    基金管理服务</w:t>
            </w:r>
          </w:p>
        </w:tc>
        <w:tc>
          <w:tcPr>
            <w:tcW w:w="3784" w:type="dxa"/>
            <w:tcBorders>
              <w:top w:val="nil"/>
              <w:left w:val="nil"/>
              <w:bottom w:val="nil"/>
              <w:right w:val="single" w:color="auto" w:sz="4" w:space="0"/>
            </w:tcBorders>
            <w:shd w:val="clear" w:color="auto" w:fill="auto"/>
            <w:noWrap w:val="0"/>
            <w:vAlign w:val="top"/>
          </w:tcPr>
          <w:p w14:paraId="1984F8B8">
            <w:pPr>
              <w:widowControl/>
              <w:jc w:val="left"/>
              <w:rPr>
                <w:rFonts w:ascii="宋体" w:hAnsi="宋体" w:cs="宋体"/>
                <w:kern w:val="0"/>
                <w:sz w:val="18"/>
                <w:szCs w:val="18"/>
              </w:rPr>
            </w:pPr>
            <w:r>
              <w:rPr>
                <w:rFonts w:hint="eastAsia" w:ascii="宋体" w:hAnsi="宋体" w:cs="宋体"/>
                <w:kern w:val="0"/>
                <w:sz w:val="18"/>
                <w:szCs w:val="18"/>
              </w:rPr>
              <w:t xml:space="preserve">  指在收费或合同基础上为个人、企业及其他客户进行的资产组合和基金管理活动，包括证券投资基金、企业年金、社保基金、专户理财、国内资本境外投资管理（QDII）等活动</w:t>
            </w:r>
          </w:p>
        </w:tc>
      </w:tr>
      <w:tr w14:paraId="3F30C1B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71BDEC">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9421DB">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B38992">
            <w:pPr>
              <w:widowControl/>
              <w:jc w:val="center"/>
              <w:rPr>
                <w:kern w:val="0"/>
                <w:sz w:val="18"/>
                <w:szCs w:val="18"/>
              </w:rPr>
            </w:pPr>
            <w:r>
              <w:rPr>
                <w:kern w:val="0"/>
                <w:sz w:val="18"/>
                <w:szCs w:val="18"/>
              </w:rPr>
              <w:t>672</w:t>
            </w:r>
          </w:p>
        </w:tc>
        <w:tc>
          <w:tcPr>
            <w:tcW w:w="638" w:type="dxa"/>
            <w:tcBorders>
              <w:top w:val="nil"/>
              <w:left w:val="nil"/>
              <w:bottom w:val="nil"/>
              <w:right w:val="single" w:color="auto" w:sz="4" w:space="0"/>
            </w:tcBorders>
            <w:shd w:val="clear" w:color="auto" w:fill="auto"/>
            <w:noWrap w:val="0"/>
            <w:vAlign w:val="top"/>
          </w:tcPr>
          <w:p w14:paraId="5393F44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336F203">
            <w:pPr>
              <w:widowControl/>
              <w:jc w:val="left"/>
              <w:rPr>
                <w:rFonts w:ascii="宋体" w:hAnsi="宋体" w:cs="宋体"/>
                <w:kern w:val="0"/>
                <w:sz w:val="18"/>
                <w:szCs w:val="18"/>
              </w:rPr>
            </w:pPr>
            <w:r>
              <w:rPr>
                <w:rFonts w:hint="eastAsia" w:ascii="宋体" w:hAnsi="宋体" w:cs="宋体"/>
                <w:kern w:val="0"/>
                <w:sz w:val="18"/>
                <w:szCs w:val="18"/>
              </w:rPr>
              <w:t xml:space="preserve">  期货市场服务</w:t>
            </w:r>
          </w:p>
        </w:tc>
        <w:tc>
          <w:tcPr>
            <w:tcW w:w="3784" w:type="dxa"/>
            <w:tcBorders>
              <w:top w:val="nil"/>
              <w:left w:val="nil"/>
              <w:bottom w:val="nil"/>
              <w:right w:val="single" w:color="auto" w:sz="4" w:space="0"/>
            </w:tcBorders>
            <w:shd w:val="clear" w:color="auto" w:fill="auto"/>
            <w:noWrap w:val="0"/>
            <w:vAlign w:val="top"/>
          </w:tcPr>
          <w:p w14:paraId="1B848C4C">
            <w:pPr>
              <w:widowControl/>
              <w:jc w:val="left"/>
              <w:rPr>
                <w:rFonts w:ascii="宋体" w:hAnsi="宋体" w:cs="宋体"/>
                <w:kern w:val="0"/>
                <w:sz w:val="18"/>
                <w:szCs w:val="18"/>
              </w:rPr>
            </w:pPr>
            <w:r>
              <w:rPr>
                <w:rFonts w:hint="eastAsia" w:ascii="宋体" w:hAnsi="宋体" w:cs="宋体"/>
                <w:kern w:val="0"/>
                <w:sz w:val="18"/>
                <w:szCs w:val="18"/>
              </w:rPr>
              <w:t>　</w:t>
            </w:r>
          </w:p>
        </w:tc>
      </w:tr>
      <w:tr w14:paraId="316B962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3A806D8">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235C09">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8D7E9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673630">
            <w:pPr>
              <w:widowControl/>
              <w:jc w:val="center"/>
              <w:rPr>
                <w:kern w:val="0"/>
                <w:sz w:val="18"/>
                <w:szCs w:val="18"/>
              </w:rPr>
            </w:pPr>
            <w:r>
              <w:rPr>
                <w:kern w:val="0"/>
                <w:sz w:val="18"/>
                <w:szCs w:val="18"/>
              </w:rPr>
              <w:t>6721</w:t>
            </w:r>
          </w:p>
        </w:tc>
        <w:tc>
          <w:tcPr>
            <w:tcW w:w="3020" w:type="dxa"/>
            <w:tcBorders>
              <w:top w:val="nil"/>
              <w:left w:val="nil"/>
              <w:bottom w:val="nil"/>
              <w:right w:val="single" w:color="auto" w:sz="4" w:space="0"/>
            </w:tcBorders>
            <w:shd w:val="clear" w:color="auto" w:fill="auto"/>
            <w:noWrap w:val="0"/>
            <w:vAlign w:val="top"/>
          </w:tcPr>
          <w:p w14:paraId="4B65A213">
            <w:pPr>
              <w:widowControl/>
              <w:jc w:val="left"/>
              <w:rPr>
                <w:rFonts w:ascii="宋体" w:hAnsi="宋体" w:cs="宋体"/>
                <w:kern w:val="0"/>
                <w:sz w:val="18"/>
                <w:szCs w:val="18"/>
              </w:rPr>
            </w:pPr>
            <w:r>
              <w:rPr>
                <w:rFonts w:hint="eastAsia" w:ascii="宋体" w:hAnsi="宋体" w:cs="宋体"/>
                <w:kern w:val="0"/>
                <w:sz w:val="18"/>
                <w:szCs w:val="18"/>
              </w:rPr>
              <w:t xml:space="preserve">    期货市场管理服务</w:t>
            </w:r>
          </w:p>
        </w:tc>
        <w:tc>
          <w:tcPr>
            <w:tcW w:w="3784" w:type="dxa"/>
            <w:tcBorders>
              <w:top w:val="nil"/>
              <w:left w:val="nil"/>
              <w:bottom w:val="nil"/>
              <w:right w:val="single" w:color="auto" w:sz="4" w:space="0"/>
            </w:tcBorders>
            <w:shd w:val="clear" w:color="auto" w:fill="auto"/>
            <w:noWrap w:val="0"/>
            <w:vAlign w:val="top"/>
          </w:tcPr>
          <w:p w14:paraId="75F5D406">
            <w:pPr>
              <w:widowControl/>
              <w:jc w:val="left"/>
              <w:rPr>
                <w:rFonts w:ascii="宋体" w:hAnsi="宋体" w:cs="宋体"/>
                <w:kern w:val="0"/>
                <w:sz w:val="18"/>
                <w:szCs w:val="18"/>
              </w:rPr>
            </w:pPr>
            <w:r>
              <w:rPr>
                <w:rFonts w:hint="eastAsia" w:ascii="宋体" w:hAnsi="宋体" w:cs="宋体"/>
                <w:kern w:val="0"/>
                <w:sz w:val="18"/>
                <w:szCs w:val="18"/>
              </w:rPr>
              <w:t xml:space="preserve">  指非政府机关进行的期货市场经营和监管，包括商品期货交易所、金融期货交易所、期货保证金监控中心的活动</w:t>
            </w:r>
          </w:p>
        </w:tc>
      </w:tr>
      <w:tr w14:paraId="2B44D0B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279AE2B">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06EA7D">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6B53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540CD8">
            <w:pPr>
              <w:widowControl/>
              <w:jc w:val="center"/>
              <w:rPr>
                <w:kern w:val="0"/>
                <w:sz w:val="18"/>
                <w:szCs w:val="18"/>
              </w:rPr>
            </w:pPr>
            <w:r>
              <w:rPr>
                <w:kern w:val="0"/>
                <w:sz w:val="18"/>
                <w:szCs w:val="18"/>
              </w:rPr>
              <w:t>6729</w:t>
            </w:r>
          </w:p>
        </w:tc>
        <w:tc>
          <w:tcPr>
            <w:tcW w:w="3020" w:type="dxa"/>
            <w:tcBorders>
              <w:top w:val="nil"/>
              <w:left w:val="nil"/>
              <w:bottom w:val="nil"/>
              <w:right w:val="single" w:color="auto" w:sz="4" w:space="0"/>
            </w:tcBorders>
            <w:shd w:val="clear" w:color="auto" w:fill="auto"/>
            <w:noWrap w:val="0"/>
            <w:vAlign w:val="top"/>
          </w:tcPr>
          <w:p w14:paraId="112FEA48">
            <w:pPr>
              <w:widowControl/>
              <w:jc w:val="left"/>
              <w:rPr>
                <w:rFonts w:ascii="宋体" w:hAnsi="宋体" w:cs="宋体"/>
                <w:kern w:val="0"/>
                <w:sz w:val="18"/>
                <w:szCs w:val="18"/>
              </w:rPr>
            </w:pPr>
            <w:r>
              <w:rPr>
                <w:rFonts w:hint="eastAsia" w:ascii="宋体" w:hAnsi="宋体" w:cs="宋体"/>
                <w:kern w:val="0"/>
                <w:sz w:val="18"/>
                <w:szCs w:val="18"/>
              </w:rPr>
              <w:t xml:space="preserve">    其他期货市场服务</w:t>
            </w:r>
          </w:p>
        </w:tc>
        <w:tc>
          <w:tcPr>
            <w:tcW w:w="3784" w:type="dxa"/>
            <w:tcBorders>
              <w:top w:val="nil"/>
              <w:left w:val="nil"/>
              <w:bottom w:val="nil"/>
              <w:right w:val="single" w:color="auto" w:sz="4" w:space="0"/>
            </w:tcBorders>
            <w:shd w:val="clear" w:color="auto" w:fill="auto"/>
            <w:noWrap w:val="0"/>
            <w:vAlign w:val="top"/>
          </w:tcPr>
          <w:p w14:paraId="195E8FE0">
            <w:pPr>
              <w:widowControl/>
              <w:jc w:val="left"/>
              <w:rPr>
                <w:rFonts w:ascii="宋体" w:hAnsi="宋体" w:cs="宋体"/>
                <w:kern w:val="0"/>
                <w:sz w:val="18"/>
                <w:szCs w:val="18"/>
              </w:rPr>
            </w:pPr>
            <w:r>
              <w:rPr>
                <w:rFonts w:hint="eastAsia" w:ascii="宋体" w:hAnsi="宋体" w:cs="宋体"/>
                <w:kern w:val="0"/>
                <w:sz w:val="18"/>
                <w:szCs w:val="18"/>
              </w:rPr>
              <w:t xml:space="preserve">  指商品合约经纪及其他未列明的期货市场的服务</w:t>
            </w:r>
          </w:p>
        </w:tc>
      </w:tr>
      <w:tr w14:paraId="7E98C90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0C7ED6">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8C6771">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FF231C">
            <w:pPr>
              <w:widowControl/>
              <w:jc w:val="center"/>
              <w:rPr>
                <w:kern w:val="0"/>
                <w:sz w:val="18"/>
                <w:szCs w:val="18"/>
              </w:rPr>
            </w:pPr>
            <w:r>
              <w:rPr>
                <w:kern w:val="0"/>
                <w:sz w:val="18"/>
                <w:szCs w:val="18"/>
              </w:rPr>
              <w:t>673</w:t>
            </w:r>
          </w:p>
        </w:tc>
        <w:tc>
          <w:tcPr>
            <w:tcW w:w="638" w:type="dxa"/>
            <w:tcBorders>
              <w:top w:val="nil"/>
              <w:left w:val="nil"/>
              <w:bottom w:val="nil"/>
              <w:right w:val="single" w:color="auto" w:sz="4" w:space="0"/>
            </w:tcBorders>
            <w:shd w:val="clear" w:color="auto" w:fill="auto"/>
            <w:noWrap w:val="0"/>
            <w:vAlign w:val="top"/>
          </w:tcPr>
          <w:p w14:paraId="635BC330">
            <w:pPr>
              <w:widowControl/>
              <w:jc w:val="center"/>
              <w:rPr>
                <w:kern w:val="0"/>
                <w:sz w:val="18"/>
                <w:szCs w:val="18"/>
              </w:rPr>
            </w:pPr>
            <w:r>
              <w:rPr>
                <w:kern w:val="0"/>
                <w:sz w:val="18"/>
                <w:szCs w:val="18"/>
              </w:rPr>
              <w:t>6730</w:t>
            </w:r>
          </w:p>
        </w:tc>
        <w:tc>
          <w:tcPr>
            <w:tcW w:w="3020" w:type="dxa"/>
            <w:tcBorders>
              <w:top w:val="nil"/>
              <w:left w:val="nil"/>
              <w:bottom w:val="nil"/>
              <w:right w:val="single" w:color="auto" w:sz="4" w:space="0"/>
            </w:tcBorders>
            <w:shd w:val="clear" w:color="auto" w:fill="auto"/>
            <w:noWrap w:val="0"/>
            <w:vAlign w:val="top"/>
          </w:tcPr>
          <w:p w14:paraId="3FF6D43D">
            <w:pPr>
              <w:widowControl/>
              <w:jc w:val="left"/>
              <w:rPr>
                <w:rFonts w:ascii="宋体" w:hAnsi="宋体" w:cs="宋体"/>
                <w:kern w:val="0"/>
                <w:sz w:val="18"/>
                <w:szCs w:val="18"/>
              </w:rPr>
            </w:pPr>
            <w:r>
              <w:rPr>
                <w:rFonts w:hint="eastAsia" w:ascii="宋体" w:hAnsi="宋体" w:cs="宋体"/>
                <w:kern w:val="0"/>
                <w:sz w:val="18"/>
                <w:szCs w:val="18"/>
              </w:rPr>
              <w:t xml:space="preserve">  证券期货监管服务</w:t>
            </w:r>
          </w:p>
        </w:tc>
        <w:tc>
          <w:tcPr>
            <w:tcW w:w="3784" w:type="dxa"/>
            <w:tcBorders>
              <w:top w:val="nil"/>
              <w:left w:val="nil"/>
              <w:bottom w:val="nil"/>
              <w:right w:val="single" w:color="auto" w:sz="4" w:space="0"/>
            </w:tcBorders>
            <w:shd w:val="clear" w:color="auto" w:fill="auto"/>
            <w:noWrap w:val="0"/>
            <w:vAlign w:val="top"/>
          </w:tcPr>
          <w:p w14:paraId="04163541">
            <w:pPr>
              <w:widowControl/>
              <w:jc w:val="left"/>
              <w:rPr>
                <w:rFonts w:ascii="宋体" w:hAnsi="宋体" w:cs="宋体"/>
                <w:kern w:val="0"/>
                <w:sz w:val="18"/>
                <w:szCs w:val="18"/>
              </w:rPr>
            </w:pPr>
            <w:r>
              <w:rPr>
                <w:rFonts w:hint="eastAsia" w:ascii="宋体" w:hAnsi="宋体" w:cs="宋体"/>
                <w:kern w:val="0"/>
                <w:sz w:val="18"/>
                <w:szCs w:val="18"/>
              </w:rPr>
              <w:t xml:space="preserve">  指由政府或行业自律组织进行的对证券期货市场的监管活动</w:t>
            </w:r>
          </w:p>
        </w:tc>
      </w:tr>
      <w:tr w14:paraId="401D70E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766867A">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4DB59D">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983B40">
            <w:pPr>
              <w:widowControl/>
              <w:jc w:val="center"/>
              <w:rPr>
                <w:kern w:val="0"/>
                <w:sz w:val="18"/>
                <w:szCs w:val="18"/>
              </w:rPr>
            </w:pPr>
            <w:r>
              <w:rPr>
                <w:kern w:val="0"/>
                <w:sz w:val="18"/>
                <w:szCs w:val="18"/>
              </w:rPr>
              <w:t>674</w:t>
            </w:r>
          </w:p>
        </w:tc>
        <w:tc>
          <w:tcPr>
            <w:tcW w:w="638" w:type="dxa"/>
            <w:tcBorders>
              <w:top w:val="nil"/>
              <w:left w:val="nil"/>
              <w:bottom w:val="nil"/>
              <w:right w:val="single" w:color="auto" w:sz="4" w:space="0"/>
            </w:tcBorders>
            <w:shd w:val="clear" w:color="auto" w:fill="auto"/>
            <w:noWrap w:val="0"/>
            <w:vAlign w:val="top"/>
          </w:tcPr>
          <w:p w14:paraId="0ED80AE1">
            <w:pPr>
              <w:widowControl/>
              <w:jc w:val="center"/>
              <w:rPr>
                <w:kern w:val="0"/>
                <w:sz w:val="18"/>
                <w:szCs w:val="18"/>
              </w:rPr>
            </w:pPr>
            <w:r>
              <w:rPr>
                <w:kern w:val="0"/>
                <w:sz w:val="18"/>
                <w:szCs w:val="18"/>
              </w:rPr>
              <w:t>6740</w:t>
            </w:r>
          </w:p>
        </w:tc>
        <w:tc>
          <w:tcPr>
            <w:tcW w:w="3020" w:type="dxa"/>
            <w:tcBorders>
              <w:top w:val="nil"/>
              <w:left w:val="nil"/>
              <w:bottom w:val="nil"/>
              <w:right w:val="single" w:color="auto" w:sz="4" w:space="0"/>
            </w:tcBorders>
            <w:shd w:val="clear" w:color="auto" w:fill="auto"/>
            <w:noWrap w:val="0"/>
            <w:vAlign w:val="top"/>
          </w:tcPr>
          <w:p w14:paraId="0992569B">
            <w:pPr>
              <w:widowControl/>
              <w:jc w:val="left"/>
              <w:rPr>
                <w:rFonts w:ascii="宋体" w:hAnsi="宋体" w:cs="宋体"/>
                <w:kern w:val="0"/>
                <w:sz w:val="18"/>
                <w:szCs w:val="18"/>
              </w:rPr>
            </w:pPr>
            <w:r>
              <w:rPr>
                <w:rFonts w:hint="eastAsia" w:ascii="宋体" w:hAnsi="宋体" w:cs="宋体"/>
                <w:kern w:val="0"/>
                <w:sz w:val="18"/>
                <w:szCs w:val="18"/>
              </w:rPr>
              <w:t xml:space="preserve">  资本投资服务</w:t>
            </w:r>
          </w:p>
        </w:tc>
        <w:tc>
          <w:tcPr>
            <w:tcW w:w="3784" w:type="dxa"/>
            <w:tcBorders>
              <w:top w:val="nil"/>
              <w:left w:val="nil"/>
              <w:bottom w:val="nil"/>
              <w:right w:val="single" w:color="auto" w:sz="4" w:space="0"/>
            </w:tcBorders>
            <w:shd w:val="clear" w:color="auto" w:fill="auto"/>
            <w:noWrap w:val="0"/>
            <w:vAlign w:val="top"/>
          </w:tcPr>
          <w:p w14:paraId="23D9BCDE">
            <w:pPr>
              <w:widowControl/>
              <w:jc w:val="left"/>
              <w:rPr>
                <w:rFonts w:ascii="宋体" w:hAnsi="宋体" w:cs="宋体"/>
                <w:kern w:val="0"/>
                <w:sz w:val="18"/>
                <w:szCs w:val="18"/>
              </w:rPr>
            </w:pPr>
            <w:r>
              <w:rPr>
                <w:rFonts w:hint="eastAsia" w:ascii="宋体" w:hAnsi="宋体" w:cs="宋体"/>
                <w:kern w:val="0"/>
                <w:sz w:val="18"/>
                <w:szCs w:val="18"/>
              </w:rPr>
              <w:t xml:space="preserve">  指经批准的证券投资机构的自营投资、直接投资活动，以及风险投资和其他投资活动</w:t>
            </w:r>
          </w:p>
        </w:tc>
      </w:tr>
      <w:tr w14:paraId="5F8191A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4DE75F">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70A313">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755E1C">
            <w:pPr>
              <w:widowControl/>
              <w:jc w:val="center"/>
              <w:rPr>
                <w:kern w:val="0"/>
                <w:sz w:val="18"/>
                <w:szCs w:val="18"/>
              </w:rPr>
            </w:pPr>
            <w:r>
              <w:rPr>
                <w:kern w:val="0"/>
                <w:sz w:val="18"/>
                <w:szCs w:val="18"/>
              </w:rPr>
              <w:t>679</w:t>
            </w:r>
          </w:p>
        </w:tc>
        <w:tc>
          <w:tcPr>
            <w:tcW w:w="638" w:type="dxa"/>
            <w:tcBorders>
              <w:top w:val="nil"/>
              <w:left w:val="nil"/>
              <w:bottom w:val="nil"/>
              <w:right w:val="single" w:color="auto" w:sz="4" w:space="0"/>
            </w:tcBorders>
            <w:shd w:val="clear" w:color="auto" w:fill="auto"/>
            <w:noWrap w:val="0"/>
            <w:vAlign w:val="top"/>
          </w:tcPr>
          <w:p w14:paraId="6A11BDE3">
            <w:pPr>
              <w:widowControl/>
              <w:jc w:val="center"/>
              <w:rPr>
                <w:kern w:val="0"/>
                <w:sz w:val="18"/>
                <w:szCs w:val="18"/>
              </w:rPr>
            </w:pPr>
            <w:r>
              <w:rPr>
                <w:kern w:val="0"/>
                <w:sz w:val="18"/>
                <w:szCs w:val="18"/>
              </w:rPr>
              <w:t>6790</w:t>
            </w:r>
          </w:p>
        </w:tc>
        <w:tc>
          <w:tcPr>
            <w:tcW w:w="3020" w:type="dxa"/>
            <w:tcBorders>
              <w:top w:val="nil"/>
              <w:left w:val="nil"/>
              <w:bottom w:val="nil"/>
              <w:right w:val="single" w:color="auto" w:sz="4" w:space="0"/>
            </w:tcBorders>
            <w:shd w:val="clear" w:color="auto" w:fill="auto"/>
            <w:noWrap w:val="0"/>
            <w:vAlign w:val="top"/>
          </w:tcPr>
          <w:p w14:paraId="1A8501F5">
            <w:pPr>
              <w:widowControl/>
              <w:jc w:val="left"/>
              <w:rPr>
                <w:rFonts w:ascii="宋体" w:hAnsi="宋体" w:cs="宋体"/>
                <w:kern w:val="0"/>
                <w:sz w:val="18"/>
                <w:szCs w:val="18"/>
              </w:rPr>
            </w:pPr>
            <w:r>
              <w:rPr>
                <w:rFonts w:hint="eastAsia" w:ascii="宋体" w:hAnsi="宋体" w:cs="宋体"/>
                <w:kern w:val="0"/>
                <w:sz w:val="18"/>
                <w:szCs w:val="18"/>
              </w:rPr>
              <w:t xml:space="preserve">  其他资本市场服务</w:t>
            </w:r>
          </w:p>
        </w:tc>
        <w:tc>
          <w:tcPr>
            <w:tcW w:w="3784" w:type="dxa"/>
            <w:tcBorders>
              <w:top w:val="nil"/>
              <w:left w:val="nil"/>
              <w:bottom w:val="nil"/>
              <w:right w:val="single" w:color="auto" w:sz="4" w:space="0"/>
            </w:tcBorders>
            <w:shd w:val="clear" w:color="auto" w:fill="auto"/>
            <w:noWrap w:val="0"/>
            <w:vAlign w:val="top"/>
          </w:tcPr>
          <w:p w14:paraId="5DED64D8">
            <w:pPr>
              <w:widowControl/>
              <w:jc w:val="left"/>
              <w:rPr>
                <w:rFonts w:ascii="宋体" w:hAnsi="宋体" w:cs="宋体"/>
                <w:kern w:val="0"/>
                <w:sz w:val="18"/>
                <w:szCs w:val="18"/>
              </w:rPr>
            </w:pPr>
            <w:r>
              <w:rPr>
                <w:rFonts w:hint="eastAsia" w:ascii="宋体" w:hAnsi="宋体" w:cs="宋体"/>
                <w:kern w:val="0"/>
                <w:sz w:val="18"/>
                <w:szCs w:val="18"/>
              </w:rPr>
              <w:t xml:space="preserve">  指投资咨询服务、财务咨询服务、资信评级服务，以及其他未列明的资本市场的服务</w:t>
            </w:r>
          </w:p>
        </w:tc>
      </w:tr>
      <w:tr w14:paraId="39B9570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55D36E">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76DF5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68</w:t>
            </w:r>
          </w:p>
        </w:tc>
        <w:tc>
          <w:tcPr>
            <w:tcW w:w="638" w:type="dxa"/>
            <w:tcBorders>
              <w:top w:val="nil"/>
              <w:left w:val="nil"/>
              <w:bottom w:val="nil"/>
              <w:right w:val="single" w:color="auto" w:sz="4" w:space="0"/>
            </w:tcBorders>
            <w:shd w:val="clear" w:color="auto" w:fill="auto"/>
            <w:noWrap w:val="0"/>
            <w:vAlign w:val="top"/>
          </w:tcPr>
          <w:p w14:paraId="28EA593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6E7AFC">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FFE59B4">
            <w:pPr>
              <w:widowControl/>
              <w:jc w:val="left"/>
              <w:rPr>
                <w:rFonts w:ascii="宋体" w:hAnsi="宋体" w:cs="宋体"/>
                <w:b/>
                <w:bCs/>
                <w:kern w:val="0"/>
                <w:sz w:val="18"/>
                <w:szCs w:val="18"/>
              </w:rPr>
            </w:pPr>
            <w:r>
              <w:rPr>
                <w:rFonts w:hint="eastAsia" w:ascii="宋体" w:hAnsi="宋体" w:cs="宋体"/>
                <w:b/>
                <w:bCs/>
                <w:kern w:val="0"/>
                <w:sz w:val="18"/>
                <w:szCs w:val="18"/>
              </w:rPr>
              <w:t>保险业</w:t>
            </w:r>
          </w:p>
        </w:tc>
        <w:tc>
          <w:tcPr>
            <w:tcW w:w="3784" w:type="dxa"/>
            <w:tcBorders>
              <w:top w:val="nil"/>
              <w:left w:val="nil"/>
              <w:bottom w:val="nil"/>
              <w:right w:val="single" w:color="auto" w:sz="4" w:space="0"/>
            </w:tcBorders>
            <w:shd w:val="clear" w:color="auto" w:fill="auto"/>
            <w:noWrap w:val="0"/>
            <w:vAlign w:val="top"/>
          </w:tcPr>
          <w:p w14:paraId="1D13DE83">
            <w:pPr>
              <w:widowControl/>
              <w:jc w:val="left"/>
              <w:rPr>
                <w:rFonts w:ascii="宋体" w:hAnsi="宋体" w:cs="宋体"/>
                <w:kern w:val="0"/>
                <w:sz w:val="18"/>
                <w:szCs w:val="18"/>
              </w:rPr>
            </w:pPr>
            <w:r>
              <w:rPr>
                <w:rFonts w:hint="eastAsia" w:ascii="宋体" w:hAnsi="宋体" w:cs="宋体"/>
                <w:kern w:val="0"/>
                <w:sz w:val="18"/>
                <w:szCs w:val="18"/>
              </w:rPr>
              <w:t>　</w:t>
            </w:r>
          </w:p>
        </w:tc>
      </w:tr>
      <w:tr w14:paraId="487DA8D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23E9FDB">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F07345">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3174E9">
            <w:pPr>
              <w:widowControl/>
              <w:jc w:val="center"/>
              <w:rPr>
                <w:kern w:val="0"/>
                <w:sz w:val="18"/>
                <w:szCs w:val="18"/>
              </w:rPr>
            </w:pPr>
            <w:r>
              <w:rPr>
                <w:kern w:val="0"/>
                <w:sz w:val="18"/>
                <w:szCs w:val="18"/>
              </w:rPr>
              <w:t>681</w:t>
            </w:r>
          </w:p>
        </w:tc>
        <w:tc>
          <w:tcPr>
            <w:tcW w:w="638" w:type="dxa"/>
            <w:tcBorders>
              <w:top w:val="nil"/>
              <w:left w:val="nil"/>
              <w:bottom w:val="nil"/>
              <w:right w:val="single" w:color="auto" w:sz="4" w:space="0"/>
            </w:tcBorders>
            <w:shd w:val="clear" w:color="auto" w:fill="auto"/>
            <w:noWrap w:val="0"/>
            <w:vAlign w:val="top"/>
          </w:tcPr>
          <w:p w14:paraId="281807C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4FF7F68">
            <w:pPr>
              <w:widowControl/>
              <w:jc w:val="left"/>
              <w:rPr>
                <w:rFonts w:ascii="宋体" w:hAnsi="宋体" w:cs="宋体"/>
                <w:kern w:val="0"/>
                <w:sz w:val="18"/>
                <w:szCs w:val="18"/>
              </w:rPr>
            </w:pPr>
            <w:r>
              <w:rPr>
                <w:rFonts w:hint="eastAsia" w:ascii="宋体" w:hAnsi="宋体" w:cs="宋体"/>
                <w:kern w:val="0"/>
                <w:sz w:val="18"/>
                <w:szCs w:val="18"/>
              </w:rPr>
              <w:t xml:space="preserve">  人身保险</w:t>
            </w:r>
          </w:p>
        </w:tc>
        <w:tc>
          <w:tcPr>
            <w:tcW w:w="3784" w:type="dxa"/>
            <w:tcBorders>
              <w:top w:val="nil"/>
              <w:left w:val="nil"/>
              <w:bottom w:val="nil"/>
              <w:right w:val="single" w:color="auto" w:sz="4" w:space="0"/>
            </w:tcBorders>
            <w:shd w:val="clear" w:color="auto" w:fill="auto"/>
            <w:noWrap w:val="0"/>
            <w:vAlign w:val="top"/>
          </w:tcPr>
          <w:p w14:paraId="7F2DC6BD">
            <w:pPr>
              <w:widowControl/>
              <w:jc w:val="left"/>
              <w:rPr>
                <w:rFonts w:ascii="宋体" w:hAnsi="宋体" w:cs="宋体"/>
                <w:kern w:val="0"/>
                <w:sz w:val="18"/>
                <w:szCs w:val="18"/>
              </w:rPr>
            </w:pPr>
            <w:r>
              <w:rPr>
                <w:rFonts w:hint="eastAsia" w:ascii="宋体" w:hAnsi="宋体" w:cs="宋体"/>
                <w:kern w:val="0"/>
                <w:sz w:val="18"/>
                <w:szCs w:val="18"/>
              </w:rPr>
              <w:t xml:space="preserve">  指以人的寿命和身体为保险标的的保险活动，包括人寿保险、健康保险和意外伤害保险</w:t>
            </w:r>
          </w:p>
        </w:tc>
      </w:tr>
      <w:tr w14:paraId="7155DF9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C448A8">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45491B">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1CF08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7B49D2">
            <w:pPr>
              <w:widowControl/>
              <w:jc w:val="center"/>
              <w:rPr>
                <w:kern w:val="0"/>
                <w:sz w:val="18"/>
                <w:szCs w:val="18"/>
              </w:rPr>
            </w:pPr>
            <w:r>
              <w:rPr>
                <w:kern w:val="0"/>
                <w:sz w:val="18"/>
                <w:szCs w:val="18"/>
              </w:rPr>
              <w:t>6811</w:t>
            </w:r>
          </w:p>
        </w:tc>
        <w:tc>
          <w:tcPr>
            <w:tcW w:w="3020" w:type="dxa"/>
            <w:tcBorders>
              <w:top w:val="nil"/>
              <w:left w:val="nil"/>
              <w:bottom w:val="nil"/>
              <w:right w:val="single" w:color="auto" w:sz="4" w:space="0"/>
            </w:tcBorders>
            <w:shd w:val="clear" w:color="auto" w:fill="auto"/>
            <w:noWrap w:val="0"/>
            <w:vAlign w:val="top"/>
          </w:tcPr>
          <w:p w14:paraId="26AFF2B6">
            <w:pPr>
              <w:widowControl/>
              <w:jc w:val="left"/>
              <w:rPr>
                <w:rFonts w:ascii="宋体" w:hAnsi="宋体" w:cs="宋体"/>
                <w:kern w:val="0"/>
                <w:sz w:val="18"/>
                <w:szCs w:val="18"/>
              </w:rPr>
            </w:pPr>
            <w:r>
              <w:rPr>
                <w:rFonts w:hint="eastAsia" w:ascii="宋体" w:hAnsi="宋体" w:cs="宋体"/>
                <w:kern w:val="0"/>
                <w:sz w:val="18"/>
                <w:szCs w:val="18"/>
              </w:rPr>
              <w:t xml:space="preserve">    人寿保险</w:t>
            </w:r>
          </w:p>
        </w:tc>
        <w:tc>
          <w:tcPr>
            <w:tcW w:w="3784" w:type="dxa"/>
            <w:tcBorders>
              <w:top w:val="nil"/>
              <w:left w:val="nil"/>
              <w:bottom w:val="nil"/>
              <w:right w:val="single" w:color="auto" w:sz="4" w:space="0"/>
            </w:tcBorders>
            <w:shd w:val="clear" w:color="auto" w:fill="auto"/>
            <w:noWrap w:val="0"/>
            <w:vAlign w:val="top"/>
          </w:tcPr>
          <w:p w14:paraId="384C52CF">
            <w:pPr>
              <w:widowControl/>
              <w:jc w:val="left"/>
              <w:rPr>
                <w:rFonts w:ascii="宋体" w:hAnsi="宋体" w:cs="宋体"/>
                <w:kern w:val="0"/>
                <w:sz w:val="18"/>
                <w:szCs w:val="18"/>
              </w:rPr>
            </w:pPr>
            <w:r>
              <w:rPr>
                <w:rFonts w:hint="eastAsia" w:ascii="宋体" w:hAnsi="宋体" w:cs="宋体"/>
                <w:kern w:val="0"/>
                <w:sz w:val="18"/>
                <w:szCs w:val="18"/>
              </w:rPr>
              <w:t xml:space="preserve">  指普通寿险、分红寿险、万能寿险、投资连结保险等活动(不论是否带有实质性的储蓄成分)</w:t>
            </w:r>
          </w:p>
        </w:tc>
      </w:tr>
      <w:tr w14:paraId="51197B9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5967510">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526906">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A7E9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3A603F">
            <w:pPr>
              <w:widowControl/>
              <w:jc w:val="center"/>
              <w:rPr>
                <w:kern w:val="0"/>
                <w:sz w:val="18"/>
                <w:szCs w:val="18"/>
              </w:rPr>
            </w:pPr>
            <w:r>
              <w:rPr>
                <w:kern w:val="0"/>
                <w:sz w:val="18"/>
                <w:szCs w:val="18"/>
              </w:rPr>
              <w:t>6812</w:t>
            </w:r>
          </w:p>
        </w:tc>
        <w:tc>
          <w:tcPr>
            <w:tcW w:w="3020" w:type="dxa"/>
            <w:tcBorders>
              <w:top w:val="nil"/>
              <w:left w:val="nil"/>
              <w:bottom w:val="nil"/>
              <w:right w:val="single" w:color="auto" w:sz="4" w:space="0"/>
            </w:tcBorders>
            <w:shd w:val="clear" w:color="auto" w:fill="auto"/>
            <w:noWrap w:val="0"/>
            <w:vAlign w:val="top"/>
          </w:tcPr>
          <w:p w14:paraId="33E72304">
            <w:pPr>
              <w:widowControl/>
              <w:jc w:val="left"/>
              <w:rPr>
                <w:rFonts w:ascii="宋体" w:hAnsi="宋体" w:cs="宋体"/>
                <w:kern w:val="0"/>
                <w:sz w:val="18"/>
                <w:szCs w:val="18"/>
              </w:rPr>
            </w:pPr>
            <w:r>
              <w:rPr>
                <w:rFonts w:hint="eastAsia" w:ascii="宋体" w:hAnsi="宋体" w:cs="宋体"/>
                <w:kern w:val="0"/>
                <w:sz w:val="18"/>
                <w:szCs w:val="18"/>
              </w:rPr>
              <w:t xml:space="preserve">    健康和意外保险</w:t>
            </w:r>
          </w:p>
        </w:tc>
        <w:tc>
          <w:tcPr>
            <w:tcW w:w="3784" w:type="dxa"/>
            <w:tcBorders>
              <w:top w:val="nil"/>
              <w:left w:val="nil"/>
              <w:bottom w:val="nil"/>
              <w:right w:val="single" w:color="auto" w:sz="4" w:space="0"/>
            </w:tcBorders>
            <w:shd w:val="clear" w:color="auto" w:fill="auto"/>
            <w:noWrap w:val="0"/>
            <w:vAlign w:val="top"/>
          </w:tcPr>
          <w:p w14:paraId="4F9B50B8">
            <w:pPr>
              <w:widowControl/>
              <w:jc w:val="left"/>
              <w:rPr>
                <w:rFonts w:ascii="宋体" w:hAnsi="宋体" w:cs="宋体"/>
                <w:kern w:val="0"/>
                <w:sz w:val="18"/>
                <w:szCs w:val="18"/>
              </w:rPr>
            </w:pPr>
            <w:r>
              <w:rPr>
                <w:rFonts w:hint="eastAsia" w:ascii="宋体" w:hAnsi="宋体" w:cs="宋体"/>
                <w:kern w:val="0"/>
                <w:sz w:val="18"/>
                <w:szCs w:val="18"/>
              </w:rPr>
              <w:t xml:space="preserve">  指疾病保险、医疗保险、失能收入损失保险、护理保险以及意外伤害保险的活动</w:t>
            </w:r>
          </w:p>
        </w:tc>
      </w:tr>
      <w:tr w14:paraId="6B7A443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92FBF1B">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B0B7C1">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B3675B">
            <w:pPr>
              <w:widowControl/>
              <w:jc w:val="center"/>
              <w:rPr>
                <w:kern w:val="0"/>
                <w:sz w:val="18"/>
                <w:szCs w:val="18"/>
              </w:rPr>
            </w:pPr>
            <w:r>
              <w:rPr>
                <w:kern w:val="0"/>
                <w:sz w:val="18"/>
                <w:szCs w:val="18"/>
              </w:rPr>
              <w:t>682</w:t>
            </w:r>
          </w:p>
        </w:tc>
        <w:tc>
          <w:tcPr>
            <w:tcW w:w="638" w:type="dxa"/>
            <w:tcBorders>
              <w:top w:val="nil"/>
              <w:left w:val="nil"/>
              <w:bottom w:val="nil"/>
              <w:right w:val="single" w:color="auto" w:sz="4" w:space="0"/>
            </w:tcBorders>
            <w:shd w:val="clear" w:color="auto" w:fill="auto"/>
            <w:noWrap w:val="0"/>
            <w:vAlign w:val="top"/>
          </w:tcPr>
          <w:p w14:paraId="674767C8">
            <w:pPr>
              <w:widowControl/>
              <w:jc w:val="center"/>
              <w:rPr>
                <w:kern w:val="0"/>
                <w:sz w:val="18"/>
                <w:szCs w:val="18"/>
              </w:rPr>
            </w:pPr>
            <w:r>
              <w:rPr>
                <w:kern w:val="0"/>
                <w:sz w:val="18"/>
                <w:szCs w:val="18"/>
              </w:rPr>
              <w:t>6820</w:t>
            </w:r>
          </w:p>
        </w:tc>
        <w:tc>
          <w:tcPr>
            <w:tcW w:w="3020" w:type="dxa"/>
            <w:tcBorders>
              <w:top w:val="nil"/>
              <w:left w:val="nil"/>
              <w:bottom w:val="nil"/>
              <w:right w:val="single" w:color="auto" w:sz="4" w:space="0"/>
            </w:tcBorders>
            <w:shd w:val="clear" w:color="auto" w:fill="auto"/>
            <w:noWrap w:val="0"/>
            <w:vAlign w:val="top"/>
          </w:tcPr>
          <w:p w14:paraId="1DCE055F">
            <w:pPr>
              <w:widowControl/>
              <w:jc w:val="left"/>
              <w:rPr>
                <w:rFonts w:ascii="宋体" w:hAnsi="宋体" w:cs="宋体"/>
                <w:kern w:val="0"/>
                <w:sz w:val="18"/>
                <w:szCs w:val="18"/>
              </w:rPr>
            </w:pPr>
            <w:r>
              <w:rPr>
                <w:rFonts w:hint="eastAsia" w:ascii="宋体" w:hAnsi="宋体" w:cs="宋体"/>
                <w:kern w:val="0"/>
                <w:sz w:val="18"/>
                <w:szCs w:val="18"/>
              </w:rPr>
              <w:t xml:space="preserve">  财产保险</w:t>
            </w:r>
          </w:p>
        </w:tc>
        <w:tc>
          <w:tcPr>
            <w:tcW w:w="3784" w:type="dxa"/>
            <w:tcBorders>
              <w:top w:val="nil"/>
              <w:left w:val="nil"/>
              <w:bottom w:val="nil"/>
              <w:right w:val="single" w:color="auto" w:sz="4" w:space="0"/>
            </w:tcBorders>
            <w:shd w:val="clear" w:color="auto" w:fill="auto"/>
            <w:noWrap w:val="0"/>
            <w:vAlign w:val="top"/>
          </w:tcPr>
          <w:p w14:paraId="0995415F">
            <w:pPr>
              <w:widowControl/>
              <w:jc w:val="left"/>
              <w:rPr>
                <w:rFonts w:ascii="宋体" w:hAnsi="宋体" w:cs="宋体"/>
                <w:kern w:val="0"/>
                <w:sz w:val="18"/>
                <w:szCs w:val="18"/>
              </w:rPr>
            </w:pPr>
            <w:r>
              <w:rPr>
                <w:rFonts w:hint="eastAsia" w:ascii="宋体" w:hAnsi="宋体" w:cs="宋体"/>
                <w:kern w:val="0"/>
                <w:sz w:val="18"/>
                <w:szCs w:val="18"/>
              </w:rPr>
              <w:t xml:space="preserve">  指除人身保险外的保险活动，包括财产损失保险、责任保险、信用保险、保证保险等</w:t>
            </w:r>
          </w:p>
        </w:tc>
      </w:tr>
      <w:tr w14:paraId="41929D2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CDD76B5">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7B5C8C">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B87743">
            <w:pPr>
              <w:widowControl/>
              <w:jc w:val="center"/>
              <w:rPr>
                <w:kern w:val="0"/>
                <w:sz w:val="18"/>
                <w:szCs w:val="18"/>
              </w:rPr>
            </w:pPr>
            <w:r>
              <w:rPr>
                <w:kern w:val="0"/>
                <w:sz w:val="18"/>
                <w:szCs w:val="18"/>
              </w:rPr>
              <w:t>683</w:t>
            </w:r>
          </w:p>
        </w:tc>
        <w:tc>
          <w:tcPr>
            <w:tcW w:w="638" w:type="dxa"/>
            <w:tcBorders>
              <w:top w:val="nil"/>
              <w:left w:val="nil"/>
              <w:bottom w:val="nil"/>
              <w:right w:val="single" w:color="auto" w:sz="4" w:space="0"/>
            </w:tcBorders>
            <w:shd w:val="clear" w:color="auto" w:fill="auto"/>
            <w:noWrap w:val="0"/>
            <w:vAlign w:val="top"/>
          </w:tcPr>
          <w:p w14:paraId="35EB9EEC">
            <w:pPr>
              <w:widowControl/>
              <w:jc w:val="center"/>
              <w:rPr>
                <w:kern w:val="0"/>
                <w:sz w:val="18"/>
                <w:szCs w:val="18"/>
              </w:rPr>
            </w:pPr>
            <w:r>
              <w:rPr>
                <w:kern w:val="0"/>
                <w:sz w:val="18"/>
                <w:szCs w:val="18"/>
              </w:rPr>
              <w:t>6830</w:t>
            </w:r>
          </w:p>
        </w:tc>
        <w:tc>
          <w:tcPr>
            <w:tcW w:w="3020" w:type="dxa"/>
            <w:tcBorders>
              <w:top w:val="nil"/>
              <w:left w:val="nil"/>
              <w:bottom w:val="nil"/>
              <w:right w:val="single" w:color="auto" w:sz="4" w:space="0"/>
            </w:tcBorders>
            <w:shd w:val="clear" w:color="auto" w:fill="auto"/>
            <w:noWrap w:val="0"/>
            <w:vAlign w:val="top"/>
          </w:tcPr>
          <w:p w14:paraId="14C86A84">
            <w:pPr>
              <w:widowControl/>
              <w:jc w:val="left"/>
              <w:rPr>
                <w:rFonts w:ascii="宋体" w:hAnsi="宋体" w:cs="宋体"/>
                <w:kern w:val="0"/>
                <w:sz w:val="18"/>
                <w:szCs w:val="18"/>
              </w:rPr>
            </w:pPr>
            <w:r>
              <w:rPr>
                <w:rFonts w:hint="eastAsia" w:ascii="宋体" w:hAnsi="宋体" w:cs="宋体"/>
                <w:kern w:val="0"/>
                <w:sz w:val="18"/>
                <w:szCs w:val="18"/>
              </w:rPr>
              <w:t xml:space="preserve">  再保险</w:t>
            </w:r>
          </w:p>
        </w:tc>
        <w:tc>
          <w:tcPr>
            <w:tcW w:w="3784" w:type="dxa"/>
            <w:tcBorders>
              <w:top w:val="nil"/>
              <w:left w:val="nil"/>
              <w:bottom w:val="nil"/>
              <w:right w:val="single" w:color="auto" w:sz="4" w:space="0"/>
            </w:tcBorders>
            <w:shd w:val="clear" w:color="auto" w:fill="auto"/>
            <w:noWrap w:val="0"/>
            <w:vAlign w:val="top"/>
          </w:tcPr>
          <w:p w14:paraId="1C297E7E">
            <w:pPr>
              <w:widowControl/>
              <w:jc w:val="left"/>
              <w:rPr>
                <w:rFonts w:ascii="宋体" w:hAnsi="宋体" w:cs="宋体"/>
                <w:kern w:val="0"/>
                <w:sz w:val="18"/>
                <w:szCs w:val="18"/>
              </w:rPr>
            </w:pPr>
            <w:r>
              <w:rPr>
                <w:rFonts w:hint="eastAsia" w:ascii="宋体" w:hAnsi="宋体" w:cs="宋体"/>
                <w:kern w:val="0"/>
                <w:sz w:val="18"/>
                <w:szCs w:val="18"/>
              </w:rPr>
              <w:t xml:space="preserve">  指承担与其他保险公司承保的现有保单相关的所有或部分风险的活动</w:t>
            </w:r>
          </w:p>
        </w:tc>
      </w:tr>
      <w:tr w14:paraId="58F798C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F51C952">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FDE6FF">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21DB2E">
            <w:pPr>
              <w:widowControl/>
              <w:jc w:val="center"/>
              <w:rPr>
                <w:kern w:val="0"/>
                <w:sz w:val="18"/>
                <w:szCs w:val="18"/>
              </w:rPr>
            </w:pPr>
            <w:r>
              <w:rPr>
                <w:kern w:val="0"/>
                <w:sz w:val="18"/>
                <w:szCs w:val="18"/>
              </w:rPr>
              <w:t>684</w:t>
            </w:r>
          </w:p>
        </w:tc>
        <w:tc>
          <w:tcPr>
            <w:tcW w:w="638" w:type="dxa"/>
            <w:tcBorders>
              <w:top w:val="nil"/>
              <w:left w:val="nil"/>
              <w:bottom w:val="nil"/>
              <w:right w:val="single" w:color="auto" w:sz="4" w:space="0"/>
            </w:tcBorders>
            <w:shd w:val="clear" w:color="auto" w:fill="auto"/>
            <w:noWrap w:val="0"/>
            <w:vAlign w:val="top"/>
          </w:tcPr>
          <w:p w14:paraId="66076AB0">
            <w:pPr>
              <w:widowControl/>
              <w:jc w:val="center"/>
              <w:rPr>
                <w:kern w:val="0"/>
                <w:sz w:val="18"/>
                <w:szCs w:val="18"/>
              </w:rPr>
            </w:pPr>
            <w:r>
              <w:rPr>
                <w:kern w:val="0"/>
                <w:sz w:val="18"/>
                <w:szCs w:val="18"/>
              </w:rPr>
              <w:t>6840</w:t>
            </w:r>
          </w:p>
        </w:tc>
        <w:tc>
          <w:tcPr>
            <w:tcW w:w="3020" w:type="dxa"/>
            <w:tcBorders>
              <w:top w:val="nil"/>
              <w:left w:val="nil"/>
              <w:bottom w:val="nil"/>
              <w:right w:val="single" w:color="auto" w:sz="4" w:space="0"/>
            </w:tcBorders>
            <w:shd w:val="clear" w:color="auto" w:fill="auto"/>
            <w:noWrap w:val="0"/>
            <w:vAlign w:val="top"/>
          </w:tcPr>
          <w:p w14:paraId="745222C8">
            <w:pPr>
              <w:widowControl/>
              <w:jc w:val="left"/>
              <w:rPr>
                <w:rFonts w:ascii="宋体" w:hAnsi="宋体" w:cs="宋体"/>
                <w:kern w:val="0"/>
                <w:sz w:val="18"/>
                <w:szCs w:val="18"/>
              </w:rPr>
            </w:pPr>
            <w:r>
              <w:rPr>
                <w:rFonts w:hint="eastAsia" w:ascii="宋体" w:hAnsi="宋体" w:cs="宋体"/>
                <w:kern w:val="0"/>
                <w:sz w:val="18"/>
                <w:szCs w:val="18"/>
              </w:rPr>
              <w:t xml:space="preserve">  养老金</w:t>
            </w:r>
          </w:p>
        </w:tc>
        <w:tc>
          <w:tcPr>
            <w:tcW w:w="3784" w:type="dxa"/>
            <w:tcBorders>
              <w:top w:val="nil"/>
              <w:left w:val="nil"/>
              <w:bottom w:val="nil"/>
              <w:right w:val="single" w:color="auto" w:sz="4" w:space="0"/>
            </w:tcBorders>
            <w:shd w:val="clear" w:color="auto" w:fill="auto"/>
            <w:noWrap w:val="0"/>
            <w:vAlign w:val="top"/>
          </w:tcPr>
          <w:p w14:paraId="7EAB7377">
            <w:pPr>
              <w:widowControl/>
              <w:jc w:val="left"/>
              <w:rPr>
                <w:rFonts w:ascii="宋体" w:hAnsi="宋体" w:cs="宋体"/>
                <w:kern w:val="0"/>
                <w:sz w:val="18"/>
                <w:szCs w:val="18"/>
              </w:rPr>
            </w:pPr>
            <w:r>
              <w:rPr>
                <w:rFonts w:hint="eastAsia" w:ascii="宋体" w:hAnsi="宋体" w:cs="宋体"/>
                <w:kern w:val="0"/>
                <w:sz w:val="18"/>
                <w:szCs w:val="18"/>
              </w:rPr>
              <w:t xml:space="preserve">  指专为单位雇员或成员提供退休金补贴而设立的法定实体的活动(如基金、计划和/或项目等)，包括养老金定额补贴计划以及完全根据成员贡献确定补贴数额的个人养老金计划等</w:t>
            </w:r>
          </w:p>
        </w:tc>
      </w:tr>
      <w:tr w14:paraId="5A1AB6D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8EEE62B">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014858">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F3A8A3">
            <w:pPr>
              <w:widowControl/>
              <w:jc w:val="center"/>
              <w:rPr>
                <w:kern w:val="0"/>
                <w:sz w:val="18"/>
                <w:szCs w:val="18"/>
              </w:rPr>
            </w:pPr>
            <w:r>
              <w:rPr>
                <w:kern w:val="0"/>
                <w:sz w:val="18"/>
                <w:szCs w:val="18"/>
              </w:rPr>
              <w:t>685</w:t>
            </w:r>
          </w:p>
        </w:tc>
        <w:tc>
          <w:tcPr>
            <w:tcW w:w="638" w:type="dxa"/>
            <w:tcBorders>
              <w:top w:val="nil"/>
              <w:left w:val="nil"/>
              <w:bottom w:val="nil"/>
              <w:right w:val="single" w:color="auto" w:sz="4" w:space="0"/>
            </w:tcBorders>
            <w:shd w:val="clear" w:color="auto" w:fill="auto"/>
            <w:noWrap w:val="0"/>
            <w:vAlign w:val="top"/>
          </w:tcPr>
          <w:p w14:paraId="7FBE926D">
            <w:pPr>
              <w:widowControl/>
              <w:jc w:val="center"/>
              <w:rPr>
                <w:kern w:val="0"/>
                <w:sz w:val="18"/>
                <w:szCs w:val="18"/>
              </w:rPr>
            </w:pPr>
            <w:r>
              <w:rPr>
                <w:kern w:val="0"/>
                <w:sz w:val="18"/>
                <w:szCs w:val="18"/>
              </w:rPr>
              <w:t>6850</w:t>
            </w:r>
          </w:p>
        </w:tc>
        <w:tc>
          <w:tcPr>
            <w:tcW w:w="3020" w:type="dxa"/>
            <w:tcBorders>
              <w:top w:val="nil"/>
              <w:left w:val="nil"/>
              <w:bottom w:val="nil"/>
              <w:right w:val="single" w:color="auto" w:sz="4" w:space="0"/>
            </w:tcBorders>
            <w:shd w:val="clear" w:color="auto" w:fill="auto"/>
            <w:noWrap w:val="0"/>
            <w:vAlign w:val="top"/>
          </w:tcPr>
          <w:p w14:paraId="0E830599">
            <w:pPr>
              <w:widowControl/>
              <w:jc w:val="left"/>
              <w:rPr>
                <w:rFonts w:ascii="宋体" w:hAnsi="宋体" w:cs="宋体"/>
                <w:kern w:val="0"/>
                <w:sz w:val="18"/>
                <w:szCs w:val="18"/>
              </w:rPr>
            </w:pPr>
            <w:r>
              <w:rPr>
                <w:rFonts w:hint="eastAsia" w:ascii="宋体" w:hAnsi="宋体" w:cs="宋体"/>
                <w:kern w:val="0"/>
                <w:sz w:val="18"/>
                <w:szCs w:val="18"/>
              </w:rPr>
              <w:t xml:space="preserve">  保险经纪与代理服务</w:t>
            </w:r>
          </w:p>
        </w:tc>
        <w:tc>
          <w:tcPr>
            <w:tcW w:w="3784" w:type="dxa"/>
            <w:tcBorders>
              <w:top w:val="nil"/>
              <w:left w:val="nil"/>
              <w:bottom w:val="nil"/>
              <w:right w:val="single" w:color="auto" w:sz="4" w:space="0"/>
            </w:tcBorders>
            <w:shd w:val="clear" w:color="auto" w:fill="auto"/>
            <w:noWrap w:val="0"/>
            <w:vAlign w:val="top"/>
          </w:tcPr>
          <w:p w14:paraId="4D9BFE51">
            <w:pPr>
              <w:widowControl/>
              <w:jc w:val="left"/>
              <w:rPr>
                <w:rFonts w:ascii="宋体" w:hAnsi="宋体" w:cs="宋体"/>
                <w:kern w:val="0"/>
                <w:sz w:val="18"/>
                <w:szCs w:val="18"/>
              </w:rPr>
            </w:pPr>
            <w:r>
              <w:rPr>
                <w:rFonts w:hint="eastAsia" w:ascii="宋体" w:hAnsi="宋体" w:cs="宋体"/>
                <w:kern w:val="0"/>
                <w:sz w:val="18"/>
                <w:szCs w:val="18"/>
              </w:rPr>
              <w:t xml:space="preserve">  指保险代理人和经纪人进行的年金、保单和分保单的销售、谈判或促合活动</w:t>
            </w:r>
          </w:p>
        </w:tc>
      </w:tr>
      <w:tr w14:paraId="6352EB6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86A18A9">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A2548F">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EB2C9A">
            <w:pPr>
              <w:widowControl/>
              <w:jc w:val="center"/>
              <w:rPr>
                <w:kern w:val="0"/>
                <w:sz w:val="18"/>
                <w:szCs w:val="18"/>
              </w:rPr>
            </w:pPr>
            <w:r>
              <w:rPr>
                <w:kern w:val="0"/>
                <w:sz w:val="18"/>
                <w:szCs w:val="18"/>
              </w:rPr>
              <w:t>686</w:t>
            </w:r>
          </w:p>
        </w:tc>
        <w:tc>
          <w:tcPr>
            <w:tcW w:w="638" w:type="dxa"/>
            <w:tcBorders>
              <w:top w:val="nil"/>
              <w:left w:val="nil"/>
              <w:bottom w:val="nil"/>
              <w:right w:val="single" w:color="auto" w:sz="4" w:space="0"/>
            </w:tcBorders>
            <w:shd w:val="clear" w:color="auto" w:fill="auto"/>
            <w:noWrap w:val="0"/>
            <w:vAlign w:val="top"/>
          </w:tcPr>
          <w:p w14:paraId="24700F6F">
            <w:pPr>
              <w:widowControl/>
              <w:jc w:val="center"/>
              <w:rPr>
                <w:kern w:val="0"/>
                <w:sz w:val="18"/>
                <w:szCs w:val="18"/>
              </w:rPr>
            </w:pPr>
            <w:r>
              <w:rPr>
                <w:kern w:val="0"/>
                <w:sz w:val="18"/>
                <w:szCs w:val="18"/>
              </w:rPr>
              <w:t>6860</w:t>
            </w:r>
          </w:p>
        </w:tc>
        <w:tc>
          <w:tcPr>
            <w:tcW w:w="3020" w:type="dxa"/>
            <w:tcBorders>
              <w:top w:val="nil"/>
              <w:left w:val="nil"/>
              <w:bottom w:val="nil"/>
              <w:right w:val="single" w:color="auto" w:sz="4" w:space="0"/>
            </w:tcBorders>
            <w:shd w:val="clear" w:color="auto" w:fill="auto"/>
            <w:noWrap w:val="0"/>
            <w:vAlign w:val="top"/>
          </w:tcPr>
          <w:p w14:paraId="3BF6A928">
            <w:pPr>
              <w:widowControl/>
              <w:jc w:val="left"/>
              <w:rPr>
                <w:rFonts w:ascii="宋体" w:hAnsi="宋体" w:cs="宋体"/>
                <w:kern w:val="0"/>
                <w:sz w:val="18"/>
                <w:szCs w:val="18"/>
              </w:rPr>
            </w:pPr>
            <w:r>
              <w:rPr>
                <w:rFonts w:hint="eastAsia" w:ascii="宋体" w:hAnsi="宋体" w:cs="宋体"/>
                <w:kern w:val="0"/>
                <w:sz w:val="18"/>
                <w:szCs w:val="18"/>
              </w:rPr>
              <w:t xml:space="preserve">  保险监管服务</w:t>
            </w:r>
          </w:p>
        </w:tc>
        <w:tc>
          <w:tcPr>
            <w:tcW w:w="3784" w:type="dxa"/>
            <w:tcBorders>
              <w:top w:val="nil"/>
              <w:left w:val="nil"/>
              <w:bottom w:val="nil"/>
              <w:right w:val="single" w:color="auto" w:sz="4" w:space="0"/>
            </w:tcBorders>
            <w:shd w:val="clear" w:color="auto" w:fill="auto"/>
            <w:noWrap w:val="0"/>
            <w:vAlign w:val="top"/>
          </w:tcPr>
          <w:p w14:paraId="5563CDC4">
            <w:pPr>
              <w:widowControl/>
              <w:jc w:val="left"/>
              <w:rPr>
                <w:rFonts w:ascii="宋体" w:hAnsi="宋体" w:cs="宋体"/>
                <w:kern w:val="0"/>
                <w:sz w:val="18"/>
                <w:szCs w:val="18"/>
              </w:rPr>
            </w:pPr>
            <w:r>
              <w:rPr>
                <w:rFonts w:hint="eastAsia" w:ascii="宋体" w:hAnsi="宋体" w:cs="宋体"/>
                <w:kern w:val="0"/>
                <w:sz w:val="18"/>
                <w:szCs w:val="18"/>
              </w:rPr>
              <w:t xml:space="preserve">  指根据国务院授权及相关法律、法规规定所履行的对保险市场的监督、管理活动 </w:t>
            </w:r>
          </w:p>
        </w:tc>
      </w:tr>
      <w:tr w14:paraId="32809C2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CB6E61">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3BE2DA">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F5BEF8">
            <w:pPr>
              <w:widowControl/>
              <w:jc w:val="center"/>
              <w:rPr>
                <w:kern w:val="0"/>
                <w:sz w:val="18"/>
                <w:szCs w:val="18"/>
              </w:rPr>
            </w:pPr>
            <w:r>
              <w:rPr>
                <w:kern w:val="0"/>
                <w:sz w:val="18"/>
                <w:szCs w:val="18"/>
              </w:rPr>
              <w:t>689</w:t>
            </w:r>
          </w:p>
        </w:tc>
        <w:tc>
          <w:tcPr>
            <w:tcW w:w="638" w:type="dxa"/>
            <w:tcBorders>
              <w:top w:val="nil"/>
              <w:left w:val="nil"/>
              <w:bottom w:val="nil"/>
              <w:right w:val="single" w:color="auto" w:sz="4" w:space="0"/>
            </w:tcBorders>
            <w:shd w:val="clear" w:color="auto" w:fill="auto"/>
            <w:noWrap w:val="0"/>
            <w:vAlign w:val="top"/>
          </w:tcPr>
          <w:p w14:paraId="1D88B17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A01A44B">
            <w:pPr>
              <w:widowControl/>
              <w:jc w:val="left"/>
              <w:rPr>
                <w:rFonts w:ascii="宋体" w:hAnsi="宋体" w:cs="宋体"/>
                <w:kern w:val="0"/>
                <w:sz w:val="18"/>
                <w:szCs w:val="18"/>
              </w:rPr>
            </w:pPr>
            <w:r>
              <w:rPr>
                <w:rFonts w:hint="eastAsia" w:ascii="宋体" w:hAnsi="宋体" w:cs="宋体"/>
                <w:kern w:val="0"/>
                <w:sz w:val="18"/>
                <w:szCs w:val="18"/>
              </w:rPr>
              <w:t xml:space="preserve">  其他保险活动</w:t>
            </w:r>
          </w:p>
        </w:tc>
        <w:tc>
          <w:tcPr>
            <w:tcW w:w="3784" w:type="dxa"/>
            <w:tcBorders>
              <w:top w:val="nil"/>
              <w:left w:val="nil"/>
              <w:bottom w:val="nil"/>
              <w:right w:val="single" w:color="auto" w:sz="4" w:space="0"/>
            </w:tcBorders>
            <w:shd w:val="clear" w:color="auto" w:fill="auto"/>
            <w:noWrap w:val="0"/>
            <w:vAlign w:val="top"/>
          </w:tcPr>
          <w:p w14:paraId="2A7CB39B">
            <w:pPr>
              <w:widowControl/>
              <w:jc w:val="left"/>
              <w:rPr>
                <w:rFonts w:ascii="宋体" w:hAnsi="宋体" w:cs="宋体"/>
                <w:kern w:val="0"/>
                <w:sz w:val="18"/>
                <w:szCs w:val="18"/>
              </w:rPr>
            </w:pPr>
            <w:r>
              <w:rPr>
                <w:rFonts w:hint="eastAsia" w:ascii="宋体" w:hAnsi="宋体" w:cs="宋体"/>
                <w:kern w:val="0"/>
                <w:sz w:val="18"/>
                <w:szCs w:val="18"/>
              </w:rPr>
              <w:t>　</w:t>
            </w:r>
          </w:p>
        </w:tc>
      </w:tr>
      <w:tr w14:paraId="0777839E">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6D24AAE1">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866B1E">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229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4972C2">
            <w:pPr>
              <w:widowControl/>
              <w:jc w:val="center"/>
              <w:rPr>
                <w:kern w:val="0"/>
                <w:sz w:val="18"/>
                <w:szCs w:val="18"/>
              </w:rPr>
            </w:pPr>
            <w:r>
              <w:rPr>
                <w:kern w:val="0"/>
                <w:sz w:val="18"/>
                <w:szCs w:val="18"/>
              </w:rPr>
              <w:t>6891</w:t>
            </w:r>
          </w:p>
        </w:tc>
        <w:tc>
          <w:tcPr>
            <w:tcW w:w="3020" w:type="dxa"/>
            <w:tcBorders>
              <w:top w:val="nil"/>
              <w:left w:val="nil"/>
              <w:bottom w:val="nil"/>
              <w:right w:val="single" w:color="auto" w:sz="4" w:space="0"/>
            </w:tcBorders>
            <w:shd w:val="clear" w:color="auto" w:fill="auto"/>
            <w:noWrap w:val="0"/>
            <w:vAlign w:val="top"/>
          </w:tcPr>
          <w:p w14:paraId="5B843F19">
            <w:pPr>
              <w:widowControl/>
              <w:jc w:val="left"/>
              <w:rPr>
                <w:rFonts w:ascii="宋体" w:hAnsi="宋体" w:cs="宋体"/>
                <w:kern w:val="0"/>
                <w:sz w:val="18"/>
                <w:szCs w:val="18"/>
              </w:rPr>
            </w:pPr>
            <w:r>
              <w:rPr>
                <w:rFonts w:hint="eastAsia" w:ascii="宋体" w:hAnsi="宋体" w:cs="宋体"/>
                <w:kern w:val="0"/>
                <w:sz w:val="18"/>
                <w:szCs w:val="18"/>
              </w:rPr>
              <w:t xml:space="preserve">    风险和损失评估</w:t>
            </w:r>
          </w:p>
        </w:tc>
        <w:tc>
          <w:tcPr>
            <w:tcW w:w="3784" w:type="dxa"/>
            <w:tcBorders>
              <w:top w:val="nil"/>
              <w:left w:val="nil"/>
              <w:bottom w:val="nil"/>
              <w:right w:val="single" w:color="auto" w:sz="4" w:space="0"/>
            </w:tcBorders>
            <w:shd w:val="clear" w:color="auto" w:fill="auto"/>
            <w:noWrap w:val="0"/>
            <w:vAlign w:val="top"/>
          </w:tcPr>
          <w:p w14:paraId="5CCB0474">
            <w:pPr>
              <w:widowControl/>
              <w:jc w:val="left"/>
              <w:rPr>
                <w:rFonts w:ascii="宋体" w:hAnsi="宋体" w:cs="宋体"/>
                <w:kern w:val="0"/>
                <w:sz w:val="18"/>
                <w:szCs w:val="18"/>
              </w:rPr>
            </w:pPr>
            <w:r>
              <w:rPr>
                <w:rFonts w:hint="eastAsia" w:ascii="宋体" w:hAnsi="宋体" w:cs="宋体"/>
                <w:kern w:val="0"/>
                <w:sz w:val="18"/>
                <w:szCs w:val="18"/>
              </w:rPr>
              <w:t xml:space="preserve">  指保险标的或保险事故的评估、鉴定、勘验、估损或理算等活动，包括索赔处理、风险评估、风险和损失核定、海损理算和损失理算，以及保险理赔等活动</w:t>
            </w:r>
          </w:p>
        </w:tc>
      </w:tr>
      <w:tr w14:paraId="7C75EDD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7B5BE09">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2A5A96">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894F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DB2224">
            <w:pPr>
              <w:widowControl/>
              <w:jc w:val="center"/>
              <w:rPr>
                <w:kern w:val="0"/>
                <w:sz w:val="18"/>
                <w:szCs w:val="18"/>
              </w:rPr>
            </w:pPr>
            <w:r>
              <w:rPr>
                <w:kern w:val="0"/>
                <w:sz w:val="18"/>
                <w:szCs w:val="18"/>
              </w:rPr>
              <w:t>6899</w:t>
            </w:r>
          </w:p>
        </w:tc>
        <w:tc>
          <w:tcPr>
            <w:tcW w:w="3020" w:type="dxa"/>
            <w:tcBorders>
              <w:top w:val="nil"/>
              <w:left w:val="nil"/>
              <w:bottom w:val="nil"/>
              <w:right w:val="single" w:color="auto" w:sz="4" w:space="0"/>
            </w:tcBorders>
            <w:shd w:val="clear" w:color="auto" w:fill="auto"/>
            <w:noWrap w:val="0"/>
            <w:vAlign w:val="top"/>
          </w:tcPr>
          <w:p w14:paraId="52E4838D">
            <w:pPr>
              <w:widowControl/>
              <w:jc w:val="left"/>
              <w:rPr>
                <w:rFonts w:ascii="宋体" w:hAnsi="宋体" w:cs="宋体"/>
                <w:kern w:val="0"/>
                <w:sz w:val="18"/>
                <w:szCs w:val="18"/>
              </w:rPr>
            </w:pPr>
            <w:r>
              <w:rPr>
                <w:rFonts w:hint="eastAsia" w:ascii="宋体" w:hAnsi="宋体" w:cs="宋体"/>
                <w:kern w:val="0"/>
                <w:sz w:val="18"/>
                <w:szCs w:val="18"/>
              </w:rPr>
              <w:t xml:space="preserve">    其他未列明保险活动 </w:t>
            </w:r>
          </w:p>
        </w:tc>
        <w:tc>
          <w:tcPr>
            <w:tcW w:w="3784" w:type="dxa"/>
            <w:tcBorders>
              <w:top w:val="nil"/>
              <w:left w:val="nil"/>
              <w:bottom w:val="nil"/>
              <w:right w:val="single" w:color="auto" w:sz="4" w:space="0"/>
            </w:tcBorders>
            <w:shd w:val="clear" w:color="auto" w:fill="auto"/>
            <w:noWrap w:val="0"/>
            <w:vAlign w:val="top"/>
          </w:tcPr>
          <w:p w14:paraId="5FEC231E">
            <w:pPr>
              <w:widowControl/>
              <w:jc w:val="left"/>
              <w:rPr>
                <w:rFonts w:ascii="宋体" w:hAnsi="宋体" w:cs="宋体"/>
                <w:kern w:val="0"/>
                <w:sz w:val="18"/>
                <w:szCs w:val="18"/>
              </w:rPr>
            </w:pPr>
            <w:r>
              <w:rPr>
                <w:rFonts w:hint="eastAsia" w:ascii="宋体" w:hAnsi="宋体" w:cs="宋体"/>
                <w:kern w:val="0"/>
                <w:sz w:val="18"/>
                <w:szCs w:val="18"/>
              </w:rPr>
              <w:t xml:space="preserve">  指与保险和养老金相关或密切相关的活动(理赔和保险代理人、经纪人的活动除外)，包括救助管理、保险精算等活动</w:t>
            </w:r>
          </w:p>
        </w:tc>
      </w:tr>
      <w:tr w14:paraId="3B9362E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8CB786">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62130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69</w:t>
            </w:r>
          </w:p>
        </w:tc>
        <w:tc>
          <w:tcPr>
            <w:tcW w:w="638" w:type="dxa"/>
            <w:tcBorders>
              <w:top w:val="nil"/>
              <w:left w:val="nil"/>
              <w:bottom w:val="nil"/>
              <w:right w:val="single" w:color="auto" w:sz="4" w:space="0"/>
            </w:tcBorders>
            <w:shd w:val="clear" w:color="auto" w:fill="auto"/>
            <w:noWrap w:val="0"/>
            <w:vAlign w:val="top"/>
          </w:tcPr>
          <w:p w14:paraId="550BFA9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2D6E28">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DE21051">
            <w:pPr>
              <w:widowControl/>
              <w:jc w:val="left"/>
              <w:rPr>
                <w:rFonts w:ascii="宋体" w:hAnsi="宋体" w:cs="宋体"/>
                <w:b/>
                <w:bCs/>
                <w:kern w:val="0"/>
                <w:sz w:val="18"/>
                <w:szCs w:val="18"/>
              </w:rPr>
            </w:pPr>
            <w:r>
              <w:rPr>
                <w:rFonts w:hint="eastAsia" w:ascii="宋体" w:hAnsi="宋体" w:cs="宋体"/>
                <w:b/>
                <w:bCs/>
                <w:kern w:val="0"/>
                <w:sz w:val="18"/>
                <w:szCs w:val="18"/>
              </w:rPr>
              <w:t>其他金融业</w:t>
            </w:r>
          </w:p>
        </w:tc>
        <w:tc>
          <w:tcPr>
            <w:tcW w:w="3784" w:type="dxa"/>
            <w:tcBorders>
              <w:top w:val="nil"/>
              <w:left w:val="nil"/>
              <w:bottom w:val="nil"/>
              <w:right w:val="single" w:color="auto" w:sz="4" w:space="0"/>
            </w:tcBorders>
            <w:shd w:val="clear" w:color="auto" w:fill="auto"/>
            <w:noWrap w:val="0"/>
            <w:vAlign w:val="top"/>
          </w:tcPr>
          <w:p w14:paraId="7ECF9CAF">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0C65D8A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1312FF7">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1FC41B">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2562CE">
            <w:pPr>
              <w:widowControl/>
              <w:jc w:val="center"/>
              <w:rPr>
                <w:kern w:val="0"/>
                <w:sz w:val="18"/>
                <w:szCs w:val="18"/>
              </w:rPr>
            </w:pPr>
            <w:r>
              <w:rPr>
                <w:kern w:val="0"/>
                <w:sz w:val="18"/>
                <w:szCs w:val="18"/>
              </w:rPr>
              <w:t>691</w:t>
            </w:r>
          </w:p>
        </w:tc>
        <w:tc>
          <w:tcPr>
            <w:tcW w:w="638" w:type="dxa"/>
            <w:tcBorders>
              <w:top w:val="nil"/>
              <w:left w:val="nil"/>
              <w:bottom w:val="nil"/>
              <w:right w:val="single" w:color="auto" w:sz="4" w:space="0"/>
            </w:tcBorders>
            <w:shd w:val="clear" w:color="auto" w:fill="auto"/>
            <w:noWrap w:val="0"/>
            <w:vAlign w:val="top"/>
          </w:tcPr>
          <w:p w14:paraId="0B5811CF">
            <w:pPr>
              <w:widowControl/>
              <w:jc w:val="center"/>
              <w:rPr>
                <w:kern w:val="0"/>
                <w:sz w:val="18"/>
                <w:szCs w:val="18"/>
              </w:rPr>
            </w:pPr>
            <w:r>
              <w:rPr>
                <w:kern w:val="0"/>
                <w:sz w:val="18"/>
                <w:szCs w:val="18"/>
              </w:rPr>
              <w:t>6910</w:t>
            </w:r>
          </w:p>
        </w:tc>
        <w:tc>
          <w:tcPr>
            <w:tcW w:w="3020" w:type="dxa"/>
            <w:tcBorders>
              <w:top w:val="nil"/>
              <w:left w:val="nil"/>
              <w:bottom w:val="nil"/>
              <w:right w:val="single" w:color="auto" w:sz="4" w:space="0"/>
            </w:tcBorders>
            <w:shd w:val="clear" w:color="auto" w:fill="auto"/>
            <w:noWrap w:val="0"/>
            <w:vAlign w:val="top"/>
          </w:tcPr>
          <w:p w14:paraId="726EA81C">
            <w:pPr>
              <w:widowControl/>
              <w:jc w:val="left"/>
              <w:rPr>
                <w:rFonts w:ascii="宋体" w:hAnsi="宋体" w:cs="宋体"/>
                <w:kern w:val="0"/>
                <w:sz w:val="18"/>
                <w:szCs w:val="18"/>
              </w:rPr>
            </w:pPr>
            <w:r>
              <w:rPr>
                <w:rFonts w:hint="eastAsia" w:ascii="宋体" w:hAnsi="宋体" w:cs="宋体"/>
                <w:kern w:val="0"/>
                <w:sz w:val="18"/>
                <w:szCs w:val="18"/>
              </w:rPr>
              <w:t xml:space="preserve">  金融信托与管理服务</w:t>
            </w:r>
          </w:p>
        </w:tc>
        <w:tc>
          <w:tcPr>
            <w:tcW w:w="3784" w:type="dxa"/>
            <w:tcBorders>
              <w:top w:val="nil"/>
              <w:left w:val="nil"/>
              <w:bottom w:val="nil"/>
              <w:right w:val="single" w:color="auto" w:sz="4" w:space="0"/>
            </w:tcBorders>
            <w:shd w:val="clear" w:color="auto" w:fill="auto"/>
            <w:noWrap w:val="0"/>
            <w:vAlign w:val="top"/>
          </w:tcPr>
          <w:p w14:paraId="1B331CD3">
            <w:pPr>
              <w:widowControl/>
              <w:jc w:val="left"/>
              <w:rPr>
                <w:rFonts w:ascii="宋体" w:hAnsi="宋体" w:cs="宋体"/>
                <w:kern w:val="0"/>
                <w:sz w:val="18"/>
                <w:szCs w:val="18"/>
              </w:rPr>
            </w:pPr>
            <w:r>
              <w:rPr>
                <w:rFonts w:hint="eastAsia" w:ascii="宋体" w:hAnsi="宋体" w:cs="宋体"/>
                <w:kern w:val="0"/>
                <w:sz w:val="18"/>
                <w:szCs w:val="18"/>
              </w:rPr>
              <w:t xml:space="preserve">  指根据委托书、遗嘱或代理协议代表受益人管理的信托基金、房地产账户或代理账户等活动，还包括单位投资信托管理</w:t>
            </w:r>
          </w:p>
        </w:tc>
      </w:tr>
      <w:tr w14:paraId="7F8F2F0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252ADF6">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39F50B">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DBAFFF">
            <w:pPr>
              <w:widowControl/>
              <w:jc w:val="center"/>
              <w:rPr>
                <w:kern w:val="0"/>
                <w:sz w:val="18"/>
                <w:szCs w:val="18"/>
              </w:rPr>
            </w:pPr>
            <w:r>
              <w:rPr>
                <w:kern w:val="0"/>
                <w:sz w:val="18"/>
                <w:szCs w:val="18"/>
              </w:rPr>
              <w:t>692</w:t>
            </w:r>
          </w:p>
        </w:tc>
        <w:tc>
          <w:tcPr>
            <w:tcW w:w="638" w:type="dxa"/>
            <w:tcBorders>
              <w:top w:val="nil"/>
              <w:left w:val="nil"/>
              <w:bottom w:val="nil"/>
              <w:right w:val="single" w:color="auto" w:sz="4" w:space="0"/>
            </w:tcBorders>
            <w:shd w:val="clear" w:color="auto" w:fill="auto"/>
            <w:noWrap w:val="0"/>
            <w:vAlign w:val="top"/>
          </w:tcPr>
          <w:p w14:paraId="6DF3ACC4">
            <w:pPr>
              <w:widowControl/>
              <w:jc w:val="center"/>
              <w:rPr>
                <w:kern w:val="0"/>
                <w:sz w:val="18"/>
                <w:szCs w:val="18"/>
              </w:rPr>
            </w:pPr>
            <w:r>
              <w:rPr>
                <w:kern w:val="0"/>
                <w:sz w:val="18"/>
                <w:szCs w:val="18"/>
              </w:rPr>
              <w:t>6920</w:t>
            </w:r>
          </w:p>
        </w:tc>
        <w:tc>
          <w:tcPr>
            <w:tcW w:w="3020" w:type="dxa"/>
            <w:tcBorders>
              <w:top w:val="nil"/>
              <w:left w:val="nil"/>
              <w:bottom w:val="nil"/>
              <w:right w:val="single" w:color="auto" w:sz="4" w:space="0"/>
            </w:tcBorders>
            <w:shd w:val="clear" w:color="auto" w:fill="auto"/>
            <w:noWrap w:val="0"/>
            <w:vAlign w:val="top"/>
          </w:tcPr>
          <w:p w14:paraId="35923BDB">
            <w:pPr>
              <w:widowControl/>
              <w:jc w:val="left"/>
              <w:rPr>
                <w:rFonts w:ascii="宋体" w:hAnsi="宋体" w:cs="宋体"/>
                <w:kern w:val="0"/>
                <w:sz w:val="18"/>
                <w:szCs w:val="18"/>
              </w:rPr>
            </w:pPr>
            <w:r>
              <w:rPr>
                <w:rFonts w:hint="eastAsia" w:ascii="宋体" w:hAnsi="宋体" w:cs="宋体"/>
                <w:kern w:val="0"/>
                <w:sz w:val="18"/>
                <w:szCs w:val="18"/>
              </w:rPr>
              <w:t xml:space="preserve">  控股公司服务</w:t>
            </w:r>
          </w:p>
        </w:tc>
        <w:tc>
          <w:tcPr>
            <w:tcW w:w="3784" w:type="dxa"/>
            <w:tcBorders>
              <w:top w:val="nil"/>
              <w:left w:val="nil"/>
              <w:bottom w:val="nil"/>
              <w:right w:val="single" w:color="auto" w:sz="4" w:space="0"/>
            </w:tcBorders>
            <w:shd w:val="clear" w:color="auto" w:fill="auto"/>
            <w:noWrap w:val="0"/>
            <w:vAlign w:val="top"/>
          </w:tcPr>
          <w:p w14:paraId="397F9017">
            <w:pPr>
              <w:widowControl/>
              <w:jc w:val="left"/>
              <w:rPr>
                <w:rFonts w:ascii="宋体" w:hAnsi="宋体" w:cs="宋体"/>
                <w:kern w:val="0"/>
                <w:sz w:val="18"/>
                <w:szCs w:val="18"/>
              </w:rPr>
            </w:pPr>
            <w:r>
              <w:rPr>
                <w:rFonts w:hint="eastAsia" w:ascii="宋体" w:hAnsi="宋体" w:cs="宋体"/>
                <w:kern w:val="0"/>
                <w:sz w:val="18"/>
                <w:szCs w:val="18"/>
              </w:rPr>
              <w:t xml:space="preserve">  指通过一定比例股份，控制某个公司或多个公司的集团，控股公司仅控制股权，不直接参与经营管理，以及其他类似的活动</w:t>
            </w:r>
          </w:p>
        </w:tc>
      </w:tr>
      <w:tr w14:paraId="1D6DDAA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98A98C7">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FC9E41">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2B63C7">
            <w:pPr>
              <w:widowControl/>
              <w:jc w:val="center"/>
              <w:rPr>
                <w:kern w:val="0"/>
                <w:sz w:val="18"/>
                <w:szCs w:val="18"/>
              </w:rPr>
            </w:pPr>
            <w:r>
              <w:rPr>
                <w:kern w:val="0"/>
                <w:sz w:val="18"/>
                <w:szCs w:val="18"/>
              </w:rPr>
              <w:t>693</w:t>
            </w:r>
          </w:p>
        </w:tc>
        <w:tc>
          <w:tcPr>
            <w:tcW w:w="638" w:type="dxa"/>
            <w:tcBorders>
              <w:top w:val="nil"/>
              <w:left w:val="nil"/>
              <w:bottom w:val="nil"/>
              <w:right w:val="single" w:color="auto" w:sz="4" w:space="0"/>
            </w:tcBorders>
            <w:shd w:val="clear" w:color="auto" w:fill="auto"/>
            <w:noWrap w:val="0"/>
            <w:vAlign w:val="top"/>
          </w:tcPr>
          <w:p w14:paraId="5B4F74EE">
            <w:pPr>
              <w:widowControl/>
              <w:jc w:val="center"/>
              <w:rPr>
                <w:kern w:val="0"/>
                <w:sz w:val="18"/>
                <w:szCs w:val="18"/>
              </w:rPr>
            </w:pPr>
            <w:r>
              <w:rPr>
                <w:kern w:val="0"/>
                <w:sz w:val="18"/>
                <w:szCs w:val="18"/>
              </w:rPr>
              <w:t>6930</w:t>
            </w:r>
          </w:p>
        </w:tc>
        <w:tc>
          <w:tcPr>
            <w:tcW w:w="3020" w:type="dxa"/>
            <w:tcBorders>
              <w:top w:val="nil"/>
              <w:left w:val="nil"/>
              <w:bottom w:val="nil"/>
              <w:right w:val="single" w:color="auto" w:sz="4" w:space="0"/>
            </w:tcBorders>
            <w:shd w:val="clear" w:color="auto" w:fill="auto"/>
            <w:noWrap w:val="0"/>
            <w:vAlign w:val="top"/>
          </w:tcPr>
          <w:p w14:paraId="79C4BE1D">
            <w:pPr>
              <w:widowControl/>
              <w:jc w:val="left"/>
              <w:rPr>
                <w:rFonts w:ascii="宋体" w:hAnsi="宋体" w:cs="宋体"/>
                <w:kern w:val="0"/>
                <w:sz w:val="18"/>
                <w:szCs w:val="18"/>
              </w:rPr>
            </w:pPr>
            <w:r>
              <w:rPr>
                <w:rFonts w:hint="eastAsia" w:ascii="宋体" w:hAnsi="宋体" w:cs="宋体"/>
                <w:kern w:val="0"/>
                <w:sz w:val="18"/>
                <w:szCs w:val="18"/>
              </w:rPr>
              <w:t xml:space="preserve">  非金融机构支付服务</w:t>
            </w:r>
          </w:p>
        </w:tc>
        <w:tc>
          <w:tcPr>
            <w:tcW w:w="3784" w:type="dxa"/>
            <w:tcBorders>
              <w:top w:val="nil"/>
              <w:left w:val="nil"/>
              <w:bottom w:val="nil"/>
              <w:right w:val="single" w:color="auto" w:sz="4" w:space="0"/>
            </w:tcBorders>
            <w:shd w:val="clear" w:color="auto" w:fill="auto"/>
            <w:noWrap w:val="0"/>
            <w:vAlign w:val="top"/>
          </w:tcPr>
          <w:p w14:paraId="4EFA62E7">
            <w:pPr>
              <w:widowControl/>
              <w:jc w:val="left"/>
              <w:rPr>
                <w:rFonts w:ascii="宋体" w:hAnsi="宋体" w:cs="宋体"/>
                <w:kern w:val="0"/>
                <w:sz w:val="18"/>
                <w:szCs w:val="18"/>
              </w:rPr>
            </w:pPr>
            <w:r>
              <w:rPr>
                <w:rFonts w:hint="eastAsia" w:ascii="宋体" w:hAnsi="宋体" w:cs="宋体"/>
                <w:kern w:val="0"/>
                <w:sz w:val="18"/>
                <w:szCs w:val="18"/>
              </w:rPr>
              <w:t xml:space="preserve">  指非金融机构在收付款人之间作为中介机构提供下列部分或全部货币资金转移服务，包括网络支付、预付卡的发行与受理、银行卡收单及中国人民银行确定的其他支付等服务 </w:t>
            </w:r>
          </w:p>
        </w:tc>
      </w:tr>
      <w:tr w14:paraId="78D7E89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1828B39">
            <w:pPr>
              <w:widowControl/>
              <w:jc w:val="left"/>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BA7BE1">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F7DACD">
            <w:pPr>
              <w:widowControl/>
              <w:jc w:val="center"/>
              <w:rPr>
                <w:kern w:val="0"/>
                <w:sz w:val="18"/>
                <w:szCs w:val="18"/>
              </w:rPr>
            </w:pPr>
            <w:r>
              <w:rPr>
                <w:kern w:val="0"/>
                <w:sz w:val="18"/>
                <w:szCs w:val="18"/>
              </w:rPr>
              <w:t>694</w:t>
            </w:r>
          </w:p>
        </w:tc>
        <w:tc>
          <w:tcPr>
            <w:tcW w:w="638" w:type="dxa"/>
            <w:tcBorders>
              <w:top w:val="nil"/>
              <w:left w:val="nil"/>
              <w:bottom w:val="nil"/>
              <w:right w:val="single" w:color="auto" w:sz="4" w:space="0"/>
            </w:tcBorders>
            <w:shd w:val="clear" w:color="auto" w:fill="auto"/>
            <w:noWrap w:val="0"/>
            <w:vAlign w:val="top"/>
          </w:tcPr>
          <w:p w14:paraId="3B245831">
            <w:pPr>
              <w:widowControl/>
              <w:jc w:val="center"/>
              <w:rPr>
                <w:kern w:val="0"/>
                <w:sz w:val="18"/>
                <w:szCs w:val="18"/>
              </w:rPr>
            </w:pPr>
            <w:r>
              <w:rPr>
                <w:kern w:val="0"/>
                <w:sz w:val="18"/>
                <w:szCs w:val="18"/>
              </w:rPr>
              <w:t>6940</w:t>
            </w:r>
          </w:p>
        </w:tc>
        <w:tc>
          <w:tcPr>
            <w:tcW w:w="3020" w:type="dxa"/>
            <w:tcBorders>
              <w:top w:val="nil"/>
              <w:left w:val="nil"/>
              <w:bottom w:val="nil"/>
              <w:right w:val="single" w:color="auto" w:sz="4" w:space="0"/>
            </w:tcBorders>
            <w:shd w:val="clear" w:color="auto" w:fill="auto"/>
            <w:noWrap w:val="0"/>
            <w:vAlign w:val="top"/>
          </w:tcPr>
          <w:p w14:paraId="48E7B080">
            <w:pPr>
              <w:widowControl/>
              <w:jc w:val="left"/>
              <w:rPr>
                <w:rFonts w:ascii="宋体" w:hAnsi="宋体" w:cs="宋体"/>
                <w:kern w:val="0"/>
                <w:sz w:val="18"/>
                <w:szCs w:val="18"/>
              </w:rPr>
            </w:pPr>
            <w:r>
              <w:rPr>
                <w:rFonts w:hint="eastAsia" w:ascii="宋体" w:hAnsi="宋体" w:cs="宋体"/>
                <w:kern w:val="0"/>
                <w:sz w:val="18"/>
                <w:szCs w:val="18"/>
              </w:rPr>
              <w:t xml:space="preserve">  金融信息服务</w:t>
            </w:r>
          </w:p>
        </w:tc>
        <w:tc>
          <w:tcPr>
            <w:tcW w:w="3784" w:type="dxa"/>
            <w:tcBorders>
              <w:top w:val="nil"/>
              <w:left w:val="nil"/>
              <w:bottom w:val="nil"/>
              <w:right w:val="single" w:color="auto" w:sz="4" w:space="0"/>
            </w:tcBorders>
            <w:shd w:val="clear" w:color="auto" w:fill="auto"/>
            <w:noWrap w:val="0"/>
            <w:vAlign w:val="top"/>
          </w:tcPr>
          <w:p w14:paraId="0121D4A6">
            <w:pPr>
              <w:widowControl/>
              <w:jc w:val="left"/>
              <w:rPr>
                <w:rFonts w:ascii="宋体" w:hAnsi="宋体" w:cs="宋体"/>
                <w:kern w:val="0"/>
                <w:sz w:val="18"/>
                <w:szCs w:val="18"/>
              </w:rPr>
            </w:pPr>
            <w:r>
              <w:rPr>
                <w:rFonts w:hint="eastAsia" w:ascii="宋体" w:hAnsi="宋体" w:cs="宋体"/>
                <w:kern w:val="0"/>
                <w:sz w:val="18"/>
                <w:szCs w:val="18"/>
              </w:rPr>
              <w:t xml:space="preserve">  指向从事金融分析、金融交易、金融决策或者其他金融活动的用户提供可能影响金融市场的信息（或者金融数据）的服务 </w:t>
            </w:r>
          </w:p>
        </w:tc>
      </w:tr>
      <w:tr w14:paraId="2A176F2F">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517E935">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D64944">
            <w:pPr>
              <w:widowControl/>
              <w:jc w:val="center"/>
              <w:rPr>
                <w:rFonts w:ascii="宋体" w:hAnsi="宋体" w:cs="宋体"/>
                <w:b/>
                <w:bCs/>
                <w:kern w:val="0"/>
                <w:sz w:val="18"/>
                <w:szCs w:val="18"/>
              </w:rPr>
            </w:pPr>
            <w:r>
              <w:rPr>
                <w:rFonts w:hint="eastAsia" w:ascii="宋体" w:hAnsi="宋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E8AD16">
            <w:pPr>
              <w:widowControl/>
              <w:jc w:val="center"/>
              <w:rPr>
                <w:kern w:val="0"/>
                <w:sz w:val="18"/>
                <w:szCs w:val="18"/>
              </w:rPr>
            </w:pPr>
            <w:r>
              <w:rPr>
                <w:kern w:val="0"/>
                <w:sz w:val="18"/>
                <w:szCs w:val="18"/>
              </w:rPr>
              <w:t>699</w:t>
            </w:r>
          </w:p>
        </w:tc>
        <w:tc>
          <w:tcPr>
            <w:tcW w:w="638" w:type="dxa"/>
            <w:tcBorders>
              <w:top w:val="nil"/>
              <w:left w:val="nil"/>
              <w:bottom w:val="nil"/>
              <w:right w:val="single" w:color="auto" w:sz="4" w:space="0"/>
            </w:tcBorders>
            <w:shd w:val="clear" w:color="auto" w:fill="auto"/>
            <w:noWrap w:val="0"/>
            <w:vAlign w:val="top"/>
          </w:tcPr>
          <w:p w14:paraId="6324B2C5">
            <w:pPr>
              <w:widowControl/>
              <w:jc w:val="center"/>
              <w:rPr>
                <w:kern w:val="0"/>
                <w:sz w:val="18"/>
                <w:szCs w:val="18"/>
              </w:rPr>
            </w:pPr>
            <w:r>
              <w:rPr>
                <w:kern w:val="0"/>
                <w:sz w:val="18"/>
                <w:szCs w:val="18"/>
              </w:rPr>
              <w:t>6990</w:t>
            </w:r>
          </w:p>
        </w:tc>
        <w:tc>
          <w:tcPr>
            <w:tcW w:w="3020" w:type="dxa"/>
            <w:tcBorders>
              <w:top w:val="nil"/>
              <w:left w:val="nil"/>
              <w:bottom w:val="nil"/>
              <w:right w:val="single" w:color="auto" w:sz="4" w:space="0"/>
            </w:tcBorders>
            <w:shd w:val="clear" w:color="auto" w:fill="auto"/>
            <w:noWrap w:val="0"/>
            <w:vAlign w:val="top"/>
          </w:tcPr>
          <w:p w14:paraId="05C00D0B">
            <w:pPr>
              <w:widowControl/>
              <w:jc w:val="left"/>
              <w:rPr>
                <w:rFonts w:ascii="宋体" w:hAnsi="宋体" w:cs="宋体"/>
                <w:kern w:val="0"/>
                <w:sz w:val="18"/>
                <w:szCs w:val="18"/>
              </w:rPr>
            </w:pPr>
            <w:r>
              <w:rPr>
                <w:rFonts w:hint="eastAsia" w:ascii="宋体" w:hAnsi="宋体" w:cs="宋体"/>
                <w:kern w:val="0"/>
                <w:sz w:val="18"/>
                <w:szCs w:val="18"/>
              </w:rPr>
              <w:t xml:space="preserve">  其他未列明金融业</w:t>
            </w:r>
          </w:p>
        </w:tc>
        <w:tc>
          <w:tcPr>
            <w:tcW w:w="3784" w:type="dxa"/>
            <w:tcBorders>
              <w:top w:val="nil"/>
              <w:left w:val="nil"/>
              <w:bottom w:val="nil"/>
              <w:right w:val="single" w:color="auto" w:sz="4" w:space="0"/>
            </w:tcBorders>
            <w:shd w:val="clear" w:color="auto" w:fill="auto"/>
            <w:noWrap w:val="0"/>
            <w:vAlign w:val="top"/>
          </w:tcPr>
          <w:p w14:paraId="21F38E05">
            <w:pPr>
              <w:widowControl/>
              <w:jc w:val="left"/>
              <w:rPr>
                <w:rFonts w:ascii="宋体" w:hAnsi="宋体" w:cs="宋体"/>
                <w:kern w:val="0"/>
                <w:sz w:val="18"/>
                <w:szCs w:val="18"/>
              </w:rPr>
            </w:pPr>
            <w:r>
              <w:rPr>
                <w:rFonts w:hint="eastAsia" w:ascii="宋体" w:hAnsi="宋体" w:cs="宋体"/>
                <w:kern w:val="0"/>
                <w:sz w:val="18"/>
                <w:szCs w:val="18"/>
              </w:rPr>
              <w:t xml:space="preserve">  指主要与除提供贷款以外的资金分配有关的其他金融媒介活动，包括保理活动、掉期、期权和其他套期保值安排、保单贴现公司的活动、金融资产的管理、金融交易处理与结算等活动，还包括信用卡交易的处理与结算、外币兑换等活动</w:t>
            </w:r>
          </w:p>
        </w:tc>
      </w:tr>
      <w:tr w14:paraId="4911412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8E57E0">
            <w:pPr>
              <w:widowControl/>
              <w:jc w:val="center"/>
              <w:rPr>
                <w:b/>
                <w:bCs/>
                <w:kern w:val="0"/>
                <w:sz w:val="18"/>
                <w:szCs w:val="18"/>
              </w:rPr>
            </w:pPr>
            <w:r>
              <w:rPr>
                <w:b/>
                <w:bCs/>
                <w:kern w:val="0"/>
                <w:sz w:val="18"/>
                <w:szCs w:val="18"/>
              </w:rPr>
              <w:t>K</w:t>
            </w:r>
          </w:p>
        </w:tc>
        <w:tc>
          <w:tcPr>
            <w:tcW w:w="638" w:type="dxa"/>
            <w:tcBorders>
              <w:top w:val="nil"/>
              <w:left w:val="nil"/>
              <w:bottom w:val="nil"/>
              <w:right w:val="single" w:color="auto" w:sz="4" w:space="0"/>
            </w:tcBorders>
            <w:shd w:val="clear" w:color="auto" w:fill="auto"/>
            <w:noWrap w:val="0"/>
            <w:vAlign w:val="top"/>
          </w:tcPr>
          <w:p w14:paraId="3502DC4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A9B4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8911DE">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38714B8">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房地产业</w:t>
            </w:r>
          </w:p>
        </w:tc>
        <w:tc>
          <w:tcPr>
            <w:tcW w:w="3784" w:type="dxa"/>
            <w:tcBorders>
              <w:top w:val="nil"/>
              <w:left w:val="nil"/>
              <w:bottom w:val="nil"/>
              <w:right w:val="single" w:color="auto" w:sz="4" w:space="0"/>
            </w:tcBorders>
            <w:shd w:val="clear" w:color="auto" w:fill="auto"/>
            <w:noWrap w:val="0"/>
            <w:vAlign w:val="top"/>
          </w:tcPr>
          <w:p w14:paraId="531CDD27">
            <w:pPr>
              <w:widowControl/>
              <w:jc w:val="left"/>
              <w:rPr>
                <w:rFonts w:ascii="宋体" w:hAnsi="宋体" w:cs="宋体"/>
                <w:kern w:val="0"/>
                <w:sz w:val="18"/>
                <w:szCs w:val="18"/>
              </w:rPr>
            </w:pPr>
            <w:r>
              <w:rPr>
                <w:rFonts w:hint="eastAsia" w:ascii="宋体" w:hAnsi="宋体" w:cs="宋体"/>
                <w:kern w:val="0"/>
                <w:sz w:val="18"/>
                <w:szCs w:val="18"/>
              </w:rPr>
              <w:t xml:space="preserve">  本门类包括70大类</w:t>
            </w:r>
          </w:p>
        </w:tc>
      </w:tr>
      <w:tr w14:paraId="475314A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75272C">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E7903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70</w:t>
            </w:r>
          </w:p>
        </w:tc>
        <w:tc>
          <w:tcPr>
            <w:tcW w:w="638" w:type="dxa"/>
            <w:tcBorders>
              <w:top w:val="nil"/>
              <w:left w:val="nil"/>
              <w:bottom w:val="nil"/>
              <w:right w:val="single" w:color="auto" w:sz="4" w:space="0"/>
            </w:tcBorders>
            <w:shd w:val="clear" w:color="auto" w:fill="auto"/>
            <w:noWrap w:val="0"/>
            <w:vAlign w:val="top"/>
          </w:tcPr>
          <w:p w14:paraId="0AFB4F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40AF2E">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2FBC0C0">
            <w:pPr>
              <w:widowControl/>
              <w:jc w:val="left"/>
              <w:rPr>
                <w:rFonts w:ascii="宋体" w:hAnsi="宋体" w:cs="宋体"/>
                <w:b/>
                <w:bCs/>
                <w:kern w:val="0"/>
                <w:sz w:val="18"/>
                <w:szCs w:val="18"/>
              </w:rPr>
            </w:pPr>
            <w:r>
              <w:rPr>
                <w:rFonts w:hint="eastAsia" w:ascii="宋体" w:hAnsi="宋体" w:cs="宋体"/>
                <w:b/>
                <w:bCs/>
                <w:kern w:val="0"/>
                <w:sz w:val="18"/>
                <w:szCs w:val="18"/>
              </w:rPr>
              <w:t>房地产业</w:t>
            </w:r>
          </w:p>
        </w:tc>
        <w:tc>
          <w:tcPr>
            <w:tcW w:w="3784" w:type="dxa"/>
            <w:tcBorders>
              <w:top w:val="nil"/>
              <w:left w:val="nil"/>
              <w:bottom w:val="nil"/>
              <w:right w:val="single" w:color="auto" w:sz="4" w:space="0"/>
            </w:tcBorders>
            <w:shd w:val="clear" w:color="auto" w:fill="auto"/>
            <w:noWrap w:val="0"/>
            <w:vAlign w:val="top"/>
          </w:tcPr>
          <w:p w14:paraId="0429FDA6">
            <w:pPr>
              <w:widowControl/>
              <w:jc w:val="left"/>
              <w:rPr>
                <w:rFonts w:ascii="宋体" w:hAnsi="宋体" w:cs="宋体"/>
                <w:kern w:val="0"/>
                <w:sz w:val="18"/>
                <w:szCs w:val="18"/>
              </w:rPr>
            </w:pPr>
            <w:r>
              <w:rPr>
                <w:rFonts w:hint="eastAsia" w:ascii="宋体" w:hAnsi="宋体" w:cs="宋体"/>
                <w:kern w:val="0"/>
                <w:sz w:val="18"/>
                <w:szCs w:val="18"/>
              </w:rPr>
              <w:t>　</w:t>
            </w:r>
          </w:p>
        </w:tc>
      </w:tr>
      <w:tr w14:paraId="74C26BF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51235B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85CE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2CD260">
            <w:pPr>
              <w:widowControl/>
              <w:jc w:val="center"/>
              <w:rPr>
                <w:kern w:val="0"/>
                <w:sz w:val="18"/>
                <w:szCs w:val="18"/>
              </w:rPr>
            </w:pPr>
            <w:r>
              <w:rPr>
                <w:kern w:val="0"/>
                <w:sz w:val="18"/>
                <w:szCs w:val="18"/>
              </w:rPr>
              <w:t>701</w:t>
            </w:r>
          </w:p>
        </w:tc>
        <w:tc>
          <w:tcPr>
            <w:tcW w:w="638" w:type="dxa"/>
            <w:tcBorders>
              <w:top w:val="nil"/>
              <w:left w:val="nil"/>
              <w:bottom w:val="nil"/>
              <w:right w:val="single" w:color="auto" w:sz="4" w:space="0"/>
            </w:tcBorders>
            <w:shd w:val="clear" w:color="auto" w:fill="auto"/>
            <w:noWrap w:val="0"/>
            <w:vAlign w:val="top"/>
          </w:tcPr>
          <w:p w14:paraId="5F0BEAE8">
            <w:pPr>
              <w:widowControl/>
              <w:jc w:val="center"/>
              <w:rPr>
                <w:kern w:val="0"/>
                <w:sz w:val="18"/>
                <w:szCs w:val="18"/>
              </w:rPr>
            </w:pPr>
            <w:r>
              <w:rPr>
                <w:kern w:val="0"/>
                <w:sz w:val="18"/>
                <w:szCs w:val="18"/>
              </w:rPr>
              <w:t>7010</w:t>
            </w:r>
          </w:p>
        </w:tc>
        <w:tc>
          <w:tcPr>
            <w:tcW w:w="3020" w:type="dxa"/>
            <w:tcBorders>
              <w:top w:val="nil"/>
              <w:left w:val="nil"/>
              <w:bottom w:val="nil"/>
              <w:right w:val="single" w:color="auto" w:sz="4" w:space="0"/>
            </w:tcBorders>
            <w:shd w:val="clear" w:color="auto" w:fill="auto"/>
            <w:noWrap w:val="0"/>
            <w:vAlign w:val="top"/>
          </w:tcPr>
          <w:p w14:paraId="0EADE815">
            <w:pPr>
              <w:widowControl/>
              <w:jc w:val="left"/>
              <w:rPr>
                <w:rFonts w:ascii="宋体" w:hAnsi="宋体" w:cs="宋体"/>
                <w:kern w:val="0"/>
                <w:sz w:val="18"/>
                <w:szCs w:val="18"/>
              </w:rPr>
            </w:pPr>
            <w:r>
              <w:rPr>
                <w:rFonts w:hint="eastAsia" w:ascii="宋体" w:hAnsi="宋体" w:cs="宋体"/>
                <w:kern w:val="0"/>
                <w:sz w:val="18"/>
                <w:szCs w:val="18"/>
              </w:rPr>
              <w:t xml:space="preserve">  房地产开发经营</w:t>
            </w:r>
          </w:p>
        </w:tc>
        <w:tc>
          <w:tcPr>
            <w:tcW w:w="3784" w:type="dxa"/>
            <w:tcBorders>
              <w:top w:val="nil"/>
              <w:left w:val="nil"/>
              <w:bottom w:val="nil"/>
              <w:right w:val="single" w:color="auto" w:sz="4" w:space="0"/>
            </w:tcBorders>
            <w:shd w:val="clear" w:color="auto" w:fill="auto"/>
            <w:noWrap w:val="0"/>
            <w:vAlign w:val="top"/>
          </w:tcPr>
          <w:p w14:paraId="3FA60CF5">
            <w:pPr>
              <w:widowControl/>
              <w:jc w:val="left"/>
              <w:rPr>
                <w:rFonts w:ascii="宋体" w:hAnsi="宋体" w:cs="宋体"/>
                <w:kern w:val="0"/>
                <w:sz w:val="18"/>
                <w:szCs w:val="18"/>
              </w:rPr>
            </w:pPr>
            <w:r>
              <w:rPr>
                <w:rFonts w:hint="eastAsia" w:ascii="宋体" w:hAnsi="宋体" w:cs="宋体"/>
                <w:kern w:val="0"/>
                <w:sz w:val="18"/>
                <w:szCs w:val="18"/>
              </w:rPr>
              <w:t xml:space="preserve">  指房地产开发企业进行的房屋、基础设施建设等开发，以及转让房地产开发项目或者销售、出租房屋等活动</w:t>
            </w:r>
          </w:p>
        </w:tc>
      </w:tr>
      <w:tr w14:paraId="76EEC47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16778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D6A16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24AF6F">
            <w:pPr>
              <w:widowControl/>
              <w:jc w:val="center"/>
              <w:rPr>
                <w:kern w:val="0"/>
                <w:sz w:val="18"/>
                <w:szCs w:val="18"/>
              </w:rPr>
            </w:pPr>
            <w:r>
              <w:rPr>
                <w:kern w:val="0"/>
                <w:sz w:val="18"/>
                <w:szCs w:val="18"/>
              </w:rPr>
              <w:t>702</w:t>
            </w:r>
          </w:p>
        </w:tc>
        <w:tc>
          <w:tcPr>
            <w:tcW w:w="638" w:type="dxa"/>
            <w:tcBorders>
              <w:top w:val="nil"/>
              <w:left w:val="nil"/>
              <w:bottom w:val="nil"/>
              <w:right w:val="single" w:color="auto" w:sz="4" w:space="0"/>
            </w:tcBorders>
            <w:shd w:val="clear" w:color="auto" w:fill="auto"/>
            <w:noWrap w:val="0"/>
            <w:vAlign w:val="top"/>
          </w:tcPr>
          <w:p w14:paraId="46025505">
            <w:pPr>
              <w:widowControl/>
              <w:jc w:val="center"/>
              <w:rPr>
                <w:kern w:val="0"/>
                <w:sz w:val="18"/>
                <w:szCs w:val="18"/>
              </w:rPr>
            </w:pPr>
            <w:r>
              <w:rPr>
                <w:kern w:val="0"/>
                <w:sz w:val="18"/>
                <w:szCs w:val="18"/>
              </w:rPr>
              <w:t>7020</w:t>
            </w:r>
          </w:p>
        </w:tc>
        <w:tc>
          <w:tcPr>
            <w:tcW w:w="3020" w:type="dxa"/>
            <w:tcBorders>
              <w:top w:val="nil"/>
              <w:left w:val="nil"/>
              <w:bottom w:val="nil"/>
              <w:right w:val="single" w:color="auto" w:sz="4" w:space="0"/>
            </w:tcBorders>
            <w:shd w:val="clear" w:color="auto" w:fill="auto"/>
            <w:noWrap w:val="0"/>
            <w:vAlign w:val="top"/>
          </w:tcPr>
          <w:p w14:paraId="19AB9346">
            <w:pPr>
              <w:widowControl/>
              <w:jc w:val="left"/>
              <w:rPr>
                <w:rFonts w:ascii="宋体" w:hAnsi="宋体" w:cs="宋体"/>
                <w:kern w:val="0"/>
                <w:sz w:val="18"/>
                <w:szCs w:val="18"/>
              </w:rPr>
            </w:pPr>
            <w:r>
              <w:rPr>
                <w:rFonts w:hint="eastAsia" w:ascii="宋体" w:hAnsi="宋体" w:cs="宋体"/>
                <w:kern w:val="0"/>
                <w:sz w:val="18"/>
                <w:szCs w:val="18"/>
              </w:rPr>
              <w:t xml:space="preserve">  物业管理</w:t>
            </w:r>
          </w:p>
        </w:tc>
        <w:tc>
          <w:tcPr>
            <w:tcW w:w="3784" w:type="dxa"/>
            <w:tcBorders>
              <w:top w:val="nil"/>
              <w:left w:val="nil"/>
              <w:bottom w:val="nil"/>
              <w:right w:val="single" w:color="auto" w:sz="4" w:space="0"/>
            </w:tcBorders>
            <w:shd w:val="clear" w:color="auto" w:fill="auto"/>
            <w:noWrap w:val="0"/>
            <w:vAlign w:val="top"/>
          </w:tcPr>
          <w:p w14:paraId="574C537C">
            <w:pPr>
              <w:widowControl/>
              <w:jc w:val="left"/>
              <w:rPr>
                <w:rFonts w:ascii="宋体" w:hAnsi="宋体" w:cs="宋体"/>
                <w:kern w:val="0"/>
                <w:sz w:val="18"/>
                <w:szCs w:val="18"/>
              </w:rPr>
            </w:pPr>
            <w:r>
              <w:rPr>
                <w:rFonts w:hint="eastAsia" w:ascii="宋体" w:hAnsi="宋体" w:cs="宋体"/>
                <w:kern w:val="0"/>
                <w:sz w:val="18"/>
                <w:szCs w:val="18"/>
              </w:rPr>
              <w:t xml:space="preserve">  指物业服务企业按照合同约定，对房屋及配套的设施设备和相关场地进行维修、养护、管理，维护环境卫生和相关秩序的活动</w:t>
            </w:r>
          </w:p>
        </w:tc>
      </w:tr>
      <w:tr w14:paraId="5AE7EC6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AA613C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7F01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3106BE">
            <w:pPr>
              <w:widowControl/>
              <w:jc w:val="center"/>
              <w:rPr>
                <w:kern w:val="0"/>
                <w:sz w:val="18"/>
                <w:szCs w:val="18"/>
              </w:rPr>
            </w:pPr>
            <w:r>
              <w:rPr>
                <w:kern w:val="0"/>
                <w:sz w:val="18"/>
                <w:szCs w:val="18"/>
              </w:rPr>
              <w:t>703</w:t>
            </w:r>
          </w:p>
        </w:tc>
        <w:tc>
          <w:tcPr>
            <w:tcW w:w="638" w:type="dxa"/>
            <w:tcBorders>
              <w:top w:val="nil"/>
              <w:left w:val="nil"/>
              <w:bottom w:val="nil"/>
              <w:right w:val="single" w:color="auto" w:sz="4" w:space="0"/>
            </w:tcBorders>
            <w:shd w:val="clear" w:color="auto" w:fill="auto"/>
            <w:noWrap w:val="0"/>
            <w:vAlign w:val="top"/>
          </w:tcPr>
          <w:p w14:paraId="0D4FA080">
            <w:pPr>
              <w:widowControl/>
              <w:jc w:val="center"/>
              <w:rPr>
                <w:kern w:val="0"/>
                <w:sz w:val="18"/>
                <w:szCs w:val="18"/>
              </w:rPr>
            </w:pPr>
            <w:r>
              <w:rPr>
                <w:kern w:val="0"/>
                <w:sz w:val="18"/>
                <w:szCs w:val="18"/>
              </w:rPr>
              <w:t>7030</w:t>
            </w:r>
          </w:p>
        </w:tc>
        <w:tc>
          <w:tcPr>
            <w:tcW w:w="3020" w:type="dxa"/>
            <w:tcBorders>
              <w:top w:val="nil"/>
              <w:left w:val="nil"/>
              <w:bottom w:val="nil"/>
              <w:right w:val="single" w:color="auto" w:sz="4" w:space="0"/>
            </w:tcBorders>
            <w:shd w:val="clear" w:color="auto" w:fill="auto"/>
            <w:noWrap w:val="0"/>
            <w:vAlign w:val="top"/>
          </w:tcPr>
          <w:p w14:paraId="332FD1F3">
            <w:pPr>
              <w:widowControl/>
              <w:jc w:val="left"/>
              <w:rPr>
                <w:rFonts w:ascii="宋体" w:hAnsi="宋体" w:cs="宋体"/>
                <w:kern w:val="0"/>
                <w:sz w:val="18"/>
                <w:szCs w:val="18"/>
              </w:rPr>
            </w:pPr>
            <w:r>
              <w:rPr>
                <w:rFonts w:hint="eastAsia" w:ascii="宋体" w:hAnsi="宋体" w:cs="宋体"/>
                <w:kern w:val="0"/>
                <w:sz w:val="18"/>
                <w:szCs w:val="18"/>
              </w:rPr>
              <w:t xml:space="preserve">  房地产中介服务</w:t>
            </w:r>
          </w:p>
        </w:tc>
        <w:tc>
          <w:tcPr>
            <w:tcW w:w="3784" w:type="dxa"/>
            <w:tcBorders>
              <w:top w:val="nil"/>
              <w:left w:val="nil"/>
              <w:bottom w:val="nil"/>
              <w:right w:val="single" w:color="auto" w:sz="4" w:space="0"/>
            </w:tcBorders>
            <w:shd w:val="clear" w:color="auto" w:fill="auto"/>
            <w:noWrap w:val="0"/>
            <w:vAlign w:val="top"/>
          </w:tcPr>
          <w:p w14:paraId="36114E90">
            <w:pPr>
              <w:widowControl/>
              <w:jc w:val="left"/>
              <w:rPr>
                <w:rFonts w:ascii="宋体" w:hAnsi="宋体" w:cs="宋体"/>
                <w:kern w:val="0"/>
                <w:sz w:val="18"/>
                <w:szCs w:val="18"/>
              </w:rPr>
            </w:pPr>
            <w:r>
              <w:rPr>
                <w:rFonts w:hint="eastAsia" w:ascii="宋体" w:hAnsi="宋体" w:cs="宋体"/>
                <w:kern w:val="0"/>
                <w:sz w:val="18"/>
                <w:szCs w:val="18"/>
              </w:rPr>
              <w:t xml:space="preserve">  指房地产咨询、房地产价格评估、房地产经纪等活动</w:t>
            </w:r>
          </w:p>
        </w:tc>
      </w:tr>
      <w:tr w14:paraId="17DB25D1">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048C4D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53BB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9F4DC8">
            <w:pPr>
              <w:widowControl/>
              <w:jc w:val="center"/>
              <w:rPr>
                <w:kern w:val="0"/>
                <w:sz w:val="18"/>
                <w:szCs w:val="18"/>
              </w:rPr>
            </w:pPr>
            <w:r>
              <w:rPr>
                <w:kern w:val="0"/>
                <w:sz w:val="18"/>
                <w:szCs w:val="18"/>
              </w:rPr>
              <w:t>704</w:t>
            </w:r>
          </w:p>
        </w:tc>
        <w:tc>
          <w:tcPr>
            <w:tcW w:w="638" w:type="dxa"/>
            <w:tcBorders>
              <w:top w:val="nil"/>
              <w:left w:val="nil"/>
              <w:bottom w:val="nil"/>
              <w:right w:val="single" w:color="auto" w:sz="4" w:space="0"/>
            </w:tcBorders>
            <w:shd w:val="clear" w:color="auto" w:fill="auto"/>
            <w:noWrap w:val="0"/>
            <w:vAlign w:val="top"/>
          </w:tcPr>
          <w:p w14:paraId="4929A09F">
            <w:pPr>
              <w:widowControl/>
              <w:jc w:val="center"/>
              <w:rPr>
                <w:kern w:val="0"/>
                <w:sz w:val="18"/>
                <w:szCs w:val="18"/>
              </w:rPr>
            </w:pPr>
            <w:r>
              <w:rPr>
                <w:kern w:val="0"/>
                <w:sz w:val="18"/>
                <w:szCs w:val="18"/>
              </w:rPr>
              <w:t>7040</w:t>
            </w:r>
          </w:p>
        </w:tc>
        <w:tc>
          <w:tcPr>
            <w:tcW w:w="3020" w:type="dxa"/>
            <w:tcBorders>
              <w:top w:val="nil"/>
              <w:left w:val="nil"/>
              <w:bottom w:val="nil"/>
              <w:right w:val="single" w:color="auto" w:sz="4" w:space="0"/>
            </w:tcBorders>
            <w:shd w:val="clear" w:color="auto" w:fill="auto"/>
            <w:noWrap w:val="0"/>
            <w:vAlign w:val="top"/>
          </w:tcPr>
          <w:p w14:paraId="4FE3B453">
            <w:pPr>
              <w:widowControl/>
              <w:jc w:val="left"/>
              <w:rPr>
                <w:rFonts w:ascii="宋体" w:hAnsi="宋体" w:cs="宋体"/>
                <w:kern w:val="0"/>
                <w:sz w:val="18"/>
                <w:szCs w:val="18"/>
              </w:rPr>
            </w:pPr>
            <w:r>
              <w:rPr>
                <w:rFonts w:hint="eastAsia" w:ascii="宋体" w:hAnsi="宋体" w:cs="宋体"/>
                <w:kern w:val="0"/>
                <w:sz w:val="18"/>
                <w:szCs w:val="18"/>
              </w:rPr>
              <w:t xml:space="preserve">  自有房地产经营活动</w:t>
            </w:r>
          </w:p>
        </w:tc>
        <w:tc>
          <w:tcPr>
            <w:tcW w:w="3784" w:type="dxa"/>
            <w:tcBorders>
              <w:top w:val="nil"/>
              <w:left w:val="nil"/>
              <w:bottom w:val="nil"/>
              <w:right w:val="single" w:color="auto" w:sz="4" w:space="0"/>
            </w:tcBorders>
            <w:shd w:val="clear" w:color="auto" w:fill="auto"/>
            <w:noWrap w:val="0"/>
            <w:vAlign w:val="top"/>
          </w:tcPr>
          <w:p w14:paraId="1FDD24F5">
            <w:pPr>
              <w:widowControl/>
              <w:jc w:val="left"/>
              <w:rPr>
                <w:rFonts w:ascii="宋体" w:hAnsi="宋体" w:cs="宋体"/>
                <w:kern w:val="0"/>
                <w:sz w:val="18"/>
                <w:szCs w:val="18"/>
              </w:rPr>
            </w:pPr>
            <w:r>
              <w:rPr>
                <w:rFonts w:hint="eastAsia" w:ascii="宋体" w:hAnsi="宋体" w:cs="宋体"/>
                <w:kern w:val="0"/>
                <w:sz w:val="18"/>
                <w:szCs w:val="18"/>
              </w:rPr>
              <w:t xml:space="preserve">  指除房地产开发商、房地产中介、物业公司以外的单位和居民住户对自有房地产（土地、住房、生产经营用房和办公用房）的买卖和以营利为目的的租赁活动，以及房地产管理部门和企事业、机关提供的非营利租赁服务，还包括居民居住自有住房所形成的住房服务</w:t>
            </w:r>
          </w:p>
        </w:tc>
      </w:tr>
      <w:tr w14:paraId="288CB8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E3C7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B22DC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8ACE77">
            <w:pPr>
              <w:widowControl/>
              <w:jc w:val="center"/>
              <w:rPr>
                <w:kern w:val="0"/>
                <w:sz w:val="18"/>
                <w:szCs w:val="18"/>
              </w:rPr>
            </w:pPr>
            <w:r>
              <w:rPr>
                <w:kern w:val="0"/>
                <w:sz w:val="18"/>
                <w:szCs w:val="18"/>
              </w:rPr>
              <w:t>709</w:t>
            </w:r>
          </w:p>
        </w:tc>
        <w:tc>
          <w:tcPr>
            <w:tcW w:w="638" w:type="dxa"/>
            <w:tcBorders>
              <w:top w:val="nil"/>
              <w:left w:val="nil"/>
              <w:bottom w:val="nil"/>
              <w:right w:val="single" w:color="auto" w:sz="4" w:space="0"/>
            </w:tcBorders>
            <w:shd w:val="clear" w:color="auto" w:fill="auto"/>
            <w:noWrap w:val="0"/>
            <w:vAlign w:val="top"/>
          </w:tcPr>
          <w:p w14:paraId="6CD36079">
            <w:pPr>
              <w:widowControl/>
              <w:jc w:val="center"/>
              <w:rPr>
                <w:kern w:val="0"/>
                <w:sz w:val="18"/>
                <w:szCs w:val="18"/>
              </w:rPr>
            </w:pPr>
            <w:r>
              <w:rPr>
                <w:kern w:val="0"/>
                <w:sz w:val="18"/>
                <w:szCs w:val="18"/>
              </w:rPr>
              <w:t>7090</w:t>
            </w:r>
          </w:p>
        </w:tc>
        <w:tc>
          <w:tcPr>
            <w:tcW w:w="3020" w:type="dxa"/>
            <w:tcBorders>
              <w:top w:val="nil"/>
              <w:left w:val="nil"/>
              <w:bottom w:val="nil"/>
              <w:right w:val="single" w:color="auto" w:sz="4" w:space="0"/>
            </w:tcBorders>
            <w:shd w:val="clear" w:color="auto" w:fill="auto"/>
            <w:noWrap w:val="0"/>
            <w:vAlign w:val="top"/>
          </w:tcPr>
          <w:p w14:paraId="604AA16F">
            <w:pPr>
              <w:widowControl/>
              <w:jc w:val="left"/>
              <w:rPr>
                <w:rFonts w:ascii="宋体" w:hAnsi="宋体" w:cs="宋体"/>
                <w:kern w:val="0"/>
                <w:sz w:val="18"/>
                <w:szCs w:val="18"/>
              </w:rPr>
            </w:pPr>
            <w:r>
              <w:rPr>
                <w:rFonts w:hint="eastAsia" w:ascii="宋体" w:hAnsi="宋体" w:cs="宋体"/>
                <w:kern w:val="0"/>
                <w:sz w:val="18"/>
                <w:szCs w:val="18"/>
              </w:rPr>
              <w:t xml:space="preserve">  其他房地产业</w:t>
            </w:r>
          </w:p>
        </w:tc>
        <w:tc>
          <w:tcPr>
            <w:tcW w:w="3784" w:type="dxa"/>
            <w:tcBorders>
              <w:top w:val="nil"/>
              <w:left w:val="nil"/>
              <w:bottom w:val="nil"/>
              <w:right w:val="single" w:color="auto" w:sz="4" w:space="0"/>
            </w:tcBorders>
            <w:shd w:val="clear" w:color="auto" w:fill="auto"/>
            <w:noWrap w:val="0"/>
            <w:vAlign w:val="top"/>
          </w:tcPr>
          <w:p w14:paraId="7FFED789">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3211ED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303D804">
            <w:pPr>
              <w:widowControl/>
              <w:jc w:val="center"/>
              <w:rPr>
                <w:b/>
                <w:bCs/>
                <w:kern w:val="0"/>
                <w:sz w:val="18"/>
                <w:szCs w:val="18"/>
              </w:rPr>
            </w:pPr>
            <w:r>
              <w:rPr>
                <w:b/>
                <w:bCs/>
                <w:kern w:val="0"/>
                <w:sz w:val="18"/>
                <w:szCs w:val="18"/>
              </w:rPr>
              <w:t>L</w:t>
            </w:r>
          </w:p>
        </w:tc>
        <w:tc>
          <w:tcPr>
            <w:tcW w:w="638" w:type="dxa"/>
            <w:tcBorders>
              <w:top w:val="nil"/>
              <w:left w:val="nil"/>
              <w:bottom w:val="nil"/>
              <w:right w:val="single" w:color="auto" w:sz="4" w:space="0"/>
            </w:tcBorders>
            <w:shd w:val="clear" w:color="auto" w:fill="auto"/>
            <w:noWrap w:val="0"/>
            <w:vAlign w:val="top"/>
          </w:tcPr>
          <w:p w14:paraId="00C8349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EE72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7B7E1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A3657D1">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租赁和商务服务业</w:t>
            </w:r>
          </w:p>
        </w:tc>
        <w:tc>
          <w:tcPr>
            <w:tcW w:w="3784" w:type="dxa"/>
            <w:tcBorders>
              <w:top w:val="nil"/>
              <w:left w:val="nil"/>
              <w:bottom w:val="nil"/>
              <w:right w:val="single" w:color="auto" w:sz="4" w:space="0"/>
            </w:tcBorders>
            <w:shd w:val="clear" w:color="auto" w:fill="auto"/>
            <w:noWrap w:val="0"/>
            <w:vAlign w:val="top"/>
          </w:tcPr>
          <w:p w14:paraId="5132C93E">
            <w:pPr>
              <w:widowControl/>
              <w:jc w:val="left"/>
              <w:rPr>
                <w:rFonts w:ascii="宋体" w:hAnsi="宋体" w:cs="宋体"/>
                <w:kern w:val="0"/>
                <w:sz w:val="18"/>
                <w:szCs w:val="18"/>
              </w:rPr>
            </w:pPr>
            <w:r>
              <w:rPr>
                <w:rFonts w:hint="eastAsia" w:ascii="宋体" w:hAnsi="宋体" w:cs="宋体"/>
                <w:kern w:val="0"/>
                <w:sz w:val="18"/>
                <w:szCs w:val="18"/>
              </w:rPr>
              <w:t xml:space="preserve">  本门类包括71和72大类</w:t>
            </w:r>
          </w:p>
        </w:tc>
      </w:tr>
      <w:tr w14:paraId="66A6D1B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29F784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7DE8B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71</w:t>
            </w:r>
          </w:p>
        </w:tc>
        <w:tc>
          <w:tcPr>
            <w:tcW w:w="638" w:type="dxa"/>
            <w:tcBorders>
              <w:top w:val="nil"/>
              <w:left w:val="nil"/>
              <w:bottom w:val="nil"/>
              <w:right w:val="single" w:color="auto" w:sz="4" w:space="0"/>
            </w:tcBorders>
            <w:shd w:val="clear" w:color="auto" w:fill="auto"/>
            <w:noWrap w:val="0"/>
            <w:vAlign w:val="top"/>
          </w:tcPr>
          <w:p w14:paraId="0E66CBE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2C9AE1">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949BFEC">
            <w:pPr>
              <w:widowControl/>
              <w:jc w:val="left"/>
              <w:rPr>
                <w:rFonts w:ascii="宋体" w:hAnsi="宋体" w:cs="宋体"/>
                <w:b/>
                <w:bCs/>
                <w:kern w:val="0"/>
                <w:sz w:val="18"/>
                <w:szCs w:val="18"/>
              </w:rPr>
            </w:pPr>
            <w:r>
              <w:rPr>
                <w:rFonts w:hint="eastAsia" w:ascii="宋体" w:hAnsi="宋体" w:cs="宋体"/>
                <w:b/>
                <w:bCs/>
                <w:kern w:val="0"/>
                <w:sz w:val="18"/>
                <w:szCs w:val="18"/>
              </w:rPr>
              <w:t>租赁业</w:t>
            </w:r>
          </w:p>
        </w:tc>
        <w:tc>
          <w:tcPr>
            <w:tcW w:w="3784" w:type="dxa"/>
            <w:tcBorders>
              <w:top w:val="nil"/>
              <w:left w:val="nil"/>
              <w:bottom w:val="nil"/>
              <w:right w:val="single" w:color="auto" w:sz="4" w:space="0"/>
            </w:tcBorders>
            <w:shd w:val="clear" w:color="auto" w:fill="auto"/>
            <w:noWrap w:val="0"/>
            <w:vAlign w:val="top"/>
          </w:tcPr>
          <w:p w14:paraId="01CCEE4F">
            <w:pPr>
              <w:widowControl/>
              <w:jc w:val="left"/>
              <w:rPr>
                <w:rFonts w:ascii="宋体" w:hAnsi="宋体" w:cs="宋体"/>
                <w:kern w:val="0"/>
                <w:sz w:val="18"/>
                <w:szCs w:val="18"/>
              </w:rPr>
            </w:pPr>
            <w:r>
              <w:rPr>
                <w:rFonts w:hint="eastAsia" w:ascii="宋体" w:hAnsi="宋体" w:cs="宋体"/>
                <w:kern w:val="0"/>
                <w:sz w:val="18"/>
                <w:szCs w:val="18"/>
              </w:rPr>
              <w:t>　</w:t>
            </w:r>
          </w:p>
        </w:tc>
      </w:tr>
      <w:tr w14:paraId="0E77E13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CF512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2192D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984EE9">
            <w:pPr>
              <w:widowControl/>
              <w:jc w:val="center"/>
              <w:rPr>
                <w:kern w:val="0"/>
                <w:sz w:val="18"/>
                <w:szCs w:val="18"/>
              </w:rPr>
            </w:pPr>
            <w:r>
              <w:rPr>
                <w:kern w:val="0"/>
                <w:sz w:val="18"/>
                <w:szCs w:val="18"/>
              </w:rPr>
              <w:t>711</w:t>
            </w:r>
          </w:p>
        </w:tc>
        <w:tc>
          <w:tcPr>
            <w:tcW w:w="638" w:type="dxa"/>
            <w:tcBorders>
              <w:top w:val="nil"/>
              <w:left w:val="nil"/>
              <w:bottom w:val="nil"/>
              <w:right w:val="single" w:color="auto" w:sz="4" w:space="0"/>
            </w:tcBorders>
            <w:shd w:val="clear" w:color="auto" w:fill="auto"/>
            <w:noWrap w:val="0"/>
            <w:vAlign w:val="top"/>
          </w:tcPr>
          <w:p w14:paraId="0A20129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5B29CBC">
            <w:pPr>
              <w:widowControl/>
              <w:jc w:val="left"/>
              <w:rPr>
                <w:rFonts w:ascii="宋体" w:hAnsi="宋体" w:cs="宋体"/>
                <w:kern w:val="0"/>
                <w:sz w:val="18"/>
                <w:szCs w:val="18"/>
              </w:rPr>
            </w:pPr>
            <w:r>
              <w:rPr>
                <w:rFonts w:hint="eastAsia" w:ascii="宋体" w:hAnsi="宋体" w:cs="宋体"/>
                <w:kern w:val="0"/>
                <w:sz w:val="18"/>
                <w:szCs w:val="18"/>
              </w:rPr>
              <w:t xml:space="preserve">  机械设备租赁</w:t>
            </w:r>
          </w:p>
        </w:tc>
        <w:tc>
          <w:tcPr>
            <w:tcW w:w="3784" w:type="dxa"/>
            <w:tcBorders>
              <w:top w:val="nil"/>
              <w:left w:val="nil"/>
              <w:bottom w:val="nil"/>
              <w:right w:val="single" w:color="auto" w:sz="4" w:space="0"/>
            </w:tcBorders>
            <w:shd w:val="clear" w:color="auto" w:fill="auto"/>
            <w:noWrap w:val="0"/>
            <w:vAlign w:val="top"/>
          </w:tcPr>
          <w:p w14:paraId="2E68AD30">
            <w:pPr>
              <w:widowControl/>
              <w:jc w:val="left"/>
              <w:rPr>
                <w:rFonts w:ascii="宋体" w:hAnsi="宋体" w:cs="宋体"/>
                <w:kern w:val="0"/>
                <w:sz w:val="18"/>
                <w:szCs w:val="18"/>
              </w:rPr>
            </w:pPr>
            <w:r>
              <w:rPr>
                <w:rFonts w:hint="eastAsia" w:ascii="宋体" w:hAnsi="宋体" w:cs="宋体"/>
                <w:kern w:val="0"/>
                <w:sz w:val="18"/>
                <w:szCs w:val="18"/>
              </w:rPr>
              <w:t xml:space="preserve">  指不配备操作人员的机械设备的租赁服务</w:t>
            </w:r>
          </w:p>
        </w:tc>
      </w:tr>
      <w:tr w14:paraId="582BCC4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2B21C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6BF2A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B9F8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531307">
            <w:pPr>
              <w:widowControl/>
              <w:jc w:val="center"/>
              <w:rPr>
                <w:kern w:val="0"/>
                <w:sz w:val="18"/>
                <w:szCs w:val="18"/>
              </w:rPr>
            </w:pPr>
            <w:r>
              <w:rPr>
                <w:kern w:val="0"/>
                <w:sz w:val="18"/>
                <w:szCs w:val="18"/>
              </w:rPr>
              <w:t>7111</w:t>
            </w:r>
          </w:p>
        </w:tc>
        <w:tc>
          <w:tcPr>
            <w:tcW w:w="3020" w:type="dxa"/>
            <w:tcBorders>
              <w:top w:val="nil"/>
              <w:left w:val="nil"/>
              <w:bottom w:val="nil"/>
              <w:right w:val="single" w:color="auto" w:sz="4" w:space="0"/>
            </w:tcBorders>
            <w:shd w:val="clear" w:color="auto" w:fill="auto"/>
            <w:noWrap w:val="0"/>
            <w:vAlign w:val="top"/>
          </w:tcPr>
          <w:p w14:paraId="69B39C10">
            <w:pPr>
              <w:widowControl/>
              <w:jc w:val="left"/>
              <w:rPr>
                <w:rFonts w:ascii="宋体" w:hAnsi="宋体" w:cs="宋体"/>
                <w:kern w:val="0"/>
                <w:sz w:val="18"/>
                <w:szCs w:val="18"/>
              </w:rPr>
            </w:pPr>
            <w:r>
              <w:rPr>
                <w:rFonts w:hint="eastAsia" w:ascii="宋体" w:hAnsi="宋体" w:cs="宋体"/>
                <w:kern w:val="0"/>
                <w:sz w:val="18"/>
                <w:szCs w:val="18"/>
              </w:rPr>
              <w:t xml:space="preserve">    汽车租赁</w:t>
            </w:r>
          </w:p>
        </w:tc>
        <w:tc>
          <w:tcPr>
            <w:tcW w:w="3784" w:type="dxa"/>
            <w:tcBorders>
              <w:top w:val="nil"/>
              <w:left w:val="nil"/>
              <w:bottom w:val="nil"/>
              <w:right w:val="single" w:color="auto" w:sz="4" w:space="0"/>
            </w:tcBorders>
            <w:shd w:val="clear" w:color="auto" w:fill="auto"/>
            <w:noWrap w:val="0"/>
            <w:vAlign w:val="top"/>
          </w:tcPr>
          <w:p w14:paraId="11A8E6DC">
            <w:pPr>
              <w:widowControl/>
              <w:jc w:val="left"/>
              <w:rPr>
                <w:rFonts w:ascii="宋体" w:hAnsi="宋体" w:cs="宋体"/>
                <w:kern w:val="0"/>
                <w:sz w:val="18"/>
                <w:szCs w:val="18"/>
              </w:rPr>
            </w:pPr>
            <w:r>
              <w:rPr>
                <w:rFonts w:hint="eastAsia" w:ascii="宋体" w:hAnsi="宋体" w:cs="宋体"/>
                <w:kern w:val="0"/>
                <w:sz w:val="18"/>
                <w:szCs w:val="18"/>
              </w:rPr>
              <w:t>　</w:t>
            </w:r>
          </w:p>
        </w:tc>
      </w:tr>
      <w:tr w14:paraId="546273C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A4C4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64016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C137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29361B">
            <w:pPr>
              <w:widowControl/>
              <w:jc w:val="center"/>
              <w:rPr>
                <w:kern w:val="0"/>
                <w:sz w:val="18"/>
                <w:szCs w:val="18"/>
              </w:rPr>
            </w:pPr>
            <w:r>
              <w:rPr>
                <w:kern w:val="0"/>
                <w:sz w:val="18"/>
                <w:szCs w:val="18"/>
              </w:rPr>
              <w:t>7112</w:t>
            </w:r>
          </w:p>
        </w:tc>
        <w:tc>
          <w:tcPr>
            <w:tcW w:w="3020" w:type="dxa"/>
            <w:tcBorders>
              <w:top w:val="nil"/>
              <w:left w:val="nil"/>
              <w:bottom w:val="nil"/>
              <w:right w:val="single" w:color="auto" w:sz="4" w:space="0"/>
            </w:tcBorders>
            <w:shd w:val="clear" w:color="auto" w:fill="auto"/>
            <w:noWrap w:val="0"/>
            <w:vAlign w:val="top"/>
          </w:tcPr>
          <w:p w14:paraId="210DEF82">
            <w:pPr>
              <w:widowControl/>
              <w:jc w:val="left"/>
              <w:rPr>
                <w:rFonts w:ascii="宋体" w:hAnsi="宋体" w:cs="宋体"/>
                <w:kern w:val="0"/>
                <w:sz w:val="18"/>
                <w:szCs w:val="18"/>
              </w:rPr>
            </w:pPr>
            <w:r>
              <w:rPr>
                <w:rFonts w:hint="eastAsia" w:ascii="宋体" w:hAnsi="宋体" w:cs="宋体"/>
                <w:kern w:val="0"/>
                <w:sz w:val="18"/>
                <w:szCs w:val="18"/>
              </w:rPr>
              <w:t xml:space="preserve">    农业机械租赁</w:t>
            </w:r>
          </w:p>
        </w:tc>
        <w:tc>
          <w:tcPr>
            <w:tcW w:w="3784" w:type="dxa"/>
            <w:tcBorders>
              <w:top w:val="nil"/>
              <w:left w:val="nil"/>
              <w:bottom w:val="nil"/>
              <w:right w:val="single" w:color="auto" w:sz="4" w:space="0"/>
            </w:tcBorders>
            <w:shd w:val="clear" w:color="auto" w:fill="auto"/>
            <w:noWrap w:val="0"/>
            <w:vAlign w:val="top"/>
          </w:tcPr>
          <w:p w14:paraId="3C7F336F">
            <w:pPr>
              <w:widowControl/>
              <w:jc w:val="left"/>
              <w:rPr>
                <w:rFonts w:ascii="宋体" w:hAnsi="宋体" w:cs="宋体"/>
                <w:kern w:val="0"/>
                <w:sz w:val="18"/>
                <w:szCs w:val="18"/>
              </w:rPr>
            </w:pPr>
            <w:r>
              <w:rPr>
                <w:rFonts w:hint="eastAsia" w:ascii="宋体" w:hAnsi="宋体" w:cs="宋体"/>
                <w:kern w:val="0"/>
                <w:sz w:val="18"/>
                <w:szCs w:val="18"/>
              </w:rPr>
              <w:t>　</w:t>
            </w:r>
          </w:p>
        </w:tc>
      </w:tr>
      <w:tr w14:paraId="31999B4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D1CADC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B8A9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8658E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1BE086">
            <w:pPr>
              <w:widowControl/>
              <w:jc w:val="center"/>
              <w:rPr>
                <w:kern w:val="0"/>
                <w:sz w:val="18"/>
                <w:szCs w:val="18"/>
              </w:rPr>
            </w:pPr>
            <w:r>
              <w:rPr>
                <w:kern w:val="0"/>
                <w:sz w:val="18"/>
                <w:szCs w:val="18"/>
              </w:rPr>
              <w:t>7113</w:t>
            </w:r>
          </w:p>
        </w:tc>
        <w:tc>
          <w:tcPr>
            <w:tcW w:w="3020" w:type="dxa"/>
            <w:tcBorders>
              <w:top w:val="nil"/>
              <w:left w:val="nil"/>
              <w:bottom w:val="nil"/>
              <w:right w:val="single" w:color="auto" w:sz="4" w:space="0"/>
            </w:tcBorders>
            <w:shd w:val="clear" w:color="auto" w:fill="auto"/>
            <w:noWrap w:val="0"/>
            <w:vAlign w:val="top"/>
          </w:tcPr>
          <w:p w14:paraId="01DEC9AF">
            <w:pPr>
              <w:widowControl/>
              <w:jc w:val="left"/>
              <w:rPr>
                <w:rFonts w:ascii="宋体" w:hAnsi="宋体" w:cs="宋体"/>
                <w:kern w:val="0"/>
                <w:sz w:val="18"/>
                <w:szCs w:val="18"/>
              </w:rPr>
            </w:pPr>
            <w:r>
              <w:rPr>
                <w:rFonts w:hint="eastAsia" w:ascii="宋体" w:hAnsi="宋体" w:cs="宋体"/>
                <w:kern w:val="0"/>
                <w:sz w:val="18"/>
                <w:szCs w:val="18"/>
              </w:rPr>
              <w:t xml:space="preserve">    建筑工程机械与设备租赁</w:t>
            </w:r>
          </w:p>
        </w:tc>
        <w:tc>
          <w:tcPr>
            <w:tcW w:w="3784" w:type="dxa"/>
            <w:tcBorders>
              <w:top w:val="nil"/>
              <w:left w:val="nil"/>
              <w:bottom w:val="nil"/>
              <w:right w:val="single" w:color="auto" w:sz="4" w:space="0"/>
            </w:tcBorders>
            <w:shd w:val="clear" w:color="auto" w:fill="auto"/>
            <w:noWrap w:val="0"/>
            <w:vAlign w:val="top"/>
          </w:tcPr>
          <w:p w14:paraId="5A91DED4">
            <w:pPr>
              <w:widowControl/>
              <w:jc w:val="left"/>
              <w:rPr>
                <w:rFonts w:ascii="宋体" w:hAnsi="宋体" w:cs="宋体"/>
                <w:kern w:val="0"/>
                <w:sz w:val="18"/>
                <w:szCs w:val="18"/>
              </w:rPr>
            </w:pPr>
            <w:r>
              <w:rPr>
                <w:rFonts w:hint="eastAsia" w:ascii="宋体" w:hAnsi="宋体" w:cs="宋体"/>
                <w:kern w:val="0"/>
                <w:sz w:val="18"/>
                <w:szCs w:val="18"/>
              </w:rPr>
              <w:t>　</w:t>
            </w:r>
          </w:p>
        </w:tc>
      </w:tr>
      <w:tr w14:paraId="0492E36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8B5AB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7C27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2C8A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DB2E7B">
            <w:pPr>
              <w:widowControl/>
              <w:jc w:val="center"/>
              <w:rPr>
                <w:kern w:val="0"/>
                <w:sz w:val="18"/>
                <w:szCs w:val="18"/>
              </w:rPr>
            </w:pPr>
            <w:r>
              <w:rPr>
                <w:kern w:val="0"/>
                <w:sz w:val="18"/>
                <w:szCs w:val="18"/>
              </w:rPr>
              <w:t>7114</w:t>
            </w:r>
          </w:p>
        </w:tc>
        <w:tc>
          <w:tcPr>
            <w:tcW w:w="3020" w:type="dxa"/>
            <w:tcBorders>
              <w:top w:val="nil"/>
              <w:left w:val="nil"/>
              <w:bottom w:val="nil"/>
              <w:right w:val="single" w:color="auto" w:sz="4" w:space="0"/>
            </w:tcBorders>
            <w:shd w:val="clear" w:color="auto" w:fill="auto"/>
            <w:noWrap w:val="0"/>
            <w:vAlign w:val="top"/>
          </w:tcPr>
          <w:p w14:paraId="125C583B">
            <w:pPr>
              <w:widowControl/>
              <w:jc w:val="left"/>
              <w:rPr>
                <w:rFonts w:ascii="宋体" w:hAnsi="宋体" w:cs="宋体"/>
                <w:kern w:val="0"/>
                <w:sz w:val="18"/>
                <w:szCs w:val="18"/>
              </w:rPr>
            </w:pPr>
            <w:r>
              <w:rPr>
                <w:rFonts w:hint="eastAsia" w:ascii="宋体" w:hAnsi="宋体" w:cs="宋体"/>
                <w:kern w:val="0"/>
                <w:sz w:val="18"/>
                <w:szCs w:val="18"/>
              </w:rPr>
              <w:t xml:space="preserve">    计算机及通讯设备租赁</w:t>
            </w:r>
          </w:p>
        </w:tc>
        <w:tc>
          <w:tcPr>
            <w:tcW w:w="3784" w:type="dxa"/>
            <w:tcBorders>
              <w:top w:val="nil"/>
              <w:left w:val="nil"/>
              <w:bottom w:val="nil"/>
              <w:right w:val="single" w:color="auto" w:sz="4" w:space="0"/>
            </w:tcBorders>
            <w:shd w:val="clear" w:color="auto" w:fill="auto"/>
            <w:noWrap w:val="0"/>
            <w:vAlign w:val="top"/>
          </w:tcPr>
          <w:p w14:paraId="0CB56566">
            <w:pPr>
              <w:widowControl/>
              <w:jc w:val="left"/>
              <w:rPr>
                <w:rFonts w:ascii="宋体" w:hAnsi="宋体" w:cs="宋体"/>
                <w:kern w:val="0"/>
                <w:sz w:val="18"/>
                <w:szCs w:val="18"/>
              </w:rPr>
            </w:pPr>
            <w:r>
              <w:rPr>
                <w:rFonts w:hint="eastAsia" w:ascii="宋体" w:hAnsi="宋体" w:cs="宋体"/>
                <w:kern w:val="0"/>
                <w:sz w:val="18"/>
                <w:szCs w:val="18"/>
              </w:rPr>
              <w:t>　</w:t>
            </w:r>
          </w:p>
        </w:tc>
      </w:tr>
      <w:tr w14:paraId="027E40C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B366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601EA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52B8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0978DC">
            <w:pPr>
              <w:widowControl/>
              <w:jc w:val="center"/>
              <w:rPr>
                <w:kern w:val="0"/>
                <w:sz w:val="18"/>
                <w:szCs w:val="18"/>
              </w:rPr>
            </w:pPr>
            <w:r>
              <w:rPr>
                <w:kern w:val="0"/>
                <w:sz w:val="18"/>
                <w:szCs w:val="18"/>
              </w:rPr>
              <w:t>7119</w:t>
            </w:r>
          </w:p>
        </w:tc>
        <w:tc>
          <w:tcPr>
            <w:tcW w:w="3020" w:type="dxa"/>
            <w:tcBorders>
              <w:top w:val="nil"/>
              <w:left w:val="nil"/>
              <w:bottom w:val="nil"/>
              <w:right w:val="single" w:color="auto" w:sz="4" w:space="0"/>
            </w:tcBorders>
            <w:shd w:val="clear" w:color="auto" w:fill="auto"/>
            <w:noWrap w:val="0"/>
            <w:vAlign w:val="top"/>
          </w:tcPr>
          <w:p w14:paraId="72FAB1F6">
            <w:pPr>
              <w:widowControl/>
              <w:jc w:val="left"/>
              <w:rPr>
                <w:rFonts w:ascii="宋体" w:hAnsi="宋体" w:cs="宋体"/>
                <w:kern w:val="0"/>
                <w:sz w:val="18"/>
                <w:szCs w:val="18"/>
              </w:rPr>
            </w:pPr>
            <w:r>
              <w:rPr>
                <w:rFonts w:hint="eastAsia" w:ascii="宋体" w:hAnsi="宋体" w:cs="宋体"/>
                <w:kern w:val="0"/>
                <w:sz w:val="18"/>
                <w:szCs w:val="18"/>
              </w:rPr>
              <w:t xml:space="preserve">    其他机械与设备租赁</w:t>
            </w:r>
          </w:p>
        </w:tc>
        <w:tc>
          <w:tcPr>
            <w:tcW w:w="3784" w:type="dxa"/>
            <w:tcBorders>
              <w:top w:val="nil"/>
              <w:left w:val="nil"/>
              <w:bottom w:val="nil"/>
              <w:right w:val="single" w:color="auto" w:sz="4" w:space="0"/>
            </w:tcBorders>
            <w:shd w:val="clear" w:color="auto" w:fill="auto"/>
            <w:noWrap w:val="0"/>
            <w:vAlign w:val="top"/>
          </w:tcPr>
          <w:p w14:paraId="7FD11B66">
            <w:pPr>
              <w:widowControl/>
              <w:jc w:val="left"/>
              <w:rPr>
                <w:rFonts w:ascii="宋体" w:hAnsi="宋体" w:cs="宋体"/>
                <w:kern w:val="0"/>
                <w:sz w:val="18"/>
                <w:szCs w:val="18"/>
              </w:rPr>
            </w:pPr>
            <w:r>
              <w:rPr>
                <w:rFonts w:hint="eastAsia" w:ascii="宋体" w:hAnsi="宋体" w:cs="宋体"/>
                <w:kern w:val="0"/>
                <w:sz w:val="18"/>
                <w:szCs w:val="18"/>
              </w:rPr>
              <w:t>　</w:t>
            </w:r>
          </w:p>
        </w:tc>
      </w:tr>
      <w:tr w14:paraId="22554CD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0AB54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DEDA6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0CE169">
            <w:pPr>
              <w:widowControl/>
              <w:jc w:val="center"/>
              <w:rPr>
                <w:kern w:val="0"/>
                <w:sz w:val="18"/>
                <w:szCs w:val="18"/>
              </w:rPr>
            </w:pPr>
            <w:r>
              <w:rPr>
                <w:kern w:val="0"/>
                <w:sz w:val="18"/>
                <w:szCs w:val="18"/>
              </w:rPr>
              <w:t>712</w:t>
            </w:r>
          </w:p>
        </w:tc>
        <w:tc>
          <w:tcPr>
            <w:tcW w:w="638" w:type="dxa"/>
            <w:tcBorders>
              <w:top w:val="nil"/>
              <w:left w:val="nil"/>
              <w:bottom w:val="nil"/>
              <w:right w:val="single" w:color="auto" w:sz="4" w:space="0"/>
            </w:tcBorders>
            <w:shd w:val="clear" w:color="auto" w:fill="auto"/>
            <w:noWrap w:val="0"/>
            <w:vAlign w:val="top"/>
          </w:tcPr>
          <w:p w14:paraId="48BA16B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1DAD61E">
            <w:pPr>
              <w:widowControl/>
              <w:jc w:val="left"/>
              <w:rPr>
                <w:rFonts w:ascii="宋体" w:hAnsi="宋体" w:cs="宋体"/>
                <w:kern w:val="0"/>
                <w:sz w:val="18"/>
                <w:szCs w:val="18"/>
              </w:rPr>
            </w:pPr>
            <w:r>
              <w:rPr>
                <w:rFonts w:hint="eastAsia" w:ascii="宋体" w:hAnsi="宋体" w:cs="宋体"/>
                <w:kern w:val="0"/>
                <w:sz w:val="18"/>
                <w:szCs w:val="18"/>
              </w:rPr>
              <w:t xml:space="preserve">  文化及日用品出租</w:t>
            </w:r>
          </w:p>
        </w:tc>
        <w:tc>
          <w:tcPr>
            <w:tcW w:w="3784" w:type="dxa"/>
            <w:tcBorders>
              <w:top w:val="nil"/>
              <w:left w:val="nil"/>
              <w:bottom w:val="nil"/>
              <w:right w:val="single" w:color="auto" w:sz="4" w:space="0"/>
            </w:tcBorders>
            <w:shd w:val="clear" w:color="auto" w:fill="auto"/>
            <w:noWrap w:val="0"/>
            <w:vAlign w:val="top"/>
          </w:tcPr>
          <w:p w14:paraId="620CEE94">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23976F5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E60104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78A4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C1025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C1B362">
            <w:pPr>
              <w:widowControl/>
              <w:jc w:val="center"/>
              <w:rPr>
                <w:kern w:val="0"/>
                <w:sz w:val="18"/>
                <w:szCs w:val="18"/>
              </w:rPr>
            </w:pPr>
            <w:r>
              <w:rPr>
                <w:kern w:val="0"/>
                <w:sz w:val="18"/>
                <w:szCs w:val="18"/>
              </w:rPr>
              <w:t>7121</w:t>
            </w:r>
          </w:p>
        </w:tc>
        <w:tc>
          <w:tcPr>
            <w:tcW w:w="3020" w:type="dxa"/>
            <w:tcBorders>
              <w:top w:val="nil"/>
              <w:left w:val="nil"/>
              <w:bottom w:val="nil"/>
              <w:right w:val="single" w:color="auto" w:sz="4" w:space="0"/>
            </w:tcBorders>
            <w:shd w:val="clear" w:color="auto" w:fill="auto"/>
            <w:noWrap w:val="0"/>
            <w:vAlign w:val="top"/>
          </w:tcPr>
          <w:p w14:paraId="4DD8ED94">
            <w:pPr>
              <w:widowControl/>
              <w:jc w:val="left"/>
              <w:rPr>
                <w:rFonts w:ascii="宋体" w:hAnsi="宋体" w:cs="宋体"/>
                <w:kern w:val="0"/>
                <w:sz w:val="18"/>
                <w:szCs w:val="18"/>
              </w:rPr>
            </w:pPr>
            <w:r>
              <w:rPr>
                <w:rFonts w:hint="eastAsia" w:ascii="宋体" w:hAnsi="宋体" w:cs="宋体"/>
                <w:kern w:val="0"/>
                <w:sz w:val="18"/>
                <w:szCs w:val="18"/>
              </w:rPr>
              <w:t xml:space="preserve">    娱乐及体育设备出租</w:t>
            </w:r>
          </w:p>
        </w:tc>
        <w:tc>
          <w:tcPr>
            <w:tcW w:w="3784" w:type="dxa"/>
            <w:tcBorders>
              <w:top w:val="nil"/>
              <w:left w:val="nil"/>
              <w:bottom w:val="nil"/>
              <w:right w:val="single" w:color="auto" w:sz="4" w:space="0"/>
            </w:tcBorders>
            <w:shd w:val="clear" w:color="auto" w:fill="auto"/>
            <w:noWrap w:val="0"/>
            <w:vAlign w:val="top"/>
          </w:tcPr>
          <w:p w14:paraId="76717F01">
            <w:pPr>
              <w:widowControl/>
              <w:jc w:val="left"/>
              <w:rPr>
                <w:rFonts w:ascii="宋体" w:hAnsi="宋体" w:cs="宋体"/>
                <w:kern w:val="0"/>
                <w:sz w:val="18"/>
                <w:szCs w:val="18"/>
              </w:rPr>
            </w:pPr>
            <w:r>
              <w:rPr>
                <w:rFonts w:hint="eastAsia" w:ascii="宋体" w:hAnsi="宋体" w:cs="宋体"/>
                <w:kern w:val="0"/>
                <w:sz w:val="18"/>
                <w:szCs w:val="18"/>
              </w:rPr>
              <w:t>　</w:t>
            </w:r>
          </w:p>
        </w:tc>
      </w:tr>
      <w:tr w14:paraId="1959E37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647AE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13092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AC8C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186C05">
            <w:pPr>
              <w:widowControl/>
              <w:jc w:val="center"/>
              <w:rPr>
                <w:kern w:val="0"/>
                <w:sz w:val="18"/>
                <w:szCs w:val="18"/>
              </w:rPr>
            </w:pPr>
            <w:r>
              <w:rPr>
                <w:kern w:val="0"/>
                <w:sz w:val="18"/>
                <w:szCs w:val="18"/>
              </w:rPr>
              <w:t>7122</w:t>
            </w:r>
          </w:p>
        </w:tc>
        <w:tc>
          <w:tcPr>
            <w:tcW w:w="3020" w:type="dxa"/>
            <w:tcBorders>
              <w:top w:val="nil"/>
              <w:left w:val="nil"/>
              <w:bottom w:val="nil"/>
              <w:right w:val="single" w:color="auto" w:sz="4" w:space="0"/>
            </w:tcBorders>
            <w:shd w:val="clear" w:color="auto" w:fill="auto"/>
            <w:noWrap w:val="0"/>
            <w:vAlign w:val="top"/>
          </w:tcPr>
          <w:p w14:paraId="4414BCFA">
            <w:pPr>
              <w:widowControl/>
              <w:jc w:val="left"/>
              <w:rPr>
                <w:rFonts w:ascii="宋体" w:hAnsi="宋体" w:cs="宋体"/>
                <w:kern w:val="0"/>
                <w:sz w:val="18"/>
                <w:szCs w:val="18"/>
              </w:rPr>
            </w:pPr>
            <w:r>
              <w:rPr>
                <w:rFonts w:hint="eastAsia" w:ascii="宋体" w:hAnsi="宋体" w:cs="宋体"/>
                <w:kern w:val="0"/>
                <w:sz w:val="18"/>
                <w:szCs w:val="18"/>
              </w:rPr>
              <w:t xml:space="preserve">    图书出租</w:t>
            </w:r>
          </w:p>
        </w:tc>
        <w:tc>
          <w:tcPr>
            <w:tcW w:w="3784" w:type="dxa"/>
            <w:tcBorders>
              <w:top w:val="nil"/>
              <w:left w:val="nil"/>
              <w:bottom w:val="nil"/>
              <w:right w:val="single" w:color="auto" w:sz="4" w:space="0"/>
            </w:tcBorders>
            <w:shd w:val="clear" w:color="auto" w:fill="auto"/>
            <w:noWrap w:val="0"/>
            <w:vAlign w:val="top"/>
          </w:tcPr>
          <w:p w14:paraId="04CEE02A">
            <w:pPr>
              <w:widowControl/>
              <w:jc w:val="left"/>
              <w:rPr>
                <w:rFonts w:ascii="宋体" w:hAnsi="宋体" w:cs="宋体"/>
                <w:kern w:val="0"/>
                <w:sz w:val="18"/>
                <w:szCs w:val="18"/>
              </w:rPr>
            </w:pPr>
            <w:r>
              <w:rPr>
                <w:rFonts w:hint="eastAsia" w:ascii="宋体" w:hAnsi="宋体" w:cs="宋体"/>
                <w:kern w:val="0"/>
                <w:sz w:val="18"/>
                <w:szCs w:val="18"/>
              </w:rPr>
              <w:t>　</w:t>
            </w:r>
          </w:p>
        </w:tc>
      </w:tr>
      <w:tr w14:paraId="137D19A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9544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AC07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F60B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EC7554">
            <w:pPr>
              <w:widowControl/>
              <w:jc w:val="center"/>
              <w:rPr>
                <w:kern w:val="0"/>
                <w:sz w:val="18"/>
                <w:szCs w:val="18"/>
              </w:rPr>
            </w:pPr>
            <w:r>
              <w:rPr>
                <w:kern w:val="0"/>
                <w:sz w:val="18"/>
                <w:szCs w:val="18"/>
              </w:rPr>
              <w:t>7123</w:t>
            </w:r>
          </w:p>
        </w:tc>
        <w:tc>
          <w:tcPr>
            <w:tcW w:w="3020" w:type="dxa"/>
            <w:tcBorders>
              <w:top w:val="nil"/>
              <w:left w:val="nil"/>
              <w:bottom w:val="nil"/>
              <w:right w:val="single" w:color="auto" w:sz="4" w:space="0"/>
            </w:tcBorders>
            <w:shd w:val="clear" w:color="auto" w:fill="auto"/>
            <w:noWrap w:val="0"/>
            <w:vAlign w:val="top"/>
          </w:tcPr>
          <w:p w14:paraId="479967F1">
            <w:pPr>
              <w:widowControl/>
              <w:jc w:val="left"/>
              <w:rPr>
                <w:rFonts w:ascii="宋体" w:hAnsi="宋体" w:cs="宋体"/>
                <w:kern w:val="0"/>
                <w:sz w:val="18"/>
                <w:szCs w:val="18"/>
              </w:rPr>
            </w:pPr>
            <w:r>
              <w:rPr>
                <w:rFonts w:hint="eastAsia" w:ascii="宋体" w:hAnsi="宋体" w:cs="宋体"/>
                <w:kern w:val="0"/>
                <w:sz w:val="18"/>
                <w:szCs w:val="18"/>
              </w:rPr>
              <w:t xml:space="preserve">    音像制品出租</w:t>
            </w:r>
          </w:p>
        </w:tc>
        <w:tc>
          <w:tcPr>
            <w:tcW w:w="3784" w:type="dxa"/>
            <w:tcBorders>
              <w:top w:val="nil"/>
              <w:left w:val="nil"/>
              <w:bottom w:val="nil"/>
              <w:right w:val="single" w:color="auto" w:sz="4" w:space="0"/>
            </w:tcBorders>
            <w:shd w:val="clear" w:color="auto" w:fill="auto"/>
            <w:noWrap w:val="0"/>
            <w:vAlign w:val="top"/>
          </w:tcPr>
          <w:p w14:paraId="46562BDD">
            <w:pPr>
              <w:widowControl/>
              <w:jc w:val="left"/>
              <w:rPr>
                <w:rFonts w:ascii="宋体" w:hAnsi="宋体" w:cs="宋体"/>
                <w:kern w:val="0"/>
                <w:sz w:val="18"/>
                <w:szCs w:val="18"/>
              </w:rPr>
            </w:pPr>
            <w:r>
              <w:rPr>
                <w:rFonts w:hint="eastAsia" w:ascii="宋体" w:hAnsi="宋体" w:cs="宋体"/>
                <w:kern w:val="0"/>
                <w:sz w:val="18"/>
                <w:szCs w:val="18"/>
              </w:rPr>
              <w:t>　</w:t>
            </w:r>
          </w:p>
        </w:tc>
      </w:tr>
      <w:tr w14:paraId="06360A8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0C6D4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A0F1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1AA4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CD2728">
            <w:pPr>
              <w:widowControl/>
              <w:jc w:val="center"/>
              <w:rPr>
                <w:kern w:val="0"/>
                <w:sz w:val="18"/>
                <w:szCs w:val="18"/>
              </w:rPr>
            </w:pPr>
            <w:r>
              <w:rPr>
                <w:kern w:val="0"/>
                <w:sz w:val="18"/>
                <w:szCs w:val="18"/>
              </w:rPr>
              <w:t>7129</w:t>
            </w:r>
          </w:p>
        </w:tc>
        <w:tc>
          <w:tcPr>
            <w:tcW w:w="3020" w:type="dxa"/>
            <w:tcBorders>
              <w:top w:val="nil"/>
              <w:left w:val="nil"/>
              <w:bottom w:val="nil"/>
              <w:right w:val="single" w:color="auto" w:sz="4" w:space="0"/>
            </w:tcBorders>
            <w:shd w:val="clear" w:color="auto" w:fill="auto"/>
            <w:noWrap w:val="0"/>
            <w:vAlign w:val="top"/>
          </w:tcPr>
          <w:p w14:paraId="43F504EB">
            <w:pPr>
              <w:widowControl/>
              <w:jc w:val="left"/>
              <w:rPr>
                <w:rFonts w:ascii="宋体" w:hAnsi="宋体" w:cs="宋体"/>
                <w:kern w:val="0"/>
                <w:sz w:val="18"/>
                <w:szCs w:val="18"/>
              </w:rPr>
            </w:pPr>
            <w:r>
              <w:rPr>
                <w:rFonts w:hint="eastAsia" w:ascii="宋体" w:hAnsi="宋体" w:cs="宋体"/>
                <w:kern w:val="0"/>
                <w:sz w:val="18"/>
                <w:szCs w:val="18"/>
              </w:rPr>
              <w:t xml:space="preserve">    其他文化及日用品出租</w:t>
            </w:r>
          </w:p>
        </w:tc>
        <w:tc>
          <w:tcPr>
            <w:tcW w:w="3784" w:type="dxa"/>
            <w:tcBorders>
              <w:top w:val="nil"/>
              <w:left w:val="nil"/>
              <w:bottom w:val="nil"/>
              <w:right w:val="single" w:color="auto" w:sz="4" w:space="0"/>
            </w:tcBorders>
            <w:shd w:val="clear" w:color="auto" w:fill="auto"/>
            <w:noWrap w:val="0"/>
            <w:vAlign w:val="top"/>
          </w:tcPr>
          <w:p w14:paraId="50DA3ECB">
            <w:pPr>
              <w:widowControl/>
              <w:jc w:val="left"/>
              <w:rPr>
                <w:rFonts w:ascii="宋体" w:hAnsi="宋体" w:cs="宋体"/>
                <w:kern w:val="0"/>
                <w:sz w:val="18"/>
                <w:szCs w:val="18"/>
              </w:rPr>
            </w:pPr>
            <w:r>
              <w:rPr>
                <w:rFonts w:hint="eastAsia" w:ascii="宋体" w:hAnsi="宋体" w:cs="宋体"/>
                <w:kern w:val="0"/>
                <w:sz w:val="18"/>
                <w:szCs w:val="18"/>
              </w:rPr>
              <w:t>　</w:t>
            </w:r>
          </w:p>
        </w:tc>
      </w:tr>
      <w:tr w14:paraId="5F5CD6A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1FB8CD1">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E51880">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72</w:t>
            </w:r>
          </w:p>
        </w:tc>
        <w:tc>
          <w:tcPr>
            <w:tcW w:w="638" w:type="dxa"/>
            <w:tcBorders>
              <w:top w:val="nil"/>
              <w:left w:val="nil"/>
              <w:bottom w:val="nil"/>
              <w:right w:val="single" w:color="auto" w:sz="4" w:space="0"/>
            </w:tcBorders>
            <w:shd w:val="clear" w:color="auto" w:fill="auto"/>
            <w:noWrap w:val="0"/>
            <w:vAlign w:val="top"/>
          </w:tcPr>
          <w:p w14:paraId="3DD6F12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9E5289">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9698BE1">
            <w:pPr>
              <w:widowControl/>
              <w:jc w:val="left"/>
              <w:rPr>
                <w:rFonts w:ascii="宋体" w:hAnsi="宋体" w:cs="宋体"/>
                <w:b/>
                <w:bCs/>
                <w:kern w:val="0"/>
                <w:sz w:val="18"/>
                <w:szCs w:val="18"/>
              </w:rPr>
            </w:pPr>
            <w:r>
              <w:rPr>
                <w:rFonts w:hint="eastAsia" w:ascii="宋体" w:hAnsi="宋体" w:cs="宋体"/>
                <w:b/>
                <w:bCs/>
                <w:kern w:val="0"/>
                <w:sz w:val="18"/>
                <w:szCs w:val="18"/>
              </w:rPr>
              <w:t>商务服务业</w:t>
            </w:r>
          </w:p>
        </w:tc>
        <w:tc>
          <w:tcPr>
            <w:tcW w:w="3784" w:type="dxa"/>
            <w:tcBorders>
              <w:top w:val="nil"/>
              <w:left w:val="nil"/>
              <w:bottom w:val="nil"/>
              <w:right w:val="single" w:color="auto" w:sz="4" w:space="0"/>
            </w:tcBorders>
            <w:shd w:val="clear" w:color="auto" w:fill="auto"/>
            <w:noWrap w:val="0"/>
            <w:vAlign w:val="top"/>
          </w:tcPr>
          <w:p w14:paraId="5F397A9B">
            <w:pPr>
              <w:widowControl/>
              <w:jc w:val="left"/>
              <w:rPr>
                <w:rFonts w:ascii="宋体" w:hAnsi="宋体" w:cs="宋体"/>
                <w:kern w:val="0"/>
                <w:sz w:val="18"/>
                <w:szCs w:val="18"/>
              </w:rPr>
            </w:pPr>
            <w:r>
              <w:rPr>
                <w:rFonts w:hint="eastAsia" w:ascii="宋体" w:hAnsi="宋体" w:cs="宋体"/>
                <w:kern w:val="0"/>
                <w:sz w:val="18"/>
                <w:szCs w:val="18"/>
              </w:rPr>
              <w:t>　</w:t>
            </w:r>
          </w:p>
        </w:tc>
      </w:tr>
      <w:tr w14:paraId="6C6EEAA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603930">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7E16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1C8802">
            <w:pPr>
              <w:widowControl/>
              <w:jc w:val="center"/>
              <w:rPr>
                <w:kern w:val="0"/>
                <w:sz w:val="18"/>
                <w:szCs w:val="18"/>
              </w:rPr>
            </w:pPr>
            <w:r>
              <w:rPr>
                <w:kern w:val="0"/>
                <w:sz w:val="18"/>
                <w:szCs w:val="18"/>
              </w:rPr>
              <w:t>721</w:t>
            </w:r>
          </w:p>
        </w:tc>
        <w:tc>
          <w:tcPr>
            <w:tcW w:w="638" w:type="dxa"/>
            <w:tcBorders>
              <w:top w:val="nil"/>
              <w:left w:val="nil"/>
              <w:bottom w:val="nil"/>
              <w:right w:val="single" w:color="auto" w:sz="4" w:space="0"/>
            </w:tcBorders>
            <w:shd w:val="clear" w:color="auto" w:fill="auto"/>
            <w:noWrap w:val="0"/>
            <w:vAlign w:val="top"/>
          </w:tcPr>
          <w:p w14:paraId="447BA7B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D49346">
            <w:pPr>
              <w:widowControl/>
              <w:jc w:val="left"/>
              <w:rPr>
                <w:rFonts w:ascii="宋体" w:hAnsi="宋体" w:cs="宋体"/>
                <w:kern w:val="0"/>
                <w:sz w:val="18"/>
                <w:szCs w:val="18"/>
              </w:rPr>
            </w:pPr>
            <w:r>
              <w:rPr>
                <w:rFonts w:hint="eastAsia" w:ascii="宋体" w:hAnsi="宋体" w:cs="宋体"/>
                <w:kern w:val="0"/>
                <w:sz w:val="18"/>
                <w:szCs w:val="18"/>
              </w:rPr>
              <w:t xml:space="preserve">  企业管理服务</w:t>
            </w:r>
          </w:p>
        </w:tc>
        <w:tc>
          <w:tcPr>
            <w:tcW w:w="3784" w:type="dxa"/>
            <w:tcBorders>
              <w:top w:val="nil"/>
              <w:left w:val="nil"/>
              <w:bottom w:val="nil"/>
              <w:right w:val="single" w:color="auto" w:sz="4" w:space="0"/>
            </w:tcBorders>
            <w:shd w:val="clear" w:color="auto" w:fill="auto"/>
            <w:noWrap w:val="0"/>
            <w:vAlign w:val="top"/>
          </w:tcPr>
          <w:p w14:paraId="3863DE47">
            <w:pPr>
              <w:widowControl/>
              <w:jc w:val="left"/>
              <w:rPr>
                <w:rFonts w:ascii="宋体" w:hAnsi="宋体" w:cs="宋体"/>
                <w:kern w:val="0"/>
                <w:sz w:val="18"/>
                <w:szCs w:val="18"/>
              </w:rPr>
            </w:pPr>
            <w:r>
              <w:rPr>
                <w:rFonts w:hint="eastAsia" w:ascii="宋体" w:hAnsi="宋体" w:cs="宋体"/>
                <w:kern w:val="0"/>
                <w:sz w:val="18"/>
                <w:szCs w:val="18"/>
              </w:rPr>
              <w:t>　</w:t>
            </w:r>
          </w:p>
        </w:tc>
      </w:tr>
      <w:tr w14:paraId="3B989DAA">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4EEE0B73">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86B5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8CD67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D97A39">
            <w:pPr>
              <w:widowControl/>
              <w:jc w:val="center"/>
              <w:rPr>
                <w:kern w:val="0"/>
                <w:sz w:val="18"/>
                <w:szCs w:val="18"/>
              </w:rPr>
            </w:pPr>
            <w:r>
              <w:rPr>
                <w:kern w:val="0"/>
                <w:sz w:val="18"/>
                <w:szCs w:val="18"/>
              </w:rPr>
              <w:t>7211</w:t>
            </w:r>
          </w:p>
        </w:tc>
        <w:tc>
          <w:tcPr>
            <w:tcW w:w="3020" w:type="dxa"/>
            <w:tcBorders>
              <w:top w:val="nil"/>
              <w:left w:val="nil"/>
              <w:bottom w:val="nil"/>
              <w:right w:val="single" w:color="auto" w:sz="4" w:space="0"/>
            </w:tcBorders>
            <w:shd w:val="clear" w:color="auto" w:fill="auto"/>
            <w:noWrap w:val="0"/>
            <w:vAlign w:val="top"/>
          </w:tcPr>
          <w:p w14:paraId="39C2FC66">
            <w:pPr>
              <w:widowControl/>
              <w:jc w:val="left"/>
              <w:rPr>
                <w:rFonts w:ascii="宋体" w:hAnsi="宋体" w:cs="宋体"/>
                <w:kern w:val="0"/>
                <w:sz w:val="18"/>
                <w:szCs w:val="18"/>
              </w:rPr>
            </w:pPr>
            <w:r>
              <w:rPr>
                <w:rFonts w:hint="eastAsia" w:ascii="宋体" w:hAnsi="宋体" w:cs="宋体"/>
                <w:kern w:val="0"/>
                <w:sz w:val="18"/>
                <w:szCs w:val="18"/>
              </w:rPr>
              <w:t xml:space="preserve">    企业总部管理</w:t>
            </w:r>
          </w:p>
        </w:tc>
        <w:tc>
          <w:tcPr>
            <w:tcW w:w="3784" w:type="dxa"/>
            <w:tcBorders>
              <w:top w:val="nil"/>
              <w:left w:val="nil"/>
              <w:bottom w:val="nil"/>
              <w:right w:val="single" w:color="auto" w:sz="4" w:space="0"/>
            </w:tcBorders>
            <w:shd w:val="clear" w:color="auto" w:fill="auto"/>
            <w:noWrap w:val="0"/>
            <w:vAlign w:val="top"/>
          </w:tcPr>
          <w:p w14:paraId="2B0EE8FB">
            <w:pPr>
              <w:widowControl/>
              <w:jc w:val="left"/>
              <w:rPr>
                <w:rFonts w:ascii="宋体" w:hAnsi="宋体" w:cs="宋体"/>
                <w:kern w:val="0"/>
                <w:sz w:val="18"/>
                <w:szCs w:val="18"/>
              </w:rPr>
            </w:pPr>
            <w:r>
              <w:rPr>
                <w:rFonts w:hint="eastAsia" w:ascii="宋体" w:hAnsi="宋体" w:cs="宋体"/>
                <w:kern w:val="0"/>
                <w:sz w:val="18"/>
                <w:szCs w:val="18"/>
              </w:rPr>
              <w:t xml:space="preserve">  指不具体从事对外经营业务，只负责企业的重大决策、资产管理，协调管理下属各机构和内部日常工作的企业总部的活动，其对外经营业务由下属的独立核算单位或单独核算单位承担，还包括派出机构的活动（如办事处等）</w:t>
            </w:r>
          </w:p>
        </w:tc>
      </w:tr>
      <w:tr w14:paraId="53C9736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0EEAAB7">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A9D1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362C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0C48D4">
            <w:pPr>
              <w:widowControl/>
              <w:jc w:val="center"/>
              <w:rPr>
                <w:kern w:val="0"/>
                <w:sz w:val="18"/>
                <w:szCs w:val="18"/>
              </w:rPr>
            </w:pPr>
            <w:r>
              <w:rPr>
                <w:kern w:val="0"/>
                <w:sz w:val="18"/>
                <w:szCs w:val="18"/>
              </w:rPr>
              <w:t>7212</w:t>
            </w:r>
          </w:p>
        </w:tc>
        <w:tc>
          <w:tcPr>
            <w:tcW w:w="3020" w:type="dxa"/>
            <w:tcBorders>
              <w:top w:val="nil"/>
              <w:left w:val="nil"/>
              <w:bottom w:val="nil"/>
              <w:right w:val="single" w:color="auto" w:sz="4" w:space="0"/>
            </w:tcBorders>
            <w:shd w:val="clear" w:color="auto" w:fill="auto"/>
            <w:noWrap w:val="0"/>
            <w:vAlign w:val="top"/>
          </w:tcPr>
          <w:p w14:paraId="1B82393C">
            <w:pPr>
              <w:widowControl/>
              <w:jc w:val="left"/>
              <w:rPr>
                <w:rFonts w:ascii="宋体" w:hAnsi="宋体" w:cs="宋体"/>
                <w:kern w:val="0"/>
                <w:sz w:val="18"/>
                <w:szCs w:val="18"/>
              </w:rPr>
            </w:pPr>
            <w:r>
              <w:rPr>
                <w:rFonts w:hint="eastAsia" w:ascii="宋体" w:hAnsi="宋体" w:cs="宋体"/>
                <w:kern w:val="0"/>
                <w:sz w:val="18"/>
                <w:szCs w:val="18"/>
              </w:rPr>
              <w:t xml:space="preserve">    投资与资产管理</w:t>
            </w:r>
          </w:p>
        </w:tc>
        <w:tc>
          <w:tcPr>
            <w:tcW w:w="3784" w:type="dxa"/>
            <w:tcBorders>
              <w:top w:val="nil"/>
              <w:left w:val="nil"/>
              <w:bottom w:val="nil"/>
              <w:right w:val="single" w:color="auto" w:sz="4" w:space="0"/>
            </w:tcBorders>
            <w:shd w:val="clear" w:color="auto" w:fill="auto"/>
            <w:noWrap w:val="0"/>
            <w:vAlign w:val="top"/>
          </w:tcPr>
          <w:p w14:paraId="1D6F8927">
            <w:pPr>
              <w:widowControl/>
              <w:jc w:val="left"/>
              <w:rPr>
                <w:rFonts w:ascii="宋体" w:hAnsi="宋体" w:cs="宋体"/>
                <w:kern w:val="0"/>
                <w:sz w:val="18"/>
                <w:szCs w:val="18"/>
              </w:rPr>
            </w:pPr>
            <w:r>
              <w:rPr>
                <w:rFonts w:hint="eastAsia" w:ascii="宋体" w:hAnsi="宋体" w:cs="宋体"/>
                <w:kern w:val="0"/>
                <w:sz w:val="18"/>
                <w:szCs w:val="18"/>
              </w:rPr>
              <w:t xml:space="preserve">  指政府主管部门转变职能后，成立的国有资产管理机构和行业管理机构的活动；不包括资本活动的投资</w:t>
            </w:r>
          </w:p>
        </w:tc>
      </w:tr>
      <w:tr w14:paraId="1636256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A02B6B0">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83C79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DD3EB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225B81">
            <w:pPr>
              <w:widowControl/>
              <w:jc w:val="center"/>
              <w:rPr>
                <w:kern w:val="0"/>
                <w:sz w:val="18"/>
                <w:szCs w:val="18"/>
              </w:rPr>
            </w:pPr>
            <w:r>
              <w:rPr>
                <w:kern w:val="0"/>
                <w:sz w:val="18"/>
                <w:szCs w:val="18"/>
              </w:rPr>
              <w:t>7213</w:t>
            </w:r>
          </w:p>
        </w:tc>
        <w:tc>
          <w:tcPr>
            <w:tcW w:w="3020" w:type="dxa"/>
            <w:tcBorders>
              <w:top w:val="nil"/>
              <w:left w:val="nil"/>
              <w:bottom w:val="nil"/>
              <w:right w:val="single" w:color="auto" w:sz="4" w:space="0"/>
            </w:tcBorders>
            <w:shd w:val="clear" w:color="auto" w:fill="auto"/>
            <w:noWrap w:val="0"/>
            <w:vAlign w:val="top"/>
          </w:tcPr>
          <w:p w14:paraId="62B42222">
            <w:pPr>
              <w:widowControl/>
              <w:jc w:val="left"/>
              <w:rPr>
                <w:rFonts w:ascii="宋体" w:hAnsi="宋体" w:cs="宋体"/>
                <w:kern w:val="0"/>
                <w:sz w:val="18"/>
                <w:szCs w:val="18"/>
              </w:rPr>
            </w:pPr>
            <w:r>
              <w:rPr>
                <w:rFonts w:hint="eastAsia" w:ascii="宋体" w:hAnsi="宋体" w:cs="宋体"/>
                <w:kern w:val="0"/>
                <w:sz w:val="18"/>
                <w:szCs w:val="18"/>
              </w:rPr>
              <w:t xml:space="preserve">    单位后勤管理服务</w:t>
            </w:r>
          </w:p>
        </w:tc>
        <w:tc>
          <w:tcPr>
            <w:tcW w:w="3784" w:type="dxa"/>
            <w:tcBorders>
              <w:top w:val="nil"/>
              <w:left w:val="nil"/>
              <w:bottom w:val="nil"/>
              <w:right w:val="single" w:color="auto" w:sz="4" w:space="0"/>
            </w:tcBorders>
            <w:shd w:val="clear" w:color="auto" w:fill="auto"/>
            <w:noWrap w:val="0"/>
            <w:vAlign w:val="top"/>
          </w:tcPr>
          <w:p w14:paraId="6217C632">
            <w:pPr>
              <w:widowControl/>
              <w:jc w:val="left"/>
              <w:rPr>
                <w:rFonts w:ascii="宋体" w:hAnsi="宋体" w:cs="宋体"/>
                <w:kern w:val="0"/>
                <w:sz w:val="18"/>
                <w:szCs w:val="18"/>
              </w:rPr>
            </w:pPr>
            <w:r>
              <w:rPr>
                <w:rFonts w:hint="eastAsia" w:ascii="宋体" w:hAnsi="宋体" w:cs="宋体"/>
                <w:kern w:val="0"/>
                <w:sz w:val="18"/>
                <w:szCs w:val="18"/>
              </w:rPr>
              <w:t xml:space="preserve">  指为企事业、机关提供综合后勤服务的活动</w:t>
            </w:r>
          </w:p>
        </w:tc>
      </w:tr>
      <w:tr w14:paraId="298E638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6064C4">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C0FB1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0DDE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E25D09">
            <w:pPr>
              <w:widowControl/>
              <w:jc w:val="center"/>
              <w:rPr>
                <w:kern w:val="0"/>
                <w:sz w:val="18"/>
                <w:szCs w:val="18"/>
              </w:rPr>
            </w:pPr>
            <w:r>
              <w:rPr>
                <w:kern w:val="0"/>
                <w:sz w:val="18"/>
                <w:szCs w:val="18"/>
              </w:rPr>
              <w:t>7219</w:t>
            </w:r>
          </w:p>
        </w:tc>
        <w:tc>
          <w:tcPr>
            <w:tcW w:w="3020" w:type="dxa"/>
            <w:tcBorders>
              <w:top w:val="nil"/>
              <w:left w:val="nil"/>
              <w:bottom w:val="nil"/>
              <w:right w:val="single" w:color="auto" w:sz="4" w:space="0"/>
            </w:tcBorders>
            <w:shd w:val="clear" w:color="auto" w:fill="auto"/>
            <w:noWrap w:val="0"/>
            <w:vAlign w:val="top"/>
          </w:tcPr>
          <w:p w14:paraId="5C952B20">
            <w:pPr>
              <w:widowControl/>
              <w:jc w:val="left"/>
              <w:rPr>
                <w:rFonts w:ascii="宋体" w:hAnsi="宋体" w:cs="宋体"/>
                <w:kern w:val="0"/>
                <w:sz w:val="18"/>
                <w:szCs w:val="18"/>
              </w:rPr>
            </w:pPr>
            <w:r>
              <w:rPr>
                <w:rFonts w:hint="eastAsia" w:ascii="宋体" w:hAnsi="宋体" w:cs="宋体"/>
                <w:kern w:val="0"/>
                <w:sz w:val="18"/>
                <w:szCs w:val="18"/>
              </w:rPr>
              <w:t xml:space="preserve">    其他企业管理服务</w:t>
            </w:r>
          </w:p>
        </w:tc>
        <w:tc>
          <w:tcPr>
            <w:tcW w:w="3784" w:type="dxa"/>
            <w:tcBorders>
              <w:top w:val="nil"/>
              <w:left w:val="nil"/>
              <w:bottom w:val="nil"/>
              <w:right w:val="single" w:color="auto" w:sz="4" w:space="0"/>
            </w:tcBorders>
            <w:shd w:val="clear" w:color="auto" w:fill="auto"/>
            <w:noWrap w:val="0"/>
            <w:vAlign w:val="top"/>
          </w:tcPr>
          <w:p w14:paraId="12F893ED">
            <w:pPr>
              <w:widowControl/>
              <w:jc w:val="left"/>
              <w:rPr>
                <w:rFonts w:ascii="宋体" w:hAnsi="宋体" w:cs="宋体"/>
                <w:kern w:val="0"/>
                <w:sz w:val="18"/>
                <w:szCs w:val="18"/>
              </w:rPr>
            </w:pPr>
            <w:r>
              <w:rPr>
                <w:rFonts w:hint="eastAsia" w:ascii="宋体" w:hAnsi="宋体" w:cs="宋体"/>
                <w:kern w:val="0"/>
                <w:sz w:val="18"/>
                <w:szCs w:val="18"/>
              </w:rPr>
              <w:t xml:space="preserve">  指其他各类企业、行业管理机构的活动</w:t>
            </w:r>
          </w:p>
        </w:tc>
      </w:tr>
      <w:tr w14:paraId="7C5CA7C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9473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1B74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C3D0A1">
            <w:pPr>
              <w:widowControl/>
              <w:jc w:val="center"/>
              <w:rPr>
                <w:kern w:val="0"/>
                <w:sz w:val="18"/>
                <w:szCs w:val="18"/>
              </w:rPr>
            </w:pPr>
            <w:r>
              <w:rPr>
                <w:kern w:val="0"/>
                <w:sz w:val="18"/>
                <w:szCs w:val="18"/>
              </w:rPr>
              <w:t>722</w:t>
            </w:r>
          </w:p>
        </w:tc>
        <w:tc>
          <w:tcPr>
            <w:tcW w:w="638" w:type="dxa"/>
            <w:tcBorders>
              <w:top w:val="nil"/>
              <w:left w:val="nil"/>
              <w:bottom w:val="nil"/>
              <w:right w:val="single" w:color="auto" w:sz="4" w:space="0"/>
            </w:tcBorders>
            <w:shd w:val="clear" w:color="auto" w:fill="auto"/>
            <w:noWrap w:val="0"/>
            <w:vAlign w:val="top"/>
          </w:tcPr>
          <w:p w14:paraId="494A3F3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9AA7FFC">
            <w:pPr>
              <w:widowControl/>
              <w:jc w:val="left"/>
              <w:rPr>
                <w:rFonts w:ascii="宋体" w:hAnsi="宋体" w:cs="宋体"/>
                <w:kern w:val="0"/>
                <w:sz w:val="18"/>
                <w:szCs w:val="18"/>
              </w:rPr>
            </w:pPr>
            <w:r>
              <w:rPr>
                <w:rFonts w:hint="eastAsia" w:ascii="宋体" w:hAnsi="宋体" w:cs="宋体"/>
                <w:kern w:val="0"/>
                <w:sz w:val="18"/>
                <w:szCs w:val="18"/>
              </w:rPr>
              <w:t xml:space="preserve">  法律服务</w:t>
            </w:r>
          </w:p>
        </w:tc>
        <w:tc>
          <w:tcPr>
            <w:tcW w:w="3784" w:type="dxa"/>
            <w:tcBorders>
              <w:top w:val="nil"/>
              <w:left w:val="nil"/>
              <w:bottom w:val="nil"/>
              <w:right w:val="single" w:color="auto" w:sz="4" w:space="0"/>
            </w:tcBorders>
            <w:shd w:val="clear" w:color="auto" w:fill="auto"/>
            <w:noWrap w:val="0"/>
            <w:vAlign w:val="top"/>
          </w:tcPr>
          <w:p w14:paraId="56A0C70A">
            <w:pPr>
              <w:widowControl/>
              <w:jc w:val="left"/>
              <w:rPr>
                <w:rFonts w:ascii="宋体" w:hAnsi="宋体" w:cs="宋体"/>
                <w:kern w:val="0"/>
                <w:sz w:val="18"/>
                <w:szCs w:val="18"/>
              </w:rPr>
            </w:pPr>
            <w:r>
              <w:rPr>
                <w:rFonts w:hint="eastAsia" w:ascii="宋体" w:hAnsi="宋体" w:cs="宋体"/>
                <w:kern w:val="0"/>
                <w:sz w:val="18"/>
                <w:szCs w:val="18"/>
              </w:rPr>
              <w:t xml:space="preserve">  指律师、公证、仲裁、调解等活动</w:t>
            </w:r>
          </w:p>
        </w:tc>
      </w:tr>
      <w:tr w14:paraId="54B3972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23336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690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CEE5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30670F">
            <w:pPr>
              <w:widowControl/>
              <w:jc w:val="center"/>
              <w:rPr>
                <w:kern w:val="0"/>
                <w:sz w:val="18"/>
                <w:szCs w:val="18"/>
              </w:rPr>
            </w:pPr>
            <w:r>
              <w:rPr>
                <w:kern w:val="0"/>
                <w:sz w:val="18"/>
                <w:szCs w:val="18"/>
              </w:rPr>
              <w:t>7221</w:t>
            </w:r>
          </w:p>
        </w:tc>
        <w:tc>
          <w:tcPr>
            <w:tcW w:w="3020" w:type="dxa"/>
            <w:tcBorders>
              <w:top w:val="nil"/>
              <w:left w:val="nil"/>
              <w:bottom w:val="nil"/>
              <w:right w:val="single" w:color="auto" w:sz="4" w:space="0"/>
            </w:tcBorders>
            <w:shd w:val="clear" w:color="auto" w:fill="auto"/>
            <w:noWrap w:val="0"/>
            <w:vAlign w:val="top"/>
          </w:tcPr>
          <w:p w14:paraId="78808A21">
            <w:pPr>
              <w:widowControl/>
              <w:jc w:val="left"/>
              <w:rPr>
                <w:rFonts w:ascii="宋体" w:hAnsi="宋体" w:cs="宋体"/>
                <w:kern w:val="0"/>
                <w:sz w:val="18"/>
                <w:szCs w:val="18"/>
              </w:rPr>
            </w:pPr>
            <w:r>
              <w:rPr>
                <w:rFonts w:hint="eastAsia" w:ascii="宋体" w:hAnsi="宋体" w:cs="宋体"/>
                <w:kern w:val="0"/>
                <w:sz w:val="18"/>
                <w:szCs w:val="18"/>
              </w:rPr>
              <w:t xml:space="preserve">    律师及相关法律服务</w:t>
            </w:r>
          </w:p>
        </w:tc>
        <w:tc>
          <w:tcPr>
            <w:tcW w:w="3784" w:type="dxa"/>
            <w:tcBorders>
              <w:top w:val="nil"/>
              <w:left w:val="nil"/>
              <w:bottom w:val="nil"/>
              <w:right w:val="single" w:color="auto" w:sz="4" w:space="0"/>
            </w:tcBorders>
            <w:shd w:val="clear" w:color="auto" w:fill="auto"/>
            <w:noWrap w:val="0"/>
            <w:vAlign w:val="top"/>
          </w:tcPr>
          <w:p w14:paraId="21337A33">
            <w:pPr>
              <w:widowControl/>
              <w:jc w:val="left"/>
              <w:rPr>
                <w:rFonts w:ascii="宋体" w:hAnsi="宋体" w:cs="宋体"/>
                <w:kern w:val="0"/>
                <w:sz w:val="18"/>
                <w:szCs w:val="18"/>
              </w:rPr>
            </w:pPr>
            <w:r>
              <w:rPr>
                <w:rFonts w:hint="eastAsia" w:ascii="宋体" w:hAnsi="宋体" w:cs="宋体"/>
                <w:kern w:val="0"/>
                <w:sz w:val="18"/>
                <w:szCs w:val="18"/>
              </w:rPr>
              <w:t xml:space="preserve">  指在民事案件、刑事案件和其他案件中，为原被告双方提供法律代理服务，以及为一般民事行为提供的法律咨询服务</w:t>
            </w:r>
          </w:p>
        </w:tc>
      </w:tr>
      <w:tr w14:paraId="4C06A2F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7C9C7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9D82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7C18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950995">
            <w:pPr>
              <w:widowControl/>
              <w:jc w:val="center"/>
              <w:rPr>
                <w:kern w:val="0"/>
                <w:sz w:val="18"/>
                <w:szCs w:val="18"/>
              </w:rPr>
            </w:pPr>
            <w:r>
              <w:rPr>
                <w:kern w:val="0"/>
                <w:sz w:val="18"/>
                <w:szCs w:val="18"/>
              </w:rPr>
              <w:t>7222</w:t>
            </w:r>
          </w:p>
        </w:tc>
        <w:tc>
          <w:tcPr>
            <w:tcW w:w="3020" w:type="dxa"/>
            <w:tcBorders>
              <w:top w:val="nil"/>
              <w:left w:val="nil"/>
              <w:bottom w:val="nil"/>
              <w:right w:val="single" w:color="auto" w:sz="4" w:space="0"/>
            </w:tcBorders>
            <w:shd w:val="clear" w:color="auto" w:fill="auto"/>
            <w:noWrap w:val="0"/>
            <w:vAlign w:val="top"/>
          </w:tcPr>
          <w:p w14:paraId="0203A85F">
            <w:pPr>
              <w:widowControl/>
              <w:jc w:val="left"/>
              <w:rPr>
                <w:rFonts w:ascii="宋体" w:hAnsi="宋体" w:cs="宋体"/>
                <w:kern w:val="0"/>
                <w:sz w:val="18"/>
                <w:szCs w:val="18"/>
              </w:rPr>
            </w:pPr>
            <w:r>
              <w:rPr>
                <w:rFonts w:hint="eastAsia" w:ascii="宋体" w:hAnsi="宋体" w:cs="宋体"/>
                <w:kern w:val="0"/>
                <w:sz w:val="18"/>
                <w:szCs w:val="18"/>
              </w:rPr>
              <w:t xml:space="preserve">    公证服务</w:t>
            </w:r>
          </w:p>
        </w:tc>
        <w:tc>
          <w:tcPr>
            <w:tcW w:w="3784" w:type="dxa"/>
            <w:tcBorders>
              <w:top w:val="nil"/>
              <w:left w:val="nil"/>
              <w:bottom w:val="nil"/>
              <w:right w:val="single" w:color="auto" w:sz="4" w:space="0"/>
            </w:tcBorders>
            <w:shd w:val="clear" w:color="auto" w:fill="auto"/>
            <w:noWrap w:val="0"/>
            <w:vAlign w:val="top"/>
          </w:tcPr>
          <w:p w14:paraId="0DFC4300">
            <w:pPr>
              <w:widowControl/>
              <w:jc w:val="left"/>
              <w:rPr>
                <w:rFonts w:ascii="宋体" w:hAnsi="宋体" w:cs="宋体"/>
                <w:kern w:val="0"/>
                <w:sz w:val="18"/>
                <w:szCs w:val="18"/>
              </w:rPr>
            </w:pPr>
            <w:r>
              <w:rPr>
                <w:rFonts w:hint="eastAsia" w:ascii="宋体" w:hAnsi="宋体" w:cs="宋体"/>
                <w:kern w:val="0"/>
                <w:sz w:val="18"/>
                <w:szCs w:val="18"/>
              </w:rPr>
              <w:t>　</w:t>
            </w:r>
          </w:p>
        </w:tc>
      </w:tr>
      <w:tr w14:paraId="36B3653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16E769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C0ED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97697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D802DF">
            <w:pPr>
              <w:widowControl/>
              <w:jc w:val="center"/>
              <w:rPr>
                <w:kern w:val="0"/>
                <w:sz w:val="18"/>
                <w:szCs w:val="18"/>
              </w:rPr>
            </w:pPr>
            <w:r>
              <w:rPr>
                <w:kern w:val="0"/>
                <w:sz w:val="18"/>
                <w:szCs w:val="18"/>
              </w:rPr>
              <w:t>7229</w:t>
            </w:r>
          </w:p>
        </w:tc>
        <w:tc>
          <w:tcPr>
            <w:tcW w:w="3020" w:type="dxa"/>
            <w:tcBorders>
              <w:top w:val="nil"/>
              <w:left w:val="nil"/>
              <w:bottom w:val="nil"/>
              <w:right w:val="single" w:color="auto" w:sz="4" w:space="0"/>
            </w:tcBorders>
            <w:shd w:val="clear" w:color="auto" w:fill="auto"/>
            <w:noWrap w:val="0"/>
            <w:vAlign w:val="top"/>
          </w:tcPr>
          <w:p w14:paraId="580F15DC">
            <w:pPr>
              <w:widowControl/>
              <w:jc w:val="left"/>
              <w:rPr>
                <w:rFonts w:ascii="宋体" w:hAnsi="宋体" w:cs="宋体"/>
                <w:kern w:val="0"/>
                <w:sz w:val="18"/>
                <w:szCs w:val="18"/>
              </w:rPr>
            </w:pPr>
            <w:r>
              <w:rPr>
                <w:rFonts w:hint="eastAsia" w:ascii="宋体" w:hAnsi="宋体" w:cs="宋体"/>
                <w:kern w:val="0"/>
                <w:sz w:val="18"/>
                <w:szCs w:val="18"/>
              </w:rPr>
              <w:t xml:space="preserve">    其他法律服务</w:t>
            </w:r>
          </w:p>
        </w:tc>
        <w:tc>
          <w:tcPr>
            <w:tcW w:w="3784" w:type="dxa"/>
            <w:tcBorders>
              <w:top w:val="nil"/>
              <w:left w:val="nil"/>
              <w:bottom w:val="nil"/>
              <w:right w:val="single" w:color="auto" w:sz="4" w:space="0"/>
            </w:tcBorders>
            <w:shd w:val="clear" w:color="auto" w:fill="auto"/>
            <w:noWrap w:val="0"/>
            <w:vAlign w:val="top"/>
          </w:tcPr>
          <w:p w14:paraId="209073F3">
            <w:pPr>
              <w:widowControl/>
              <w:jc w:val="left"/>
              <w:rPr>
                <w:rFonts w:ascii="宋体" w:hAnsi="宋体" w:cs="宋体"/>
                <w:kern w:val="0"/>
                <w:sz w:val="18"/>
                <w:szCs w:val="18"/>
              </w:rPr>
            </w:pPr>
            <w:r>
              <w:rPr>
                <w:rFonts w:hint="eastAsia" w:ascii="宋体" w:hAnsi="宋体" w:cs="宋体"/>
                <w:kern w:val="0"/>
                <w:sz w:val="18"/>
                <w:szCs w:val="18"/>
              </w:rPr>
              <w:t>　</w:t>
            </w:r>
          </w:p>
        </w:tc>
      </w:tr>
      <w:tr w14:paraId="2CD1F2A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B9B41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E041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1A55C0">
            <w:pPr>
              <w:widowControl/>
              <w:jc w:val="center"/>
              <w:rPr>
                <w:kern w:val="0"/>
                <w:sz w:val="18"/>
                <w:szCs w:val="18"/>
              </w:rPr>
            </w:pPr>
            <w:r>
              <w:rPr>
                <w:kern w:val="0"/>
                <w:sz w:val="18"/>
                <w:szCs w:val="18"/>
              </w:rPr>
              <w:t>723</w:t>
            </w:r>
          </w:p>
        </w:tc>
        <w:tc>
          <w:tcPr>
            <w:tcW w:w="638" w:type="dxa"/>
            <w:tcBorders>
              <w:top w:val="nil"/>
              <w:left w:val="nil"/>
              <w:bottom w:val="nil"/>
              <w:right w:val="single" w:color="auto" w:sz="4" w:space="0"/>
            </w:tcBorders>
            <w:shd w:val="clear" w:color="auto" w:fill="auto"/>
            <w:noWrap w:val="0"/>
            <w:vAlign w:val="top"/>
          </w:tcPr>
          <w:p w14:paraId="178EE57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5201AA8">
            <w:pPr>
              <w:widowControl/>
              <w:jc w:val="left"/>
              <w:rPr>
                <w:rFonts w:ascii="宋体" w:hAnsi="宋体" w:cs="宋体"/>
                <w:kern w:val="0"/>
                <w:sz w:val="18"/>
                <w:szCs w:val="18"/>
              </w:rPr>
            </w:pPr>
            <w:r>
              <w:rPr>
                <w:rFonts w:hint="eastAsia" w:ascii="宋体" w:hAnsi="宋体" w:cs="宋体"/>
                <w:kern w:val="0"/>
                <w:sz w:val="18"/>
                <w:szCs w:val="18"/>
              </w:rPr>
              <w:t xml:space="preserve">  咨询与调查</w:t>
            </w:r>
          </w:p>
        </w:tc>
        <w:tc>
          <w:tcPr>
            <w:tcW w:w="3784" w:type="dxa"/>
            <w:tcBorders>
              <w:top w:val="nil"/>
              <w:left w:val="nil"/>
              <w:bottom w:val="nil"/>
              <w:right w:val="single" w:color="auto" w:sz="4" w:space="0"/>
            </w:tcBorders>
            <w:shd w:val="clear" w:color="auto" w:fill="auto"/>
            <w:noWrap w:val="0"/>
            <w:vAlign w:val="top"/>
          </w:tcPr>
          <w:p w14:paraId="38A85539">
            <w:pPr>
              <w:widowControl/>
              <w:jc w:val="left"/>
              <w:rPr>
                <w:rFonts w:ascii="宋体" w:hAnsi="宋体" w:cs="宋体"/>
                <w:kern w:val="0"/>
                <w:sz w:val="18"/>
                <w:szCs w:val="18"/>
              </w:rPr>
            </w:pPr>
            <w:r>
              <w:rPr>
                <w:rFonts w:hint="eastAsia" w:ascii="宋体" w:hAnsi="宋体" w:cs="宋体"/>
                <w:kern w:val="0"/>
                <w:sz w:val="18"/>
                <w:szCs w:val="18"/>
              </w:rPr>
              <w:t>　</w:t>
            </w:r>
          </w:p>
        </w:tc>
      </w:tr>
      <w:tr w14:paraId="7B43C89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8CDF48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4D49A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6DDFE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3628AA">
            <w:pPr>
              <w:widowControl/>
              <w:jc w:val="center"/>
              <w:rPr>
                <w:kern w:val="0"/>
                <w:sz w:val="18"/>
                <w:szCs w:val="18"/>
              </w:rPr>
            </w:pPr>
            <w:r>
              <w:rPr>
                <w:kern w:val="0"/>
                <w:sz w:val="18"/>
                <w:szCs w:val="18"/>
              </w:rPr>
              <w:t>7231</w:t>
            </w:r>
          </w:p>
        </w:tc>
        <w:tc>
          <w:tcPr>
            <w:tcW w:w="3020" w:type="dxa"/>
            <w:tcBorders>
              <w:top w:val="nil"/>
              <w:left w:val="nil"/>
              <w:bottom w:val="nil"/>
              <w:right w:val="single" w:color="auto" w:sz="4" w:space="0"/>
            </w:tcBorders>
            <w:shd w:val="clear" w:color="auto" w:fill="auto"/>
            <w:noWrap w:val="0"/>
            <w:vAlign w:val="top"/>
          </w:tcPr>
          <w:p w14:paraId="56152652">
            <w:pPr>
              <w:widowControl/>
              <w:jc w:val="left"/>
              <w:rPr>
                <w:rFonts w:ascii="宋体" w:hAnsi="宋体" w:cs="宋体"/>
                <w:kern w:val="0"/>
                <w:sz w:val="18"/>
                <w:szCs w:val="18"/>
              </w:rPr>
            </w:pPr>
            <w:r>
              <w:rPr>
                <w:rFonts w:hint="eastAsia" w:ascii="宋体" w:hAnsi="宋体" w:cs="宋体"/>
                <w:kern w:val="0"/>
                <w:sz w:val="18"/>
                <w:szCs w:val="18"/>
              </w:rPr>
              <w:t xml:space="preserve">    会计、审计及税务服务</w:t>
            </w:r>
          </w:p>
        </w:tc>
        <w:tc>
          <w:tcPr>
            <w:tcW w:w="3784" w:type="dxa"/>
            <w:tcBorders>
              <w:top w:val="nil"/>
              <w:left w:val="nil"/>
              <w:bottom w:val="nil"/>
              <w:right w:val="single" w:color="auto" w:sz="4" w:space="0"/>
            </w:tcBorders>
            <w:shd w:val="clear" w:color="auto" w:fill="auto"/>
            <w:noWrap w:val="0"/>
            <w:vAlign w:val="top"/>
          </w:tcPr>
          <w:p w14:paraId="07BAD42D">
            <w:pPr>
              <w:widowControl/>
              <w:jc w:val="left"/>
              <w:rPr>
                <w:rFonts w:ascii="宋体" w:hAnsi="宋体" w:cs="宋体"/>
                <w:kern w:val="0"/>
                <w:sz w:val="18"/>
                <w:szCs w:val="18"/>
              </w:rPr>
            </w:pPr>
            <w:r>
              <w:rPr>
                <w:rFonts w:hint="eastAsia" w:ascii="宋体" w:hAnsi="宋体" w:cs="宋体"/>
                <w:kern w:val="0"/>
                <w:sz w:val="18"/>
                <w:szCs w:val="18"/>
              </w:rPr>
              <w:t>　</w:t>
            </w:r>
          </w:p>
        </w:tc>
      </w:tr>
      <w:tr w14:paraId="2E2177C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9427BA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83C2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2CB3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D8569B">
            <w:pPr>
              <w:widowControl/>
              <w:jc w:val="center"/>
              <w:rPr>
                <w:kern w:val="0"/>
                <w:sz w:val="18"/>
                <w:szCs w:val="18"/>
              </w:rPr>
            </w:pPr>
            <w:r>
              <w:rPr>
                <w:kern w:val="0"/>
                <w:sz w:val="18"/>
                <w:szCs w:val="18"/>
              </w:rPr>
              <w:t>7232</w:t>
            </w:r>
          </w:p>
        </w:tc>
        <w:tc>
          <w:tcPr>
            <w:tcW w:w="3020" w:type="dxa"/>
            <w:tcBorders>
              <w:top w:val="nil"/>
              <w:left w:val="nil"/>
              <w:bottom w:val="nil"/>
              <w:right w:val="single" w:color="auto" w:sz="4" w:space="0"/>
            </w:tcBorders>
            <w:shd w:val="clear" w:color="auto" w:fill="auto"/>
            <w:noWrap w:val="0"/>
            <w:vAlign w:val="top"/>
          </w:tcPr>
          <w:p w14:paraId="2396AE59">
            <w:pPr>
              <w:widowControl/>
              <w:jc w:val="left"/>
              <w:rPr>
                <w:rFonts w:ascii="宋体" w:hAnsi="宋体" w:cs="宋体"/>
                <w:kern w:val="0"/>
                <w:sz w:val="18"/>
                <w:szCs w:val="18"/>
              </w:rPr>
            </w:pPr>
            <w:r>
              <w:rPr>
                <w:rFonts w:hint="eastAsia" w:ascii="宋体" w:hAnsi="宋体" w:cs="宋体"/>
                <w:kern w:val="0"/>
                <w:sz w:val="18"/>
                <w:szCs w:val="18"/>
              </w:rPr>
              <w:t xml:space="preserve">    市场调查</w:t>
            </w:r>
          </w:p>
        </w:tc>
        <w:tc>
          <w:tcPr>
            <w:tcW w:w="3784" w:type="dxa"/>
            <w:tcBorders>
              <w:top w:val="nil"/>
              <w:left w:val="nil"/>
              <w:bottom w:val="nil"/>
              <w:right w:val="single" w:color="auto" w:sz="4" w:space="0"/>
            </w:tcBorders>
            <w:shd w:val="clear" w:color="auto" w:fill="auto"/>
            <w:noWrap w:val="0"/>
            <w:vAlign w:val="top"/>
          </w:tcPr>
          <w:p w14:paraId="5A987A11">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38384C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2A51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6219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505AC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003EC9">
            <w:pPr>
              <w:widowControl/>
              <w:jc w:val="center"/>
              <w:rPr>
                <w:kern w:val="0"/>
                <w:sz w:val="18"/>
                <w:szCs w:val="18"/>
              </w:rPr>
            </w:pPr>
            <w:r>
              <w:rPr>
                <w:kern w:val="0"/>
                <w:sz w:val="18"/>
                <w:szCs w:val="18"/>
              </w:rPr>
              <w:t>7233</w:t>
            </w:r>
          </w:p>
        </w:tc>
        <w:tc>
          <w:tcPr>
            <w:tcW w:w="3020" w:type="dxa"/>
            <w:tcBorders>
              <w:top w:val="nil"/>
              <w:left w:val="nil"/>
              <w:bottom w:val="nil"/>
              <w:right w:val="single" w:color="auto" w:sz="4" w:space="0"/>
            </w:tcBorders>
            <w:shd w:val="clear" w:color="auto" w:fill="auto"/>
            <w:noWrap w:val="0"/>
            <w:vAlign w:val="top"/>
          </w:tcPr>
          <w:p w14:paraId="4D4E3D6A">
            <w:pPr>
              <w:widowControl/>
              <w:jc w:val="left"/>
              <w:rPr>
                <w:rFonts w:ascii="宋体" w:hAnsi="宋体" w:cs="宋体"/>
                <w:kern w:val="0"/>
                <w:sz w:val="18"/>
                <w:szCs w:val="18"/>
              </w:rPr>
            </w:pPr>
            <w:r>
              <w:rPr>
                <w:rFonts w:hint="eastAsia" w:ascii="宋体" w:hAnsi="宋体" w:cs="宋体"/>
                <w:kern w:val="0"/>
                <w:sz w:val="18"/>
                <w:szCs w:val="18"/>
              </w:rPr>
              <w:t xml:space="preserve">    社会经济咨询</w:t>
            </w:r>
          </w:p>
        </w:tc>
        <w:tc>
          <w:tcPr>
            <w:tcW w:w="3784" w:type="dxa"/>
            <w:tcBorders>
              <w:top w:val="nil"/>
              <w:left w:val="nil"/>
              <w:bottom w:val="nil"/>
              <w:right w:val="single" w:color="auto" w:sz="4" w:space="0"/>
            </w:tcBorders>
            <w:shd w:val="clear" w:color="auto" w:fill="auto"/>
            <w:noWrap w:val="0"/>
            <w:vAlign w:val="top"/>
          </w:tcPr>
          <w:p w14:paraId="621E9421">
            <w:pPr>
              <w:widowControl/>
              <w:jc w:val="left"/>
              <w:rPr>
                <w:rFonts w:ascii="宋体" w:hAnsi="宋体" w:cs="宋体"/>
                <w:kern w:val="0"/>
                <w:sz w:val="18"/>
                <w:szCs w:val="18"/>
              </w:rPr>
            </w:pPr>
            <w:r>
              <w:rPr>
                <w:rFonts w:hint="eastAsia" w:ascii="宋体" w:hAnsi="宋体" w:cs="宋体"/>
                <w:kern w:val="0"/>
                <w:sz w:val="18"/>
                <w:szCs w:val="18"/>
              </w:rPr>
              <w:t>　</w:t>
            </w:r>
          </w:p>
        </w:tc>
      </w:tr>
      <w:tr w14:paraId="081BB92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585E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00052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42A96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754223">
            <w:pPr>
              <w:widowControl/>
              <w:jc w:val="center"/>
              <w:rPr>
                <w:kern w:val="0"/>
                <w:sz w:val="18"/>
                <w:szCs w:val="18"/>
              </w:rPr>
            </w:pPr>
            <w:r>
              <w:rPr>
                <w:kern w:val="0"/>
                <w:sz w:val="18"/>
                <w:szCs w:val="18"/>
              </w:rPr>
              <w:t>7239</w:t>
            </w:r>
          </w:p>
        </w:tc>
        <w:tc>
          <w:tcPr>
            <w:tcW w:w="3020" w:type="dxa"/>
            <w:tcBorders>
              <w:top w:val="nil"/>
              <w:left w:val="nil"/>
              <w:bottom w:val="nil"/>
              <w:right w:val="single" w:color="auto" w:sz="4" w:space="0"/>
            </w:tcBorders>
            <w:shd w:val="clear" w:color="auto" w:fill="auto"/>
            <w:noWrap w:val="0"/>
            <w:vAlign w:val="top"/>
          </w:tcPr>
          <w:p w14:paraId="5173D6B4">
            <w:pPr>
              <w:widowControl/>
              <w:jc w:val="left"/>
              <w:rPr>
                <w:rFonts w:ascii="宋体" w:hAnsi="宋体" w:cs="宋体"/>
                <w:kern w:val="0"/>
                <w:sz w:val="18"/>
                <w:szCs w:val="18"/>
              </w:rPr>
            </w:pPr>
            <w:r>
              <w:rPr>
                <w:rFonts w:hint="eastAsia" w:ascii="宋体" w:hAnsi="宋体" w:cs="宋体"/>
                <w:kern w:val="0"/>
                <w:sz w:val="18"/>
                <w:szCs w:val="18"/>
              </w:rPr>
              <w:t xml:space="preserve">    其他专业咨询</w:t>
            </w:r>
          </w:p>
        </w:tc>
        <w:tc>
          <w:tcPr>
            <w:tcW w:w="3784" w:type="dxa"/>
            <w:tcBorders>
              <w:top w:val="nil"/>
              <w:left w:val="nil"/>
              <w:bottom w:val="nil"/>
              <w:right w:val="single" w:color="auto" w:sz="4" w:space="0"/>
            </w:tcBorders>
            <w:shd w:val="clear" w:color="auto" w:fill="auto"/>
            <w:noWrap w:val="0"/>
            <w:vAlign w:val="top"/>
          </w:tcPr>
          <w:p w14:paraId="6D2A8B28">
            <w:pPr>
              <w:widowControl/>
              <w:jc w:val="left"/>
              <w:rPr>
                <w:rFonts w:ascii="宋体" w:hAnsi="宋体" w:cs="宋体"/>
                <w:kern w:val="0"/>
                <w:sz w:val="18"/>
                <w:szCs w:val="18"/>
              </w:rPr>
            </w:pPr>
            <w:r>
              <w:rPr>
                <w:rFonts w:hint="eastAsia" w:ascii="宋体" w:hAnsi="宋体" w:cs="宋体"/>
                <w:kern w:val="0"/>
                <w:sz w:val="18"/>
                <w:szCs w:val="18"/>
              </w:rPr>
              <w:t xml:space="preserve">  指社会经济咨询以外的其他专业咨询活动</w:t>
            </w:r>
          </w:p>
        </w:tc>
      </w:tr>
      <w:tr w14:paraId="644E7FC7">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17E6D6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C336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9B206B">
            <w:pPr>
              <w:widowControl/>
              <w:jc w:val="center"/>
              <w:rPr>
                <w:kern w:val="0"/>
                <w:sz w:val="18"/>
                <w:szCs w:val="18"/>
              </w:rPr>
            </w:pPr>
            <w:r>
              <w:rPr>
                <w:kern w:val="0"/>
                <w:sz w:val="18"/>
                <w:szCs w:val="18"/>
              </w:rPr>
              <w:t>724</w:t>
            </w:r>
          </w:p>
        </w:tc>
        <w:tc>
          <w:tcPr>
            <w:tcW w:w="638" w:type="dxa"/>
            <w:tcBorders>
              <w:top w:val="nil"/>
              <w:left w:val="nil"/>
              <w:bottom w:val="nil"/>
              <w:right w:val="single" w:color="auto" w:sz="4" w:space="0"/>
            </w:tcBorders>
            <w:shd w:val="clear" w:color="auto" w:fill="auto"/>
            <w:noWrap w:val="0"/>
            <w:vAlign w:val="top"/>
          </w:tcPr>
          <w:p w14:paraId="4628C3BE">
            <w:pPr>
              <w:widowControl/>
              <w:jc w:val="center"/>
              <w:rPr>
                <w:kern w:val="0"/>
                <w:sz w:val="18"/>
                <w:szCs w:val="18"/>
              </w:rPr>
            </w:pPr>
            <w:r>
              <w:rPr>
                <w:kern w:val="0"/>
                <w:sz w:val="18"/>
                <w:szCs w:val="18"/>
              </w:rPr>
              <w:t>7240</w:t>
            </w:r>
          </w:p>
        </w:tc>
        <w:tc>
          <w:tcPr>
            <w:tcW w:w="3020" w:type="dxa"/>
            <w:tcBorders>
              <w:top w:val="nil"/>
              <w:left w:val="nil"/>
              <w:bottom w:val="nil"/>
              <w:right w:val="single" w:color="auto" w:sz="4" w:space="0"/>
            </w:tcBorders>
            <w:shd w:val="clear" w:color="auto" w:fill="auto"/>
            <w:noWrap w:val="0"/>
            <w:vAlign w:val="top"/>
          </w:tcPr>
          <w:p w14:paraId="2E021996">
            <w:pPr>
              <w:widowControl/>
              <w:jc w:val="left"/>
              <w:rPr>
                <w:rFonts w:ascii="宋体" w:hAnsi="宋体" w:cs="宋体"/>
                <w:kern w:val="0"/>
                <w:sz w:val="18"/>
                <w:szCs w:val="18"/>
              </w:rPr>
            </w:pPr>
            <w:r>
              <w:rPr>
                <w:rFonts w:hint="eastAsia" w:ascii="宋体" w:hAnsi="宋体" w:cs="宋体"/>
                <w:kern w:val="0"/>
                <w:sz w:val="18"/>
                <w:szCs w:val="18"/>
              </w:rPr>
              <w:t xml:space="preserve">  广告业</w:t>
            </w:r>
          </w:p>
        </w:tc>
        <w:tc>
          <w:tcPr>
            <w:tcW w:w="3784" w:type="dxa"/>
            <w:tcBorders>
              <w:top w:val="nil"/>
              <w:left w:val="nil"/>
              <w:bottom w:val="nil"/>
              <w:right w:val="single" w:color="auto" w:sz="4" w:space="0"/>
            </w:tcBorders>
            <w:shd w:val="clear" w:color="auto" w:fill="auto"/>
            <w:noWrap w:val="0"/>
            <w:vAlign w:val="top"/>
          </w:tcPr>
          <w:p w14:paraId="784B5D23">
            <w:pPr>
              <w:widowControl/>
              <w:jc w:val="left"/>
              <w:rPr>
                <w:rFonts w:ascii="宋体" w:hAnsi="宋体" w:cs="宋体"/>
                <w:kern w:val="0"/>
                <w:sz w:val="18"/>
                <w:szCs w:val="18"/>
              </w:rPr>
            </w:pPr>
            <w:r>
              <w:rPr>
                <w:rFonts w:hint="eastAsia" w:ascii="宋体" w:hAnsi="宋体" w:cs="宋体"/>
                <w:kern w:val="0"/>
                <w:sz w:val="18"/>
                <w:szCs w:val="18"/>
              </w:rPr>
              <w:t xml:space="preserve">  指在报纸、期刊、路牌、灯箱、橱窗、互联网、通讯设备及广播电影电视等媒介上为客户策划、制作的有偿宣传活动</w:t>
            </w:r>
          </w:p>
        </w:tc>
      </w:tr>
      <w:tr w14:paraId="728AB023">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E466D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5281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58EF3">
            <w:pPr>
              <w:widowControl/>
              <w:jc w:val="center"/>
              <w:rPr>
                <w:kern w:val="0"/>
                <w:sz w:val="18"/>
                <w:szCs w:val="18"/>
              </w:rPr>
            </w:pPr>
            <w:r>
              <w:rPr>
                <w:kern w:val="0"/>
                <w:sz w:val="18"/>
                <w:szCs w:val="18"/>
              </w:rPr>
              <w:t>725</w:t>
            </w:r>
          </w:p>
        </w:tc>
        <w:tc>
          <w:tcPr>
            <w:tcW w:w="638" w:type="dxa"/>
            <w:tcBorders>
              <w:top w:val="nil"/>
              <w:left w:val="nil"/>
              <w:bottom w:val="nil"/>
              <w:right w:val="single" w:color="auto" w:sz="4" w:space="0"/>
            </w:tcBorders>
            <w:shd w:val="clear" w:color="auto" w:fill="auto"/>
            <w:noWrap w:val="0"/>
            <w:vAlign w:val="top"/>
          </w:tcPr>
          <w:p w14:paraId="63CC7C9D">
            <w:pPr>
              <w:widowControl/>
              <w:jc w:val="center"/>
              <w:rPr>
                <w:kern w:val="0"/>
                <w:sz w:val="18"/>
                <w:szCs w:val="18"/>
              </w:rPr>
            </w:pPr>
            <w:r>
              <w:rPr>
                <w:kern w:val="0"/>
                <w:sz w:val="18"/>
                <w:szCs w:val="18"/>
              </w:rPr>
              <w:t>7250</w:t>
            </w:r>
          </w:p>
        </w:tc>
        <w:tc>
          <w:tcPr>
            <w:tcW w:w="3020" w:type="dxa"/>
            <w:tcBorders>
              <w:top w:val="nil"/>
              <w:left w:val="nil"/>
              <w:bottom w:val="nil"/>
              <w:right w:val="single" w:color="auto" w:sz="4" w:space="0"/>
            </w:tcBorders>
            <w:shd w:val="clear" w:color="auto" w:fill="auto"/>
            <w:noWrap w:val="0"/>
            <w:vAlign w:val="top"/>
          </w:tcPr>
          <w:p w14:paraId="29E89A02">
            <w:pPr>
              <w:widowControl/>
              <w:jc w:val="left"/>
              <w:rPr>
                <w:rFonts w:ascii="宋体" w:hAnsi="宋体" w:cs="宋体"/>
                <w:kern w:val="0"/>
                <w:sz w:val="18"/>
                <w:szCs w:val="18"/>
              </w:rPr>
            </w:pPr>
            <w:r>
              <w:rPr>
                <w:rFonts w:hint="eastAsia" w:ascii="宋体" w:hAnsi="宋体" w:cs="宋体"/>
                <w:kern w:val="0"/>
                <w:sz w:val="18"/>
                <w:szCs w:val="18"/>
              </w:rPr>
              <w:t xml:space="preserve">  知识产权服务</w:t>
            </w:r>
          </w:p>
        </w:tc>
        <w:tc>
          <w:tcPr>
            <w:tcW w:w="3784" w:type="dxa"/>
            <w:tcBorders>
              <w:top w:val="nil"/>
              <w:left w:val="nil"/>
              <w:bottom w:val="nil"/>
              <w:right w:val="single" w:color="auto" w:sz="4" w:space="0"/>
            </w:tcBorders>
            <w:shd w:val="clear" w:color="auto" w:fill="auto"/>
            <w:noWrap w:val="0"/>
            <w:vAlign w:val="top"/>
          </w:tcPr>
          <w:p w14:paraId="6B85BB85">
            <w:pPr>
              <w:widowControl/>
              <w:jc w:val="left"/>
              <w:rPr>
                <w:rFonts w:ascii="宋体" w:hAnsi="宋体" w:cs="宋体"/>
                <w:kern w:val="0"/>
                <w:sz w:val="18"/>
                <w:szCs w:val="18"/>
              </w:rPr>
            </w:pPr>
            <w:r>
              <w:rPr>
                <w:rFonts w:hint="eastAsia" w:ascii="宋体" w:hAnsi="宋体" w:cs="宋体"/>
                <w:kern w:val="0"/>
                <w:sz w:val="18"/>
                <w:szCs w:val="18"/>
              </w:rPr>
              <w:t xml:space="preserve">  指对专利、商标、版权、著作权、软件、集成电路布图设计等的代理、转让、登记、鉴定、评估、认证、咨询、检索等活动</w:t>
            </w:r>
          </w:p>
        </w:tc>
      </w:tr>
      <w:tr w14:paraId="62E580C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30BCE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D788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3A662E">
            <w:pPr>
              <w:widowControl/>
              <w:jc w:val="center"/>
              <w:rPr>
                <w:kern w:val="0"/>
                <w:sz w:val="18"/>
                <w:szCs w:val="18"/>
              </w:rPr>
            </w:pPr>
            <w:r>
              <w:rPr>
                <w:kern w:val="0"/>
                <w:sz w:val="18"/>
                <w:szCs w:val="18"/>
              </w:rPr>
              <w:t>726</w:t>
            </w:r>
          </w:p>
        </w:tc>
        <w:tc>
          <w:tcPr>
            <w:tcW w:w="638" w:type="dxa"/>
            <w:tcBorders>
              <w:top w:val="nil"/>
              <w:left w:val="nil"/>
              <w:bottom w:val="nil"/>
              <w:right w:val="single" w:color="auto" w:sz="4" w:space="0"/>
            </w:tcBorders>
            <w:shd w:val="clear" w:color="auto" w:fill="auto"/>
            <w:noWrap w:val="0"/>
            <w:vAlign w:val="top"/>
          </w:tcPr>
          <w:p w14:paraId="64A9034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50D09E1">
            <w:pPr>
              <w:widowControl/>
              <w:jc w:val="left"/>
              <w:rPr>
                <w:rFonts w:ascii="宋体" w:hAnsi="宋体" w:cs="宋体"/>
                <w:kern w:val="0"/>
                <w:sz w:val="18"/>
                <w:szCs w:val="18"/>
              </w:rPr>
            </w:pPr>
            <w:r>
              <w:rPr>
                <w:rFonts w:hint="eastAsia" w:ascii="宋体" w:hAnsi="宋体" w:cs="宋体"/>
                <w:kern w:val="0"/>
                <w:sz w:val="18"/>
                <w:szCs w:val="18"/>
              </w:rPr>
              <w:t xml:space="preserve">  人力资源服务</w:t>
            </w:r>
          </w:p>
        </w:tc>
        <w:tc>
          <w:tcPr>
            <w:tcW w:w="3784" w:type="dxa"/>
            <w:tcBorders>
              <w:top w:val="nil"/>
              <w:left w:val="nil"/>
              <w:bottom w:val="nil"/>
              <w:right w:val="single" w:color="auto" w:sz="4" w:space="0"/>
            </w:tcBorders>
            <w:shd w:val="clear" w:color="auto" w:fill="auto"/>
            <w:noWrap w:val="0"/>
            <w:vAlign w:val="top"/>
          </w:tcPr>
          <w:p w14:paraId="4F140F8D">
            <w:pPr>
              <w:widowControl/>
              <w:jc w:val="left"/>
              <w:rPr>
                <w:rFonts w:ascii="宋体" w:hAnsi="宋体" w:cs="宋体"/>
                <w:kern w:val="0"/>
                <w:sz w:val="18"/>
                <w:szCs w:val="18"/>
              </w:rPr>
            </w:pPr>
            <w:r>
              <w:rPr>
                <w:rFonts w:hint="eastAsia" w:ascii="宋体" w:hAnsi="宋体" w:cs="宋体"/>
                <w:kern w:val="0"/>
                <w:sz w:val="18"/>
                <w:szCs w:val="18"/>
              </w:rPr>
              <w:t xml:space="preserve">  指提供公共就业、职业中介、劳务派遣、职业技能鉴定、劳动力外包等服务</w:t>
            </w:r>
          </w:p>
        </w:tc>
      </w:tr>
      <w:tr w14:paraId="45CF124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4AC87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2078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74633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FA92D5">
            <w:pPr>
              <w:widowControl/>
              <w:jc w:val="center"/>
              <w:rPr>
                <w:kern w:val="0"/>
                <w:sz w:val="18"/>
                <w:szCs w:val="18"/>
              </w:rPr>
            </w:pPr>
            <w:r>
              <w:rPr>
                <w:kern w:val="0"/>
                <w:sz w:val="18"/>
                <w:szCs w:val="18"/>
              </w:rPr>
              <w:t>7261</w:t>
            </w:r>
          </w:p>
        </w:tc>
        <w:tc>
          <w:tcPr>
            <w:tcW w:w="3020" w:type="dxa"/>
            <w:tcBorders>
              <w:top w:val="nil"/>
              <w:left w:val="nil"/>
              <w:bottom w:val="nil"/>
              <w:right w:val="single" w:color="auto" w:sz="4" w:space="0"/>
            </w:tcBorders>
            <w:shd w:val="clear" w:color="auto" w:fill="auto"/>
            <w:noWrap w:val="0"/>
            <w:vAlign w:val="top"/>
          </w:tcPr>
          <w:p w14:paraId="450D9201">
            <w:pPr>
              <w:widowControl/>
              <w:jc w:val="left"/>
              <w:rPr>
                <w:rFonts w:ascii="宋体" w:hAnsi="宋体" w:cs="宋体"/>
                <w:kern w:val="0"/>
                <w:sz w:val="18"/>
                <w:szCs w:val="18"/>
              </w:rPr>
            </w:pPr>
            <w:r>
              <w:rPr>
                <w:rFonts w:hint="eastAsia" w:ascii="宋体" w:hAnsi="宋体" w:cs="宋体"/>
                <w:kern w:val="0"/>
                <w:sz w:val="18"/>
                <w:szCs w:val="18"/>
              </w:rPr>
              <w:t xml:space="preserve">    公共就业服务</w:t>
            </w:r>
          </w:p>
        </w:tc>
        <w:tc>
          <w:tcPr>
            <w:tcW w:w="3784" w:type="dxa"/>
            <w:tcBorders>
              <w:top w:val="nil"/>
              <w:left w:val="nil"/>
              <w:bottom w:val="nil"/>
              <w:right w:val="single" w:color="auto" w:sz="4" w:space="0"/>
            </w:tcBorders>
            <w:shd w:val="clear" w:color="auto" w:fill="auto"/>
            <w:noWrap w:val="0"/>
            <w:vAlign w:val="top"/>
          </w:tcPr>
          <w:p w14:paraId="29F13720">
            <w:pPr>
              <w:widowControl/>
              <w:jc w:val="left"/>
              <w:rPr>
                <w:rFonts w:ascii="宋体" w:hAnsi="宋体" w:cs="宋体"/>
                <w:kern w:val="0"/>
                <w:sz w:val="18"/>
                <w:szCs w:val="18"/>
              </w:rPr>
            </w:pPr>
            <w:r>
              <w:rPr>
                <w:rFonts w:hint="eastAsia" w:ascii="宋体" w:hAnsi="宋体" w:cs="宋体"/>
                <w:kern w:val="0"/>
                <w:sz w:val="18"/>
                <w:szCs w:val="18"/>
              </w:rPr>
              <w:t xml:space="preserve">  指向劳动者提供公益性的就业服务</w:t>
            </w:r>
          </w:p>
        </w:tc>
      </w:tr>
      <w:tr w14:paraId="1B8DFE3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854D8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96BD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21EFE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5EA921">
            <w:pPr>
              <w:widowControl/>
              <w:jc w:val="center"/>
              <w:rPr>
                <w:kern w:val="0"/>
                <w:sz w:val="18"/>
                <w:szCs w:val="18"/>
              </w:rPr>
            </w:pPr>
            <w:r>
              <w:rPr>
                <w:kern w:val="0"/>
                <w:sz w:val="18"/>
                <w:szCs w:val="18"/>
              </w:rPr>
              <w:t>7262</w:t>
            </w:r>
          </w:p>
        </w:tc>
        <w:tc>
          <w:tcPr>
            <w:tcW w:w="3020" w:type="dxa"/>
            <w:tcBorders>
              <w:top w:val="nil"/>
              <w:left w:val="nil"/>
              <w:bottom w:val="nil"/>
              <w:right w:val="single" w:color="auto" w:sz="4" w:space="0"/>
            </w:tcBorders>
            <w:shd w:val="clear" w:color="auto" w:fill="auto"/>
            <w:noWrap w:val="0"/>
            <w:vAlign w:val="top"/>
          </w:tcPr>
          <w:p w14:paraId="49140C86">
            <w:pPr>
              <w:widowControl/>
              <w:jc w:val="left"/>
              <w:rPr>
                <w:rFonts w:ascii="宋体" w:hAnsi="宋体" w:cs="宋体"/>
                <w:kern w:val="0"/>
                <w:sz w:val="18"/>
                <w:szCs w:val="18"/>
              </w:rPr>
            </w:pPr>
            <w:r>
              <w:rPr>
                <w:rFonts w:hint="eastAsia" w:ascii="宋体" w:hAnsi="宋体" w:cs="宋体"/>
                <w:kern w:val="0"/>
                <w:sz w:val="18"/>
                <w:szCs w:val="18"/>
              </w:rPr>
              <w:t xml:space="preserve">    职业中介服务</w:t>
            </w:r>
          </w:p>
        </w:tc>
        <w:tc>
          <w:tcPr>
            <w:tcW w:w="3784" w:type="dxa"/>
            <w:tcBorders>
              <w:top w:val="nil"/>
              <w:left w:val="nil"/>
              <w:bottom w:val="nil"/>
              <w:right w:val="single" w:color="auto" w:sz="4" w:space="0"/>
            </w:tcBorders>
            <w:shd w:val="clear" w:color="auto" w:fill="auto"/>
            <w:noWrap w:val="0"/>
            <w:vAlign w:val="top"/>
          </w:tcPr>
          <w:p w14:paraId="5AC334C3">
            <w:pPr>
              <w:widowControl/>
              <w:jc w:val="left"/>
              <w:rPr>
                <w:rFonts w:ascii="宋体" w:hAnsi="宋体" w:cs="宋体"/>
                <w:kern w:val="0"/>
                <w:sz w:val="18"/>
                <w:szCs w:val="18"/>
              </w:rPr>
            </w:pPr>
            <w:r>
              <w:rPr>
                <w:rFonts w:hint="eastAsia" w:ascii="宋体" w:hAnsi="宋体" w:cs="宋体"/>
                <w:kern w:val="0"/>
                <w:sz w:val="18"/>
                <w:szCs w:val="18"/>
              </w:rPr>
              <w:t xml:space="preserve">  指为求职者寻找、选择、介绍工作，为用人单位提供劳动力的服务</w:t>
            </w:r>
          </w:p>
        </w:tc>
      </w:tr>
      <w:tr w14:paraId="7DDA525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66CB8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93D0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2EF79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4A612E">
            <w:pPr>
              <w:widowControl/>
              <w:jc w:val="center"/>
              <w:rPr>
                <w:kern w:val="0"/>
                <w:sz w:val="18"/>
                <w:szCs w:val="18"/>
              </w:rPr>
            </w:pPr>
            <w:r>
              <w:rPr>
                <w:kern w:val="0"/>
                <w:sz w:val="18"/>
                <w:szCs w:val="18"/>
              </w:rPr>
              <w:t>7263</w:t>
            </w:r>
          </w:p>
        </w:tc>
        <w:tc>
          <w:tcPr>
            <w:tcW w:w="3020" w:type="dxa"/>
            <w:tcBorders>
              <w:top w:val="nil"/>
              <w:left w:val="nil"/>
              <w:bottom w:val="nil"/>
              <w:right w:val="single" w:color="auto" w:sz="4" w:space="0"/>
            </w:tcBorders>
            <w:shd w:val="clear" w:color="auto" w:fill="auto"/>
            <w:noWrap w:val="0"/>
            <w:vAlign w:val="top"/>
          </w:tcPr>
          <w:p w14:paraId="4A0063CB">
            <w:pPr>
              <w:widowControl/>
              <w:jc w:val="left"/>
              <w:rPr>
                <w:rFonts w:ascii="宋体" w:hAnsi="宋体" w:cs="宋体"/>
                <w:kern w:val="0"/>
                <w:sz w:val="18"/>
                <w:szCs w:val="18"/>
              </w:rPr>
            </w:pPr>
            <w:r>
              <w:rPr>
                <w:rFonts w:hint="eastAsia" w:ascii="宋体" w:hAnsi="宋体" w:cs="宋体"/>
                <w:kern w:val="0"/>
                <w:sz w:val="18"/>
                <w:szCs w:val="18"/>
              </w:rPr>
              <w:t xml:space="preserve">    劳务派遣服务</w:t>
            </w:r>
          </w:p>
        </w:tc>
        <w:tc>
          <w:tcPr>
            <w:tcW w:w="3784" w:type="dxa"/>
            <w:tcBorders>
              <w:top w:val="nil"/>
              <w:left w:val="nil"/>
              <w:bottom w:val="nil"/>
              <w:right w:val="single" w:color="auto" w:sz="4" w:space="0"/>
            </w:tcBorders>
            <w:shd w:val="clear" w:color="auto" w:fill="auto"/>
            <w:noWrap w:val="0"/>
            <w:vAlign w:val="top"/>
          </w:tcPr>
          <w:p w14:paraId="77E7E3A7">
            <w:pPr>
              <w:widowControl/>
              <w:jc w:val="left"/>
              <w:rPr>
                <w:rFonts w:ascii="宋体" w:hAnsi="宋体" w:cs="宋体"/>
                <w:kern w:val="0"/>
                <w:sz w:val="18"/>
                <w:szCs w:val="18"/>
              </w:rPr>
            </w:pPr>
            <w:r>
              <w:rPr>
                <w:rFonts w:hint="eastAsia" w:ascii="宋体" w:hAnsi="宋体" w:cs="宋体"/>
                <w:kern w:val="0"/>
                <w:sz w:val="18"/>
                <w:szCs w:val="18"/>
              </w:rPr>
              <w:t xml:space="preserve">  指劳务派遣单位招用劳动力后，将其派到用工单位从事劳动的行为</w:t>
            </w:r>
          </w:p>
        </w:tc>
      </w:tr>
      <w:tr w14:paraId="4816F51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D3AF4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8454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11A1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366F74">
            <w:pPr>
              <w:widowControl/>
              <w:jc w:val="center"/>
              <w:rPr>
                <w:kern w:val="0"/>
                <w:sz w:val="18"/>
                <w:szCs w:val="18"/>
              </w:rPr>
            </w:pPr>
            <w:r>
              <w:rPr>
                <w:kern w:val="0"/>
                <w:sz w:val="18"/>
                <w:szCs w:val="18"/>
              </w:rPr>
              <w:t>7269</w:t>
            </w:r>
          </w:p>
        </w:tc>
        <w:tc>
          <w:tcPr>
            <w:tcW w:w="3020" w:type="dxa"/>
            <w:tcBorders>
              <w:top w:val="nil"/>
              <w:left w:val="nil"/>
              <w:bottom w:val="nil"/>
              <w:right w:val="single" w:color="auto" w:sz="4" w:space="0"/>
            </w:tcBorders>
            <w:shd w:val="clear" w:color="auto" w:fill="auto"/>
            <w:noWrap w:val="0"/>
            <w:vAlign w:val="top"/>
          </w:tcPr>
          <w:p w14:paraId="6FC63E0E">
            <w:pPr>
              <w:widowControl/>
              <w:jc w:val="left"/>
              <w:rPr>
                <w:rFonts w:ascii="宋体" w:hAnsi="宋体" w:cs="宋体"/>
                <w:kern w:val="0"/>
                <w:sz w:val="18"/>
                <w:szCs w:val="18"/>
              </w:rPr>
            </w:pPr>
            <w:r>
              <w:rPr>
                <w:rFonts w:hint="eastAsia" w:ascii="宋体" w:hAnsi="宋体" w:cs="宋体"/>
                <w:kern w:val="0"/>
                <w:sz w:val="18"/>
                <w:szCs w:val="18"/>
              </w:rPr>
              <w:t xml:space="preserve">    其他人力资源服务</w:t>
            </w:r>
          </w:p>
        </w:tc>
        <w:tc>
          <w:tcPr>
            <w:tcW w:w="3784" w:type="dxa"/>
            <w:tcBorders>
              <w:top w:val="nil"/>
              <w:left w:val="nil"/>
              <w:bottom w:val="nil"/>
              <w:right w:val="single" w:color="auto" w:sz="4" w:space="0"/>
            </w:tcBorders>
            <w:shd w:val="clear" w:color="auto" w:fill="auto"/>
            <w:noWrap w:val="0"/>
            <w:vAlign w:val="top"/>
          </w:tcPr>
          <w:p w14:paraId="06EA4931">
            <w:pPr>
              <w:widowControl/>
              <w:jc w:val="left"/>
              <w:rPr>
                <w:rFonts w:ascii="宋体" w:hAnsi="宋体" w:cs="宋体"/>
                <w:kern w:val="0"/>
                <w:sz w:val="18"/>
                <w:szCs w:val="18"/>
              </w:rPr>
            </w:pPr>
            <w:r>
              <w:rPr>
                <w:rFonts w:hint="eastAsia" w:ascii="宋体" w:hAnsi="宋体" w:cs="宋体"/>
                <w:kern w:val="0"/>
                <w:sz w:val="18"/>
                <w:szCs w:val="18"/>
              </w:rPr>
              <w:t xml:space="preserve">  指职业技能鉴定、人力资源外包及其他未列明的人力资源服务</w:t>
            </w:r>
          </w:p>
        </w:tc>
      </w:tr>
      <w:tr w14:paraId="79A6380E">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6C9F801">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1CE6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072BA7">
            <w:pPr>
              <w:widowControl/>
              <w:jc w:val="center"/>
              <w:rPr>
                <w:kern w:val="0"/>
                <w:sz w:val="18"/>
                <w:szCs w:val="18"/>
              </w:rPr>
            </w:pPr>
            <w:r>
              <w:rPr>
                <w:kern w:val="0"/>
                <w:sz w:val="18"/>
                <w:szCs w:val="18"/>
              </w:rPr>
              <w:t>727</w:t>
            </w:r>
          </w:p>
        </w:tc>
        <w:tc>
          <w:tcPr>
            <w:tcW w:w="638" w:type="dxa"/>
            <w:tcBorders>
              <w:top w:val="nil"/>
              <w:left w:val="nil"/>
              <w:bottom w:val="nil"/>
              <w:right w:val="single" w:color="auto" w:sz="4" w:space="0"/>
            </w:tcBorders>
            <w:shd w:val="clear" w:color="auto" w:fill="auto"/>
            <w:noWrap w:val="0"/>
            <w:vAlign w:val="top"/>
          </w:tcPr>
          <w:p w14:paraId="549805D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AD3CEF0">
            <w:pPr>
              <w:widowControl/>
              <w:jc w:val="left"/>
              <w:rPr>
                <w:rFonts w:ascii="宋体" w:hAnsi="宋体" w:cs="宋体"/>
                <w:kern w:val="0"/>
                <w:sz w:val="18"/>
                <w:szCs w:val="18"/>
              </w:rPr>
            </w:pPr>
            <w:r>
              <w:rPr>
                <w:rFonts w:hint="eastAsia" w:ascii="宋体" w:hAnsi="宋体" w:cs="宋体"/>
                <w:kern w:val="0"/>
                <w:sz w:val="18"/>
                <w:szCs w:val="18"/>
              </w:rPr>
              <w:t xml:space="preserve">  旅行社及相关服务</w:t>
            </w:r>
          </w:p>
        </w:tc>
        <w:tc>
          <w:tcPr>
            <w:tcW w:w="3784" w:type="dxa"/>
            <w:tcBorders>
              <w:top w:val="nil"/>
              <w:left w:val="nil"/>
              <w:bottom w:val="nil"/>
              <w:right w:val="single" w:color="auto" w:sz="4" w:space="0"/>
            </w:tcBorders>
            <w:shd w:val="clear" w:color="auto" w:fill="auto"/>
            <w:noWrap w:val="0"/>
            <w:vAlign w:val="top"/>
          </w:tcPr>
          <w:p w14:paraId="51692ABA">
            <w:pPr>
              <w:widowControl/>
              <w:jc w:val="left"/>
              <w:rPr>
                <w:rFonts w:ascii="宋体" w:hAnsi="宋体" w:cs="宋体"/>
                <w:kern w:val="0"/>
                <w:sz w:val="18"/>
                <w:szCs w:val="18"/>
              </w:rPr>
            </w:pPr>
            <w:r>
              <w:rPr>
                <w:rFonts w:hint="eastAsia" w:ascii="宋体" w:hAnsi="宋体" w:cs="宋体"/>
                <w:kern w:val="0"/>
                <w:sz w:val="18"/>
                <w:szCs w:val="18"/>
              </w:rPr>
              <w:t xml:space="preserve">  指为社会各界提供商务、组团和散客旅游的服务，包括向顾客提供咨询、旅游计划和建议、日程安排、导游、食宿和交通等服务</w:t>
            </w:r>
          </w:p>
        </w:tc>
      </w:tr>
      <w:tr w14:paraId="3B47FAA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E2865B">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15A3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1E99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88D1F6">
            <w:pPr>
              <w:widowControl/>
              <w:jc w:val="center"/>
              <w:rPr>
                <w:kern w:val="0"/>
                <w:sz w:val="18"/>
                <w:szCs w:val="18"/>
              </w:rPr>
            </w:pPr>
            <w:r>
              <w:rPr>
                <w:kern w:val="0"/>
                <w:sz w:val="18"/>
                <w:szCs w:val="18"/>
              </w:rPr>
              <w:t>7271</w:t>
            </w:r>
          </w:p>
        </w:tc>
        <w:tc>
          <w:tcPr>
            <w:tcW w:w="3020" w:type="dxa"/>
            <w:tcBorders>
              <w:top w:val="nil"/>
              <w:left w:val="nil"/>
              <w:bottom w:val="nil"/>
              <w:right w:val="single" w:color="auto" w:sz="4" w:space="0"/>
            </w:tcBorders>
            <w:shd w:val="clear" w:color="auto" w:fill="auto"/>
            <w:noWrap w:val="0"/>
            <w:vAlign w:val="top"/>
          </w:tcPr>
          <w:p w14:paraId="6BD693BD">
            <w:pPr>
              <w:widowControl/>
              <w:jc w:val="left"/>
              <w:rPr>
                <w:rFonts w:ascii="宋体" w:hAnsi="宋体" w:cs="宋体"/>
                <w:kern w:val="0"/>
                <w:sz w:val="18"/>
                <w:szCs w:val="18"/>
              </w:rPr>
            </w:pPr>
            <w:r>
              <w:rPr>
                <w:rFonts w:hint="eastAsia" w:ascii="宋体" w:hAnsi="宋体" w:cs="宋体"/>
                <w:kern w:val="0"/>
                <w:sz w:val="18"/>
                <w:szCs w:val="18"/>
              </w:rPr>
              <w:t xml:space="preserve">    旅行社服务</w:t>
            </w:r>
          </w:p>
        </w:tc>
        <w:tc>
          <w:tcPr>
            <w:tcW w:w="3784" w:type="dxa"/>
            <w:tcBorders>
              <w:top w:val="nil"/>
              <w:left w:val="nil"/>
              <w:bottom w:val="nil"/>
              <w:right w:val="single" w:color="auto" w:sz="4" w:space="0"/>
            </w:tcBorders>
            <w:shd w:val="clear" w:color="auto" w:fill="auto"/>
            <w:noWrap w:val="0"/>
            <w:vAlign w:val="top"/>
          </w:tcPr>
          <w:p w14:paraId="2CF6ACF8">
            <w:pPr>
              <w:widowControl/>
              <w:jc w:val="left"/>
              <w:rPr>
                <w:rFonts w:ascii="宋体" w:hAnsi="宋体" w:cs="宋体"/>
                <w:kern w:val="0"/>
                <w:sz w:val="18"/>
                <w:szCs w:val="18"/>
              </w:rPr>
            </w:pPr>
            <w:r>
              <w:rPr>
                <w:rFonts w:hint="eastAsia" w:ascii="宋体" w:hAnsi="宋体" w:cs="宋体"/>
                <w:kern w:val="0"/>
                <w:sz w:val="18"/>
                <w:szCs w:val="18"/>
              </w:rPr>
              <w:t>　</w:t>
            </w:r>
          </w:p>
        </w:tc>
      </w:tr>
      <w:tr w14:paraId="7C46DE4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3F6517">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EBDE1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012BF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5513F7">
            <w:pPr>
              <w:widowControl/>
              <w:jc w:val="center"/>
              <w:rPr>
                <w:kern w:val="0"/>
                <w:sz w:val="18"/>
                <w:szCs w:val="18"/>
              </w:rPr>
            </w:pPr>
            <w:r>
              <w:rPr>
                <w:kern w:val="0"/>
                <w:sz w:val="18"/>
                <w:szCs w:val="18"/>
              </w:rPr>
              <w:t>7272</w:t>
            </w:r>
          </w:p>
        </w:tc>
        <w:tc>
          <w:tcPr>
            <w:tcW w:w="3020" w:type="dxa"/>
            <w:tcBorders>
              <w:top w:val="nil"/>
              <w:left w:val="nil"/>
              <w:bottom w:val="nil"/>
              <w:right w:val="single" w:color="auto" w:sz="4" w:space="0"/>
            </w:tcBorders>
            <w:shd w:val="clear" w:color="auto" w:fill="auto"/>
            <w:noWrap w:val="0"/>
            <w:vAlign w:val="top"/>
          </w:tcPr>
          <w:p w14:paraId="62480652">
            <w:pPr>
              <w:widowControl/>
              <w:jc w:val="left"/>
              <w:rPr>
                <w:rFonts w:ascii="宋体" w:hAnsi="宋体" w:cs="宋体"/>
                <w:kern w:val="0"/>
                <w:sz w:val="18"/>
                <w:szCs w:val="18"/>
              </w:rPr>
            </w:pPr>
            <w:r>
              <w:rPr>
                <w:rFonts w:hint="eastAsia" w:ascii="宋体" w:hAnsi="宋体" w:cs="宋体"/>
                <w:kern w:val="0"/>
                <w:sz w:val="18"/>
                <w:szCs w:val="18"/>
              </w:rPr>
              <w:t xml:space="preserve">    旅游管理服务</w:t>
            </w:r>
          </w:p>
        </w:tc>
        <w:tc>
          <w:tcPr>
            <w:tcW w:w="3784" w:type="dxa"/>
            <w:tcBorders>
              <w:top w:val="nil"/>
              <w:left w:val="nil"/>
              <w:bottom w:val="nil"/>
              <w:right w:val="single" w:color="auto" w:sz="4" w:space="0"/>
            </w:tcBorders>
            <w:shd w:val="clear" w:color="auto" w:fill="auto"/>
            <w:noWrap w:val="0"/>
            <w:vAlign w:val="top"/>
          </w:tcPr>
          <w:p w14:paraId="56124A68">
            <w:pPr>
              <w:widowControl/>
              <w:jc w:val="left"/>
              <w:rPr>
                <w:rFonts w:ascii="宋体" w:hAnsi="宋体" w:cs="宋体"/>
                <w:kern w:val="0"/>
                <w:sz w:val="18"/>
                <w:szCs w:val="18"/>
              </w:rPr>
            </w:pPr>
            <w:r>
              <w:rPr>
                <w:rFonts w:hint="eastAsia" w:ascii="宋体" w:hAnsi="宋体" w:cs="宋体"/>
                <w:kern w:val="0"/>
                <w:sz w:val="18"/>
                <w:szCs w:val="18"/>
              </w:rPr>
              <w:t>　</w:t>
            </w:r>
          </w:p>
        </w:tc>
      </w:tr>
      <w:tr w14:paraId="4148F02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8398C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74DB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FCA12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9854AD">
            <w:pPr>
              <w:widowControl/>
              <w:jc w:val="center"/>
              <w:rPr>
                <w:kern w:val="0"/>
                <w:sz w:val="18"/>
                <w:szCs w:val="18"/>
              </w:rPr>
            </w:pPr>
            <w:r>
              <w:rPr>
                <w:kern w:val="0"/>
                <w:sz w:val="18"/>
                <w:szCs w:val="18"/>
              </w:rPr>
              <w:t>7279</w:t>
            </w:r>
          </w:p>
        </w:tc>
        <w:tc>
          <w:tcPr>
            <w:tcW w:w="3020" w:type="dxa"/>
            <w:tcBorders>
              <w:top w:val="nil"/>
              <w:left w:val="nil"/>
              <w:bottom w:val="nil"/>
              <w:right w:val="single" w:color="auto" w:sz="4" w:space="0"/>
            </w:tcBorders>
            <w:shd w:val="clear" w:color="auto" w:fill="auto"/>
            <w:noWrap w:val="0"/>
            <w:vAlign w:val="top"/>
          </w:tcPr>
          <w:p w14:paraId="6684A77A">
            <w:pPr>
              <w:widowControl/>
              <w:jc w:val="left"/>
              <w:rPr>
                <w:rFonts w:ascii="宋体" w:hAnsi="宋体" w:cs="宋体"/>
                <w:kern w:val="0"/>
                <w:sz w:val="18"/>
                <w:szCs w:val="18"/>
              </w:rPr>
            </w:pPr>
            <w:r>
              <w:rPr>
                <w:rFonts w:hint="eastAsia" w:ascii="宋体" w:hAnsi="宋体" w:cs="宋体"/>
                <w:kern w:val="0"/>
                <w:sz w:val="18"/>
                <w:szCs w:val="18"/>
              </w:rPr>
              <w:t xml:space="preserve">    其他旅行社相关服务</w:t>
            </w:r>
          </w:p>
        </w:tc>
        <w:tc>
          <w:tcPr>
            <w:tcW w:w="3784" w:type="dxa"/>
            <w:tcBorders>
              <w:top w:val="nil"/>
              <w:left w:val="nil"/>
              <w:bottom w:val="nil"/>
              <w:right w:val="single" w:color="auto" w:sz="4" w:space="0"/>
            </w:tcBorders>
            <w:shd w:val="clear" w:color="auto" w:fill="auto"/>
            <w:noWrap w:val="0"/>
            <w:vAlign w:val="top"/>
          </w:tcPr>
          <w:p w14:paraId="584295A6">
            <w:pPr>
              <w:widowControl/>
              <w:jc w:val="left"/>
              <w:rPr>
                <w:rFonts w:ascii="宋体" w:hAnsi="宋体" w:cs="宋体"/>
                <w:kern w:val="0"/>
                <w:sz w:val="18"/>
                <w:szCs w:val="18"/>
              </w:rPr>
            </w:pPr>
            <w:r>
              <w:rPr>
                <w:rFonts w:hint="eastAsia" w:ascii="宋体" w:hAnsi="宋体" w:cs="宋体"/>
                <w:kern w:val="0"/>
                <w:sz w:val="18"/>
                <w:szCs w:val="18"/>
              </w:rPr>
              <w:t>　</w:t>
            </w:r>
          </w:p>
        </w:tc>
      </w:tr>
      <w:tr w14:paraId="2C0113F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3CA71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DAAEC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7B6A0C">
            <w:pPr>
              <w:widowControl/>
              <w:jc w:val="center"/>
              <w:rPr>
                <w:kern w:val="0"/>
                <w:sz w:val="18"/>
                <w:szCs w:val="18"/>
              </w:rPr>
            </w:pPr>
            <w:r>
              <w:rPr>
                <w:kern w:val="0"/>
                <w:sz w:val="18"/>
                <w:szCs w:val="18"/>
              </w:rPr>
              <w:t>728</w:t>
            </w:r>
          </w:p>
        </w:tc>
        <w:tc>
          <w:tcPr>
            <w:tcW w:w="638" w:type="dxa"/>
            <w:tcBorders>
              <w:top w:val="nil"/>
              <w:left w:val="nil"/>
              <w:bottom w:val="nil"/>
              <w:right w:val="single" w:color="auto" w:sz="4" w:space="0"/>
            </w:tcBorders>
            <w:shd w:val="clear" w:color="auto" w:fill="auto"/>
            <w:noWrap w:val="0"/>
            <w:vAlign w:val="top"/>
          </w:tcPr>
          <w:p w14:paraId="6029017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C676AAE">
            <w:pPr>
              <w:widowControl/>
              <w:jc w:val="left"/>
              <w:rPr>
                <w:rFonts w:ascii="宋体" w:hAnsi="宋体" w:cs="宋体"/>
                <w:kern w:val="0"/>
                <w:sz w:val="18"/>
                <w:szCs w:val="18"/>
              </w:rPr>
            </w:pPr>
            <w:r>
              <w:rPr>
                <w:rFonts w:hint="eastAsia" w:ascii="宋体" w:hAnsi="宋体" w:cs="宋体"/>
                <w:kern w:val="0"/>
                <w:sz w:val="18"/>
                <w:szCs w:val="18"/>
              </w:rPr>
              <w:t xml:space="preserve">  安全保护服务</w:t>
            </w:r>
          </w:p>
        </w:tc>
        <w:tc>
          <w:tcPr>
            <w:tcW w:w="3784" w:type="dxa"/>
            <w:tcBorders>
              <w:top w:val="nil"/>
              <w:left w:val="nil"/>
              <w:bottom w:val="nil"/>
              <w:right w:val="single" w:color="auto" w:sz="4" w:space="0"/>
            </w:tcBorders>
            <w:shd w:val="clear" w:color="auto" w:fill="auto"/>
            <w:noWrap w:val="0"/>
            <w:vAlign w:val="top"/>
          </w:tcPr>
          <w:p w14:paraId="0A240438">
            <w:pPr>
              <w:widowControl/>
              <w:jc w:val="left"/>
              <w:rPr>
                <w:rFonts w:ascii="宋体" w:hAnsi="宋体" w:cs="宋体"/>
                <w:kern w:val="0"/>
                <w:sz w:val="18"/>
                <w:szCs w:val="18"/>
              </w:rPr>
            </w:pPr>
            <w:r>
              <w:rPr>
                <w:rFonts w:hint="eastAsia" w:ascii="宋体" w:hAnsi="宋体" w:cs="宋体"/>
                <w:kern w:val="0"/>
                <w:sz w:val="18"/>
                <w:szCs w:val="18"/>
              </w:rPr>
              <w:t xml:space="preserve">  指为社会提供的专业化、有偿安全防范服务</w:t>
            </w:r>
          </w:p>
        </w:tc>
      </w:tr>
      <w:tr w14:paraId="17CE034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6408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0753A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5167C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3F4598">
            <w:pPr>
              <w:widowControl/>
              <w:jc w:val="center"/>
              <w:rPr>
                <w:kern w:val="0"/>
                <w:sz w:val="18"/>
                <w:szCs w:val="18"/>
              </w:rPr>
            </w:pPr>
            <w:r>
              <w:rPr>
                <w:kern w:val="0"/>
                <w:sz w:val="18"/>
                <w:szCs w:val="18"/>
              </w:rPr>
              <w:t>7281</w:t>
            </w:r>
          </w:p>
        </w:tc>
        <w:tc>
          <w:tcPr>
            <w:tcW w:w="3020" w:type="dxa"/>
            <w:tcBorders>
              <w:top w:val="nil"/>
              <w:left w:val="nil"/>
              <w:bottom w:val="nil"/>
              <w:right w:val="single" w:color="auto" w:sz="4" w:space="0"/>
            </w:tcBorders>
            <w:shd w:val="clear" w:color="auto" w:fill="auto"/>
            <w:noWrap w:val="0"/>
            <w:vAlign w:val="top"/>
          </w:tcPr>
          <w:p w14:paraId="4A313DF9">
            <w:pPr>
              <w:widowControl/>
              <w:jc w:val="left"/>
              <w:rPr>
                <w:rFonts w:ascii="宋体" w:hAnsi="宋体" w:cs="宋体"/>
                <w:kern w:val="0"/>
                <w:sz w:val="18"/>
                <w:szCs w:val="18"/>
              </w:rPr>
            </w:pPr>
            <w:r>
              <w:rPr>
                <w:rFonts w:hint="eastAsia" w:ascii="宋体" w:hAnsi="宋体" w:cs="宋体"/>
                <w:kern w:val="0"/>
                <w:sz w:val="18"/>
                <w:szCs w:val="18"/>
              </w:rPr>
              <w:t xml:space="preserve">    安全服务</w:t>
            </w:r>
          </w:p>
        </w:tc>
        <w:tc>
          <w:tcPr>
            <w:tcW w:w="3784" w:type="dxa"/>
            <w:tcBorders>
              <w:top w:val="nil"/>
              <w:left w:val="nil"/>
              <w:bottom w:val="nil"/>
              <w:right w:val="single" w:color="auto" w:sz="4" w:space="0"/>
            </w:tcBorders>
            <w:shd w:val="clear" w:color="auto" w:fill="auto"/>
            <w:noWrap w:val="0"/>
            <w:vAlign w:val="top"/>
          </w:tcPr>
          <w:p w14:paraId="32AF7BA1">
            <w:pPr>
              <w:widowControl/>
              <w:jc w:val="left"/>
              <w:rPr>
                <w:rFonts w:ascii="宋体" w:hAnsi="宋体" w:cs="宋体"/>
                <w:kern w:val="0"/>
                <w:sz w:val="18"/>
                <w:szCs w:val="18"/>
              </w:rPr>
            </w:pPr>
            <w:r>
              <w:rPr>
                <w:rFonts w:hint="eastAsia" w:ascii="宋体" w:hAnsi="宋体" w:cs="宋体"/>
                <w:kern w:val="0"/>
                <w:sz w:val="18"/>
                <w:szCs w:val="18"/>
              </w:rPr>
              <w:t xml:space="preserve">  指保安公司及类似单位提供的安全保护活动</w:t>
            </w:r>
          </w:p>
        </w:tc>
      </w:tr>
      <w:tr w14:paraId="5EA744E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26499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D7BC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BFF09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E9A950">
            <w:pPr>
              <w:widowControl/>
              <w:jc w:val="center"/>
              <w:rPr>
                <w:kern w:val="0"/>
                <w:sz w:val="18"/>
                <w:szCs w:val="18"/>
              </w:rPr>
            </w:pPr>
            <w:r>
              <w:rPr>
                <w:kern w:val="0"/>
                <w:sz w:val="18"/>
                <w:szCs w:val="18"/>
              </w:rPr>
              <w:t>7282</w:t>
            </w:r>
          </w:p>
        </w:tc>
        <w:tc>
          <w:tcPr>
            <w:tcW w:w="3020" w:type="dxa"/>
            <w:tcBorders>
              <w:top w:val="nil"/>
              <w:left w:val="nil"/>
              <w:bottom w:val="nil"/>
              <w:right w:val="single" w:color="auto" w:sz="4" w:space="0"/>
            </w:tcBorders>
            <w:shd w:val="clear" w:color="auto" w:fill="auto"/>
            <w:noWrap w:val="0"/>
            <w:vAlign w:val="top"/>
          </w:tcPr>
          <w:p w14:paraId="2C29B704">
            <w:pPr>
              <w:widowControl/>
              <w:jc w:val="left"/>
              <w:rPr>
                <w:rFonts w:ascii="宋体" w:hAnsi="宋体" w:cs="宋体"/>
                <w:kern w:val="0"/>
                <w:sz w:val="18"/>
                <w:szCs w:val="18"/>
              </w:rPr>
            </w:pPr>
            <w:r>
              <w:rPr>
                <w:rFonts w:hint="eastAsia" w:ascii="宋体" w:hAnsi="宋体" w:cs="宋体"/>
                <w:kern w:val="0"/>
                <w:sz w:val="18"/>
                <w:szCs w:val="18"/>
              </w:rPr>
              <w:t xml:space="preserve">    安全系统监控服务</w:t>
            </w:r>
          </w:p>
        </w:tc>
        <w:tc>
          <w:tcPr>
            <w:tcW w:w="3784" w:type="dxa"/>
            <w:tcBorders>
              <w:top w:val="nil"/>
              <w:left w:val="nil"/>
              <w:bottom w:val="nil"/>
              <w:right w:val="single" w:color="auto" w:sz="4" w:space="0"/>
            </w:tcBorders>
            <w:shd w:val="clear" w:color="auto" w:fill="auto"/>
            <w:noWrap w:val="0"/>
            <w:vAlign w:val="top"/>
          </w:tcPr>
          <w:p w14:paraId="4C2F76E1">
            <w:pPr>
              <w:widowControl/>
              <w:jc w:val="left"/>
              <w:rPr>
                <w:rFonts w:ascii="宋体" w:hAnsi="宋体" w:cs="宋体"/>
                <w:kern w:val="0"/>
                <w:sz w:val="18"/>
                <w:szCs w:val="18"/>
              </w:rPr>
            </w:pPr>
            <w:r>
              <w:rPr>
                <w:rFonts w:hint="eastAsia" w:ascii="宋体" w:hAnsi="宋体" w:cs="宋体"/>
                <w:kern w:val="0"/>
                <w:sz w:val="18"/>
                <w:szCs w:val="18"/>
              </w:rPr>
              <w:t>　</w:t>
            </w:r>
          </w:p>
        </w:tc>
      </w:tr>
      <w:tr w14:paraId="3BD02A6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F46C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6BFD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6E2AE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70DE13">
            <w:pPr>
              <w:widowControl/>
              <w:jc w:val="center"/>
              <w:rPr>
                <w:kern w:val="0"/>
                <w:sz w:val="18"/>
                <w:szCs w:val="18"/>
              </w:rPr>
            </w:pPr>
            <w:r>
              <w:rPr>
                <w:kern w:val="0"/>
                <w:sz w:val="18"/>
                <w:szCs w:val="18"/>
              </w:rPr>
              <w:t>7289</w:t>
            </w:r>
          </w:p>
        </w:tc>
        <w:tc>
          <w:tcPr>
            <w:tcW w:w="3020" w:type="dxa"/>
            <w:tcBorders>
              <w:top w:val="nil"/>
              <w:left w:val="nil"/>
              <w:bottom w:val="nil"/>
              <w:right w:val="single" w:color="auto" w:sz="4" w:space="0"/>
            </w:tcBorders>
            <w:shd w:val="clear" w:color="auto" w:fill="auto"/>
            <w:noWrap w:val="0"/>
            <w:vAlign w:val="top"/>
          </w:tcPr>
          <w:p w14:paraId="0BF7DA10">
            <w:pPr>
              <w:widowControl/>
              <w:jc w:val="left"/>
              <w:rPr>
                <w:rFonts w:ascii="宋体" w:hAnsi="宋体" w:cs="宋体"/>
                <w:kern w:val="0"/>
                <w:sz w:val="18"/>
                <w:szCs w:val="18"/>
              </w:rPr>
            </w:pPr>
            <w:r>
              <w:rPr>
                <w:rFonts w:hint="eastAsia" w:ascii="宋体" w:hAnsi="宋体" w:cs="宋体"/>
                <w:kern w:val="0"/>
                <w:sz w:val="18"/>
                <w:szCs w:val="18"/>
              </w:rPr>
              <w:t xml:space="preserve">    其他安全保护服务</w:t>
            </w:r>
          </w:p>
        </w:tc>
        <w:tc>
          <w:tcPr>
            <w:tcW w:w="3784" w:type="dxa"/>
            <w:tcBorders>
              <w:top w:val="nil"/>
              <w:left w:val="nil"/>
              <w:bottom w:val="nil"/>
              <w:right w:val="single" w:color="auto" w:sz="4" w:space="0"/>
            </w:tcBorders>
            <w:shd w:val="clear" w:color="auto" w:fill="auto"/>
            <w:noWrap w:val="0"/>
            <w:vAlign w:val="top"/>
          </w:tcPr>
          <w:p w14:paraId="44BAB402">
            <w:pPr>
              <w:widowControl/>
              <w:jc w:val="left"/>
              <w:rPr>
                <w:rFonts w:ascii="宋体" w:hAnsi="宋体" w:cs="宋体"/>
                <w:kern w:val="0"/>
                <w:sz w:val="18"/>
                <w:szCs w:val="18"/>
              </w:rPr>
            </w:pPr>
            <w:r>
              <w:rPr>
                <w:rFonts w:hint="eastAsia" w:ascii="宋体" w:hAnsi="宋体" w:cs="宋体"/>
                <w:kern w:val="0"/>
                <w:sz w:val="18"/>
                <w:szCs w:val="18"/>
              </w:rPr>
              <w:t>　</w:t>
            </w:r>
          </w:p>
        </w:tc>
      </w:tr>
      <w:tr w14:paraId="27A4171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8C93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6F9C9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C106AA">
            <w:pPr>
              <w:widowControl/>
              <w:jc w:val="center"/>
              <w:rPr>
                <w:kern w:val="0"/>
                <w:sz w:val="18"/>
                <w:szCs w:val="18"/>
              </w:rPr>
            </w:pPr>
            <w:r>
              <w:rPr>
                <w:kern w:val="0"/>
                <w:sz w:val="18"/>
                <w:szCs w:val="18"/>
              </w:rPr>
              <w:t>729</w:t>
            </w:r>
          </w:p>
        </w:tc>
        <w:tc>
          <w:tcPr>
            <w:tcW w:w="638" w:type="dxa"/>
            <w:tcBorders>
              <w:top w:val="nil"/>
              <w:left w:val="nil"/>
              <w:bottom w:val="nil"/>
              <w:right w:val="single" w:color="auto" w:sz="4" w:space="0"/>
            </w:tcBorders>
            <w:shd w:val="clear" w:color="auto" w:fill="auto"/>
            <w:noWrap w:val="0"/>
            <w:vAlign w:val="top"/>
          </w:tcPr>
          <w:p w14:paraId="19D8C0B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0756CD6">
            <w:pPr>
              <w:widowControl/>
              <w:jc w:val="left"/>
              <w:rPr>
                <w:rFonts w:ascii="宋体" w:hAnsi="宋体" w:cs="宋体"/>
                <w:kern w:val="0"/>
                <w:sz w:val="18"/>
                <w:szCs w:val="18"/>
              </w:rPr>
            </w:pPr>
            <w:r>
              <w:rPr>
                <w:rFonts w:hint="eastAsia" w:ascii="宋体" w:hAnsi="宋体" w:cs="宋体"/>
                <w:kern w:val="0"/>
                <w:sz w:val="18"/>
                <w:szCs w:val="18"/>
              </w:rPr>
              <w:t xml:space="preserve">  其他商务服务业</w:t>
            </w:r>
          </w:p>
        </w:tc>
        <w:tc>
          <w:tcPr>
            <w:tcW w:w="3784" w:type="dxa"/>
            <w:tcBorders>
              <w:top w:val="nil"/>
              <w:left w:val="nil"/>
              <w:bottom w:val="nil"/>
              <w:right w:val="single" w:color="auto" w:sz="4" w:space="0"/>
            </w:tcBorders>
            <w:shd w:val="clear" w:color="auto" w:fill="auto"/>
            <w:noWrap w:val="0"/>
            <w:vAlign w:val="top"/>
          </w:tcPr>
          <w:p w14:paraId="201FC635">
            <w:pPr>
              <w:widowControl/>
              <w:jc w:val="left"/>
              <w:rPr>
                <w:rFonts w:ascii="宋体" w:hAnsi="宋体" w:cs="宋体"/>
                <w:kern w:val="0"/>
                <w:sz w:val="18"/>
                <w:szCs w:val="18"/>
              </w:rPr>
            </w:pPr>
            <w:r>
              <w:rPr>
                <w:rFonts w:hint="eastAsia" w:ascii="宋体" w:hAnsi="宋体" w:cs="宋体"/>
                <w:kern w:val="0"/>
                <w:sz w:val="18"/>
                <w:szCs w:val="18"/>
              </w:rPr>
              <w:t>　</w:t>
            </w:r>
          </w:p>
        </w:tc>
      </w:tr>
      <w:tr w14:paraId="24DCE8D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C0CC4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8E6E9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F5A7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B3E245">
            <w:pPr>
              <w:widowControl/>
              <w:jc w:val="center"/>
              <w:rPr>
                <w:kern w:val="0"/>
                <w:sz w:val="18"/>
                <w:szCs w:val="18"/>
              </w:rPr>
            </w:pPr>
            <w:r>
              <w:rPr>
                <w:kern w:val="0"/>
                <w:sz w:val="18"/>
                <w:szCs w:val="18"/>
              </w:rPr>
              <w:t>7291</w:t>
            </w:r>
          </w:p>
        </w:tc>
        <w:tc>
          <w:tcPr>
            <w:tcW w:w="3020" w:type="dxa"/>
            <w:tcBorders>
              <w:top w:val="nil"/>
              <w:left w:val="nil"/>
              <w:bottom w:val="nil"/>
              <w:right w:val="single" w:color="auto" w:sz="4" w:space="0"/>
            </w:tcBorders>
            <w:shd w:val="clear" w:color="auto" w:fill="auto"/>
            <w:noWrap w:val="0"/>
            <w:vAlign w:val="top"/>
          </w:tcPr>
          <w:p w14:paraId="168CF519">
            <w:pPr>
              <w:widowControl/>
              <w:jc w:val="left"/>
              <w:rPr>
                <w:rFonts w:ascii="宋体" w:hAnsi="宋体" w:cs="宋体"/>
                <w:kern w:val="0"/>
                <w:sz w:val="18"/>
                <w:szCs w:val="18"/>
              </w:rPr>
            </w:pPr>
            <w:r>
              <w:rPr>
                <w:rFonts w:hint="eastAsia" w:ascii="宋体" w:hAnsi="宋体" w:cs="宋体"/>
                <w:kern w:val="0"/>
                <w:sz w:val="18"/>
                <w:szCs w:val="18"/>
              </w:rPr>
              <w:t xml:space="preserve">    市场管理</w:t>
            </w:r>
          </w:p>
        </w:tc>
        <w:tc>
          <w:tcPr>
            <w:tcW w:w="3784" w:type="dxa"/>
            <w:tcBorders>
              <w:top w:val="nil"/>
              <w:left w:val="nil"/>
              <w:bottom w:val="nil"/>
              <w:right w:val="single" w:color="auto" w:sz="4" w:space="0"/>
            </w:tcBorders>
            <w:shd w:val="clear" w:color="auto" w:fill="auto"/>
            <w:noWrap w:val="0"/>
            <w:vAlign w:val="top"/>
          </w:tcPr>
          <w:p w14:paraId="646DF327">
            <w:pPr>
              <w:widowControl/>
              <w:jc w:val="left"/>
              <w:rPr>
                <w:rFonts w:ascii="宋体" w:hAnsi="宋体" w:cs="宋体"/>
                <w:kern w:val="0"/>
                <w:sz w:val="18"/>
                <w:szCs w:val="18"/>
              </w:rPr>
            </w:pPr>
            <w:r>
              <w:rPr>
                <w:rFonts w:hint="eastAsia" w:ascii="宋体" w:hAnsi="宋体" w:cs="宋体"/>
                <w:kern w:val="0"/>
                <w:sz w:val="18"/>
                <w:szCs w:val="18"/>
              </w:rPr>
              <w:t xml:space="preserve">  指各种交易市场的管理活动</w:t>
            </w:r>
          </w:p>
        </w:tc>
      </w:tr>
      <w:tr w14:paraId="63A2B0D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1B168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601A7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0FB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2F4B6E">
            <w:pPr>
              <w:widowControl/>
              <w:jc w:val="center"/>
              <w:rPr>
                <w:kern w:val="0"/>
                <w:sz w:val="18"/>
                <w:szCs w:val="18"/>
              </w:rPr>
            </w:pPr>
            <w:r>
              <w:rPr>
                <w:kern w:val="0"/>
                <w:sz w:val="18"/>
                <w:szCs w:val="18"/>
              </w:rPr>
              <w:t>7292</w:t>
            </w:r>
          </w:p>
        </w:tc>
        <w:tc>
          <w:tcPr>
            <w:tcW w:w="3020" w:type="dxa"/>
            <w:tcBorders>
              <w:top w:val="nil"/>
              <w:left w:val="nil"/>
              <w:bottom w:val="nil"/>
              <w:right w:val="single" w:color="auto" w:sz="4" w:space="0"/>
            </w:tcBorders>
            <w:shd w:val="clear" w:color="auto" w:fill="auto"/>
            <w:noWrap w:val="0"/>
            <w:vAlign w:val="top"/>
          </w:tcPr>
          <w:p w14:paraId="5E25E9C5">
            <w:pPr>
              <w:widowControl/>
              <w:jc w:val="left"/>
              <w:rPr>
                <w:rFonts w:ascii="宋体" w:hAnsi="宋体" w:cs="宋体"/>
                <w:kern w:val="0"/>
                <w:sz w:val="18"/>
                <w:szCs w:val="18"/>
              </w:rPr>
            </w:pPr>
            <w:r>
              <w:rPr>
                <w:rFonts w:hint="eastAsia" w:ascii="宋体" w:hAnsi="宋体" w:cs="宋体"/>
                <w:kern w:val="0"/>
                <w:sz w:val="18"/>
                <w:szCs w:val="18"/>
              </w:rPr>
              <w:t xml:space="preserve">    会议及展览服务</w:t>
            </w:r>
          </w:p>
        </w:tc>
        <w:tc>
          <w:tcPr>
            <w:tcW w:w="3784" w:type="dxa"/>
            <w:tcBorders>
              <w:top w:val="nil"/>
              <w:left w:val="nil"/>
              <w:bottom w:val="nil"/>
              <w:right w:val="single" w:color="auto" w:sz="4" w:space="0"/>
            </w:tcBorders>
            <w:shd w:val="clear" w:color="auto" w:fill="auto"/>
            <w:noWrap w:val="0"/>
            <w:vAlign w:val="top"/>
          </w:tcPr>
          <w:p w14:paraId="1ECBC0CC">
            <w:pPr>
              <w:widowControl/>
              <w:jc w:val="left"/>
              <w:rPr>
                <w:rFonts w:ascii="宋体" w:hAnsi="宋体" w:cs="宋体"/>
                <w:kern w:val="0"/>
                <w:sz w:val="18"/>
                <w:szCs w:val="18"/>
              </w:rPr>
            </w:pPr>
            <w:r>
              <w:rPr>
                <w:rFonts w:hint="eastAsia" w:ascii="宋体" w:hAnsi="宋体" w:cs="宋体"/>
                <w:kern w:val="0"/>
                <w:sz w:val="18"/>
                <w:szCs w:val="18"/>
              </w:rPr>
              <w:t xml:space="preserve">  指为商品流通、促销、展示、经贸洽谈、民间交流、企业沟通、国际往来而举办的展览和会议等活动</w:t>
            </w:r>
          </w:p>
        </w:tc>
      </w:tr>
      <w:tr w14:paraId="78D8C18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9650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04F0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0434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704BD8">
            <w:pPr>
              <w:widowControl/>
              <w:jc w:val="center"/>
              <w:rPr>
                <w:kern w:val="0"/>
                <w:sz w:val="18"/>
                <w:szCs w:val="18"/>
              </w:rPr>
            </w:pPr>
            <w:r>
              <w:rPr>
                <w:kern w:val="0"/>
                <w:sz w:val="18"/>
                <w:szCs w:val="18"/>
              </w:rPr>
              <w:t>7293</w:t>
            </w:r>
          </w:p>
        </w:tc>
        <w:tc>
          <w:tcPr>
            <w:tcW w:w="3020" w:type="dxa"/>
            <w:tcBorders>
              <w:top w:val="nil"/>
              <w:left w:val="nil"/>
              <w:bottom w:val="nil"/>
              <w:right w:val="single" w:color="auto" w:sz="4" w:space="0"/>
            </w:tcBorders>
            <w:shd w:val="clear" w:color="auto" w:fill="auto"/>
            <w:noWrap w:val="0"/>
            <w:vAlign w:val="top"/>
          </w:tcPr>
          <w:p w14:paraId="61040564">
            <w:pPr>
              <w:widowControl/>
              <w:jc w:val="left"/>
              <w:rPr>
                <w:rFonts w:ascii="宋体" w:hAnsi="宋体" w:cs="宋体"/>
                <w:kern w:val="0"/>
                <w:sz w:val="18"/>
                <w:szCs w:val="18"/>
              </w:rPr>
            </w:pPr>
            <w:r>
              <w:rPr>
                <w:rFonts w:hint="eastAsia" w:ascii="宋体" w:hAnsi="宋体" w:cs="宋体"/>
                <w:kern w:val="0"/>
                <w:sz w:val="18"/>
                <w:szCs w:val="18"/>
              </w:rPr>
              <w:t xml:space="preserve">    包装服务</w:t>
            </w:r>
          </w:p>
        </w:tc>
        <w:tc>
          <w:tcPr>
            <w:tcW w:w="3784" w:type="dxa"/>
            <w:tcBorders>
              <w:top w:val="nil"/>
              <w:left w:val="nil"/>
              <w:bottom w:val="nil"/>
              <w:right w:val="single" w:color="auto" w:sz="4" w:space="0"/>
            </w:tcBorders>
            <w:shd w:val="clear" w:color="auto" w:fill="auto"/>
            <w:noWrap w:val="0"/>
            <w:vAlign w:val="top"/>
          </w:tcPr>
          <w:p w14:paraId="3678D1D1">
            <w:pPr>
              <w:widowControl/>
              <w:jc w:val="left"/>
              <w:rPr>
                <w:rFonts w:ascii="宋体" w:hAnsi="宋体" w:cs="宋体"/>
                <w:kern w:val="0"/>
                <w:sz w:val="18"/>
                <w:szCs w:val="18"/>
              </w:rPr>
            </w:pPr>
            <w:r>
              <w:rPr>
                <w:rFonts w:hint="eastAsia" w:ascii="宋体" w:hAnsi="宋体" w:cs="宋体"/>
                <w:kern w:val="0"/>
                <w:sz w:val="18"/>
                <w:szCs w:val="18"/>
              </w:rPr>
              <w:t xml:space="preserve">  指有偿或按协议为客户提供包装服务</w:t>
            </w:r>
          </w:p>
        </w:tc>
      </w:tr>
      <w:tr w14:paraId="6FA2C1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9D15B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6500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E2595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5B8542">
            <w:pPr>
              <w:widowControl/>
              <w:jc w:val="center"/>
              <w:rPr>
                <w:kern w:val="0"/>
                <w:sz w:val="18"/>
                <w:szCs w:val="18"/>
              </w:rPr>
            </w:pPr>
            <w:r>
              <w:rPr>
                <w:kern w:val="0"/>
                <w:sz w:val="18"/>
                <w:szCs w:val="18"/>
              </w:rPr>
              <w:t>7294</w:t>
            </w:r>
          </w:p>
        </w:tc>
        <w:tc>
          <w:tcPr>
            <w:tcW w:w="3020" w:type="dxa"/>
            <w:tcBorders>
              <w:top w:val="nil"/>
              <w:left w:val="nil"/>
              <w:bottom w:val="nil"/>
              <w:right w:val="single" w:color="auto" w:sz="4" w:space="0"/>
            </w:tcBorders>
            <w:shd w:val="clear" w:color="auto" w:fill="auto"/>
            <w:noWrap w:val="0"/>
            <w:vAlign w:val="top"/>
          </w:tcPr>
          <w:p w14:paraId="74EE8067">
            <w:pPr>
              <w:widowControl/>
              <w:jc w:val="left"/>
              <w:rPr>
                <w:rFonts w:ascii="宋体" w:hAnsi="宋体" w:cs="宋体"/>
                <w:kern w:val="0"/>
                <w:sz w:val="18"/>
                <w:szCs w:val="18"/>
              </w:rPr>
            </w:pPr>
            <w:r>
              <w:rPr>
                <w:rFonts w:hint="eastAsia" w:ascii="宋体" w:hAnsi="宋体" w:cs="宋体"/>
                <w:kern w:val="0"/>
                <w:sz w:val="18"/>
                <w:szCs w:val="18"/>
              </w:rPr>
              <w:t xml:space="preserve">    办公服务</w:t>
            </w:r>
          </w:p>
        </w:tc>
        <w:tc>
          <w:tcPr>
            <w:tcW w:w="3784" w:type="dxa"/>
            <w:tcBorders>
              <w:top w:val="nil"/>
              <w:left w:val="nil"/>
              <w:bottom w:val="nil"/>
              <w:right w:val="single" w:color="auto" w:sz="4" w:space="0"/>
            </w:tcBorders>
            <w:shd w:val="clear" w:color="auto" w:fill="auto"/>
            <w:noWrap w:val="0"/>
            <w:vAlign w:val="top"/>
          </w:tcPr>
          <w:p w14:paraId="53536A69">
            <w:pPr>
              <w:widowControl/>
              <w:jc w:val="left"/>
              <w:rPr>
                <w:rFonts w:ascii="宋体" w:hAnsi="宋体" w:cs="宋体"/>
                <w:kern w:val="0"/>
                <w:sz w:val="18"/>
                <w:szCs w:val="18"/>
              </w:rPr>
            </w:pPr>
            <w:r>
              <w:rPr>
                <w:rFonts w:hint="eastAsia" w:ascii="宋体" w:hAnsi="宋体" w:cs="宋体"/>
                <w:kern w:val="0"/>
                <w:sz w:val="18"/>
                <w:szCs w:val="18"/>
              </w:rPr>
              <w:t xml:space="preserve">  指为商务、公务及个人提供的各种办公服务</w:t>
            </w:r>
          </w:p>
        </w:tc>
      </w:tr>
      <w:tr w14:paraId="714CFE0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6231C6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017F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6CCA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F3CFDF">
            <w:pPr>
              <w:widowControl/>
              <w:jc w:val="center"/>
              <w:rPr>
                <w:kern w:val="0"/>
                <w:sz w:val="18"/>
                <w:szCs w:val="18"/>
              </w:rPr>
            </w:pPr>
            <w:r>
              <w:rPr>
                <w:kern w:val="0"/>
                <w:sz w:val="18"/>
                <w:szCs w:val="18"/>
              </w:rPr>
              <w:t>7295</w:t>
            </w:r>
          </w:p>
        </w:tc>
        <w:tc>
          <w:tcPr>
            <w:tcW w:w="3020" w:type="dxa"/>
            <w:tcBorders>
              <w:top w:val="nil"/>
              <w:left w:val="nil"/>
              <w:bottom w:val="nil"/>
              <w:right w:val="single" w:color="auto" w:sz="4" w:space="0"/>
            </w:tcBorders>
            <w:shd w:val="clear" w:color="auto" w:fill="auto"/>
            <w:noWrap w:val="0"/>
            <w:vAlign w:val="top"/>
          </w:tcPr>
          <w:p w14:paraId="6247B5EA">
            <w:pPr>
              <w:widowControl/>
              <w:jc w:val="left"/>
              <w:rPr>
                <w:rFonts w:ascii="宋体" w:hAnsi="宋体" w:cs="宋体"/>
                <w:kern w:val="0"/>
                <w:sz w:val="18"/>
                <w:szCs w:val="18"/>
              </w:rPr>
            </w:pPr>
            <w:r>
              <w:rPr>
                <w:rFonts w:hint="eastAsia" w:ascii="宋体" w:hAnsi="宋体" w:cs="宋体"/>
                <w:kern w:val="0"/>
                <w:sz w:val="18"/>
                <w:szCs w:val="18"/>
              </w:rPr>
              <w:t xml:space="preserve">    信用服务</w:t>
            </w:r>
          </w:p>
        </w:tc>
        <w:tc>
          <w:tcPr>
            <w:tcW w:w="3784" w:type="dxa"/>
            <w:tcBorders>
              <w:top w:val="nil"/>
              <w:left w:val="nil"/>
              <w:bottom w:val="nil"/>
              <w:right w:val="single" w:color="auto" w:sz="4" w:space="0"/>
            </w:tcBorders>
            <w:shd w:val="clear" w:color="auto" w:fill="auto"/>
            <w:noWrap w:val="0"/>
            <w:vAlign w:val="top"/>
          </w:tcPr>
          <w:p w14:paraId="7667DA69">
            <w:pPr>
              <w:widowControl/>
              <w:jc w:val="left"/>
              <w:rPr>
                <w:rFonts w:ascii="宋体" w:hAnsi="宋体" w:cs="宋体"/>
                <w:kern w:val="0"/>
                <w:sz w:val="18"/>
                <w:szCs w:val="18"/>
              </w:rPr>
            </w:pPr>
            <w:r>
              <w:rPr>
                <w:rFonts w:hint="eastAsia" w:ascii="宋体" w:hAnsi="宋体" w:cs="宋体"/>
                <w:kern w:val="0"/>
                <w:sz w:val="18"/>
                <w:szCs w:val="18"/>
              </w:rPr>
              <w:t xml:space="preserve">  指专门从事信用信息采集、整理和加工，并提供相关信用产品和信用服务的活动，包括信用评级、商帐管理等活动</w:t>
            </w:r>
          </w:p>
        </w:tc>
      </w:tr>
      <w:tr w14:paraId="51069EF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67285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E35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05B3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FEB88F">
            <w:pPr>
              <w:widowControl/>
              <w:jc w:val="center"/>
              <w:rPr>
                <w:kern w:val="0"/>
                <w:sz w:val="18"/>
                <w:szCs w:val="18"/>
              </w:rPr>
            </w:pPr>
            <w:r>
              <w:rPr>
                <w:kern w:val="0"/>
                <w:sz w:val="18"/>
                <w:szCs w:val="18"/>
              </w:rPr>
              <w:t>7296</w:t>
            </w:r>
          </w:p>
        </w:tc>
        <w:tc>
          <w:tcPr>
            <w:tcW w:w="3020" w:type="dxa"/>
            <w:tcBorders>
              <w:top w:val="nil"/>
              <w:left w:val="nil"/>
              <w:bottom w:val="nil"/>
              <w:right w:val="single" w:color="auto" w:sz="4" w:space="0"/>
            </w:tcBorders>
            <w:shd w:val="clear" w:color="auto" w:fill="auto"/>
            <w:noWrap w:val="0"/>
            <w:vAlign w:val="top"/>
          </w:tcPr>
          <w:p w14:paraId="49ECDCB3">
            <w:pPr>
              <w:widowControl/>
              <w:jc w:val="left"/>
              <w:rPr>
                <w:rFonts w:ascii="宋体" w:hAnsi="宋体" w:cs="宋体"/>
                <w:kern w:val="0"/>
                <w:sz w:val="18"/>
                <w:szCs w:val="18"/>
              </w:rPr>
            </w:pPr>
            <w:r>
              <w:rPr>
                <w:rFonts w:hint="eastAsia" w:ascii="宋体" w:hAnsi="宋体" w:cs="宋体"/>
                <w:kern w:val="0"/>
                <w:sz w:val="18"/>
                <w:szCs w:val="18"/>
              </w:rPr>
              <w:t xml:space="preserve">    担保服务</w:t>
            </w:r>
          </w:p>
        </w:tc>
        <w:tc>
          <w:tcPr>
            <w:tcW w:w="3784" w:type="dxa"/>
            <w:tcBorders>
              <w:top w:val="nil"/>
              <w:left w:val="nil"/>
              <w:bottom w:val="nil"/>
              <w:right w:val="single" w:color="auto" w:sz="4" w:space="0"/>
            </w:tcBorders>
            <w:shd w:val="clear" w:color="auto" w:fill="auto"/>
            <w:noWrap w:val="0"/>
            <w:vAlign w:val="top"/>
          </w:tcPr>
          <w:p w14:paraId="4DC4E2B2">
            <w:pPr>
              <w:widowControl/>
              <w:jc w:val="left"/>
              <w:rPr>
                <w:rFonts w:ascii="宋体" w:hAnsi="宋体" w:cs="宋体"/>
                <w:kern w:val="0"/>
                <w:sz w:val="18"/>
                <w:szCs w:val="18"/>
              </w:rPr>
            </w:pPr>
            <w:r>
              <w:rPr>
                <w:rFonts w:hint="eastAsia" w:ascii="宋体" w:hAnsi="宋体" w:cs="宋体"/>
                <w:kern w:val="0"/>
                <w:sz w:val="18"/>
                <w:szCs w:val="18"/>
              </w:rPr>
              <w:t xml:space="preserve">  指保证人和债权人约定，当债务人不履行债务时，保证人按照约定履行债务或者承担责任的行为活动；本类别特指专业担保机构的活动</w:t>
            </w:r>
          </w:p>
        </w:tc>
      </w:tr>
      <w:tr w14:paraId="08C20FB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52A42C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A5C7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BE012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9308DE">
            <w:pPr>
              <w:widowControl/>
              <w:jc w:val="center"/>
              <w:rPr>
                <w:kern w:val="0"/>
                <w:sz w:val="18"/>
                <w:szCs w:val="18"/>
              </w:rPr>
            </w:pPr>
            <w:r>
              <w:rPr>
                <w:kern w:val="0"/>
                <w:sz w:val="18"/>
                <w:szCs w:val="18"/>
              </w:rPr>
              <w:t>7299</w:t>
            </w:r>
          </w:p>
        </w:tc>
        <w:tc>
          <w:tcPr>
            <w:tcW w:w="3020" w:type="dxa"/>
            <w:tcBorders>
              <w:top w:val="nil"/>
              <w:left w:val="nil"/>
              <w:bottom w:val="nil"/>
              <w:right w:val="single" w:color="auto" w:sz="4" w:space="0"/>
            </w:tcBorders>
            <w:shd w:val="clear" w:color="auto" w:fill="auto"/>
            <w:noWrap w:val="0"/>
            <w:vAlign w:val="top"/>
          </w:tcPr>
          <w:p w14:paraId="019C2CE1">
            <w:pPr>
              <w:widowControl/>
              <w:jc w:val="left"/>
              <w:rPr>
                <w:rFonts w:ascii="宋体" w:hAnsi="宋体" w:cs="宋体"/>
                <w:kern w:val="0"/>
                <w:sz w:val="18"/>
                <w:szCs w:val="18"/>
              </w:rPr>
            </w:pPr>
            <w:r>
              <w:rPr>
                <w:rFonts w:hint="eastAsia" w:ascii="宋体" w:hAnsi="宋体" w:cs="宋体"/>
                <w:kern w:val="0"/>
                <w:sz w:val="18"/>
                <w:szCs w:val="18"/>
              </w:rPr>
              <w:t xml:space="preserve">    其他未列明商务服务业</w:t>
            </w:r>
          </w:p>
        </w:tc>
        <w:tc>
          <w:tcPr>
            <w:tcW w:w="3784" w:type="dxa"/>
            <w:tcBorders>
              <w:top w:val="nil"/>
              <w:left w:val="nil"/>
              <w:bottom w:val="nil"/>
              <w:right w:val="single" w:color="auto" w:sz="4" w:space="0"/>
            </w:tcBorders>
            <w:shd w:val="clear" w:color="auto" w:fill="auto"/>
            <w:noWrap w:val="0"/>
            <w:vAlign w:val="top"/>
          </w:tcPr>
          <w:p w14:paraId="156E3689">
            <w:pPr>
              <w:widowControl/>
              <w:jc w:val="left"/>
              <w:rPr>
                <w:rFonts w:ascii="宋体" w:hAnsi="宋体" w:cs="宋体"/>
                <w:kern w:val="0"/>
                <w:sz w:val="18"/>
                <w:szCs w:val="18"/>
              </w:rPr>
            </w:pPr>
            <w:r>
              <w:rPr>
                <w:rFonts w:hint="eastAsia" w:ascii="宋体" w:hAnsi="宋体" w:cs="宋体"/>
                <w:kern w:val="0"/>
                <w:sz w:val="18"/>
                <w:szCs w:val="18"/>
              </w:rPr>
              <w:t xml:space="preserve">  指上述未列明的商务、代理等活动</w:t>
            </w:r>
          </w:p>
        </w:tc>
      </w:tr>
      <w:tr w14:paraId="379369D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E1329F7">
            <w:pPr>
              <w:widowControl/>
              <w:jc w:val="center"/>
              <w:rPr>
                <w:b/>
                <w:bCs/>
                <w:kern w:val="0"/>
                <w:sz w:val="18"/>
                <w:szCs w:val="18"/>
              </w:rPr>
            </w:pPr>
            <w:r>
              <w:rPr>
                <w:b/>
                <w:bCs/>
                <w:kern w:val="0"/>
                <w:sz w:val="18"/>
                <w:szCs w:val="18"/>
              </w:rPr>
              <w:t>M</w:t>
            </w:r>
          </w:p>
        </w:tc>
        <w:tc>
          <w:tcPr>
            <w:tcW w:w="638" w:type="dxa"/>
            <w:tcBorders>
              <w:top w:val="nil"/>
              <w:left w:val="nil"/>
              <w:bottom w:val="nil"/>
              <w:right w:val="single" w:color="auto" w:sz="4" w:space="0"/>
            </w:tcBorders>
            <w:shd w:val="clear" w:color="auto" w:fill="auto"/>
            <w:noWrap w:val="0"/>
            <w:vAlign w:val="top"/>
          </w:tcPr>
          <w:p w14:paraId="048E8B7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FBAD8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199CFA">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D622FD5">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科学研究和技术服务业</w:t>
            </w:r>
          </w:p>
        </w:tc>
        <w:tc>
          <w:tcPr>
            <w:tcW w:w="3784" w:type="dxa"/>
            <w:tcBorders>
              <w:top w:val="nil"/>
              <w:left w:val="nil"/>
              <w:bottom w:val="nil"/>
              <w:right w:val="single" w:color="auto" w:sz="4" w:space="0"/>
            </w:tcBorders>
            <w:shd w:val="clear" w:color="auto" w:fill="auto"/>
            <w:noWrap w:val="0"/>
            <w:vAlign w:val="top"/>
          </w:tcPr>
          <w:p w14:paraId="62A74E3F">
            <w:pPr>
              <w:widowControl/>
              <w:jc w:val="left"/>
              <w:rPr>
                <w:rFonts w:ascii="宋体" w:hAnsi="宋体" w:cs="宋体"/>
                <w:kern w:val="0"/>
                <w:sz w:val="18"/>
                <w:szCs w:val="18"/>
              </w:rPr>
            </w:pPr>
            <w:r>
              <w:rPr>
                <w:rFonts w:hint="eastAsia" w:ascii="宋体" w:hAnsi="宋体" w:cs="宋体"/>
                <w:kern w:val="0"/>
                <w:sz w:val="18"/>
                <w:szCs w:val="18"/>
              </w:rPr>
              <w:t xml:space="preserve">  本门类包括73～75大类</w:t>
            </w:r>
          </w:p>
        </w:tc>
      </w:tr>
      <w:tr w14:paraId="150D0BA8">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5E2464DF">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A31E9A">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73</w:t>
            </w:r>
          </w:p>
        </w:tc>
        <w:tc>
          <w:tcPr>
            <w:tcW w:w="638" w:type="dxa"/>
            <w:tcBorders>
              <w:top w:val="nil"/>
              <w:left w:val="nil"/>
              <w:bottom w:val="nil"/>
              <w:right w:val="single" w:color="auto" w:sz="4" w:space="0"/>
            </w:tcBorders>
            <w:shd w:val="clear" w:color="auto" w:fill="auto"/>
            <w:noWrap w:val="0"/>
            <w:vAlign w:val="top"/>
          </w:tcPr>
          <w:p w14:paraId="290597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C37C75">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021E429">
            <w:pPr>
              <w:widowControl/>
              <w:jc w:val="left"/>
              <w:rPr>
                <w:rFonts w:ascii="宋体" w:hAnsi="宋体" w:cs="宋体"/>
                <w:b/>
                <w:bCs/>
                <w:kern w:val="0"/>
                <w:sz w:val="18"/>
                <w:szCs w:val="18"/>
              </w:rPr>
            </w:pPr>
            <w:r>
              <w:rPr>
                <w:rFonts w:hint="eastAsia" w:ascii="宋体" w:hAnsi="宋体" w:cs="宋体"/>
                <w:b/>
                <w:bCs/>
                <w:kern w:val="0"/>
                <w:sz w:val="18"/>
                <w:szCs w:val="18"/>
              </w:rPr>
              <w:t>研究和试验发展</w:t>
            </w:r>
          </w:p>
        </w:tc>
        <w:tc>
          <w:tcPr>
            <w:tcW w:w="3784" w:type="dxa"/>
            <w:tcBorders>
              <w:top w:val="nil"/>
              <w:left w:val="nil"/>
              <w:bottom w:val="nil"/>
              <w:right w:val="single" w:color="auto" w:sz="4" w:space="0"/>
            </w:tcBorders>
            <w:shd w:val="clear" w:color="auto" w:fill="auto"/>
            <w:noWrap w:val="0"/>
            <w:vAlign w:val="top"/>
          </w:tcPr>
          <w:p w14:paraId="1F2ACA7D">
            <w:pPr>
              <w:widowControl/>
              <w:jc w:val="left"/>
              <w:rPr>
                <w:rFonts w:ascii="宋体" w:hAnsi="宋体" w:cs="宋体"/>
                <w:kern w:val="0"/>
                <w:sz w:val="18"/>
                <w:szCs w:val="18"/>
              </w:rPr>
            </w:pPr>
            <w:r>
              <w:rPr>
                <w:rFonts w:hint="eastAsia" w:ascii="宋体" w:hAnsi="宋体" w:cs="宋体"/>
                <w:kern w:val="0"/>
                <w:sz w:val="18"/>
                <w:szCs w:val="18"/>
              </w:rPr>
              <w:t xml:space="preserve">  指为了增加知识（包括有关自然、工程、人类、文化和社会的知识），以及运用这些知识创造新的应用，所进行的系统的、创造性的活动；该活动仅限于对新发现、新理论的研究，新技术、新产品、新工艺的研制研究与试验发展，包括基础研究、应用研究和试验发展</w:t>
            </w:r>
          </w:p>
        </w:tc>
      </w:tr>
      <w:tr w14:paraId="56057CC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0D7FB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9E3FD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BFF9F5">
            <w:pPr>
              <w:widowControl/>
              <w:jc w:val="center"/>
              <w:rPr>
                <w:kern w:val="0"/>
                <w:sz w:val="18"/>
                <w:szCs w:val="18"/>
              </w:rPr>
            </w:pPr>
            <w:r>
              <w:rPr>
                <w:kern w:val="0"/>
                <w:sz w:val="18"/>
                <w:szCs w:val="18"/>
              </w:rPr>
              <w:t>731</w:t>
            </w:r>
          </w:p>
        </w:tc>
        <w:tc>
          <w:tcPr>
            <w:tcW w:w="638" w:type="dxa"/>
            <w:tcBorders>
              <w:top w:val="nil"/>
              <w:left w:val="nil"/>
              <w:bottom w:val="nil"/>
              <w:right w:val="single" w:color="auto" w:sz="4" w:space="0"/>
            </w:tcBorders>
            <w:shd w:val="clear" w:color="auto" w:fill="auto"/>
            <w:noWrap w:val="0"/>
            <w:vAlign w:val="top"/>
          </w:tcPr>
          <w:p w14:paraId="76CD09CF">
            <w:pPr>
              <w:widowControl/>
              <w:jc w:val="center"/>
              <w:rPr>
                <w:kern w:val="0"/>
                <w:sz w:val="18"/>
                <w:szCs w:val="18"/>
              </w:rPr>
            </w:pPr>
            <w:r>
              <w:rPr>
                <w:kern w:val="0"/>
                <w:sz w:val="18"/>
                <w:szCs w:val="18"/>
              </w:rPr>
              <w:t>7310</w:t>
            </w:r>
          </w:p>
        </w:tc>
        <w:tc>
          <w:tcPr>
            <w:tcW w:w="3020" w:type="dxa"/>
            <w:tcBorders>
              <w:top w:val="nil"/>
              <w:left w:val="nil"/>
              <w:bottom w:val="nil"/>
              <w:right w:val="single" w:color="auto" w:sz="4" w:space="0"/>
            </w:tcBorders>
            <w:shd w:val="clear" w:color="auto" w:fill="auto"/>
            <w:noWrap w:val="0"/>
            <w:vAlign w:val="top"/>
          </w:tcPr>
          <w:p w14:paraId="7D3B9090">
            <w:pPr>
              <w:widowControl/>
              <w:jc w:val="left"/>
              <w:rPr>
                <w:rFonts w:ascii="宋体" w:hAnsi="宋体" w:cs="宋体"/>
                <w:kern w:val="0"/>
                <w:sz w:val="18"/>
                <w:szCs w:val="18"/>
              </w:rPr>
            </w:pPr>
            <w:r>
              <w:rPr>
                <w:rFonts w:hint="eastAsia" w:ascii="宋体" w:hAnsi="宋体" w:cs="宋体"/>
                <w:kern w:val="0"/>
                <w:sz w:val="18"/>
                <w:szCs w:val="18"/>
              </w:rPr>
              <w:t xml:space="preserve">  自然科学研究和试验发展</w:t>
            </w:r>
          </w:p>
        </w:tc>
        <w:tc>
          <w:tcPr>
            <w:tcW w:w="3784" w:type="dxa"/>
            <w:tcBorders>
              <w:top w:val="nil"/>
              <w:left w:val="nil"/>
              <w:bottom w:val="nil"/>
              <w:right w:val="single" w:color="auto" w:sz="4" w:space="0"/>
            </w:tcBorders>
            <w:shd w:val="clear" w:color="auto" w:fill="auto"/>
            <w:noWrap w:val="0"/>
            <w:vAlign w:val="top"/>
          </w:tcPr>
          <w:p w14:paraId="594DDF30">
            <w:pPr>
              <w:widowControl/>
              <w:jc w:val="left"/>
              <w:rPr>
                <w:rFonts w:ascii="宋体" w:hAnsi="宋体" w:cs="宋体"/>
                <w:kern w:val="0"/>
                <w:sz w:val="18"/>
                <w:szCs w:val="18"/>
              </w:rPr>
            </w:pPr>
            <w:r>
              <w:rPr>
                <w:rFonts w:hint="eastAsia" w:ascii="宋体" w:hAnsi="宋体" w:cs="宋体"/>
                <w:kern w:val="0"/>
                <w:sz w:val="18"/>
                <w:szCs w:val="18"/>
              </w:rPr>
              <w:t>　</w:t>
            </w:r>
          </w:p>
        </w:tc>
      </w:tr>
      <w:tr w14:paraId="2299B04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0E196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CD041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FE8D95">
            <w:pPr>
              <w:widowControl/>
              <w:jc w:val="center"/>
              <w:rPr>
                <w:kern w:val="0"/>
                <w:sz w:val="18"/>
                <w:szCs w:val="18"/>
              </w:rPr>
            </w:pPr>
            <w:r>
              <w:rPr>
                <w:kern w:val="0"/>
                <w:sz w:val="18"/>
                <w:szCs w:val="18"/>
              </w:rPr>
              <w:t>732</w:t>
            </w:r>
          </w:p>
        </w:tc>
        <w:tc>
          <w:tcPr>
            <w:tcW w:w="638" w:type="dxa"/>
            <w:tcBorders>
              <w:top w:val="nil"/>
              <w:left w:val="nil"/>
              <w:bottom w:val="nil"/>
              <w:right w:val="single" w:color="auto" w:sz="4" w:space="0"/>
            </w:tcBorders>
            <w:shd w:val="clear" w:color="auto" w:fill="auto"/>
            <w:noWrap w:val="0"/>
            <w:vAlign w:val="top"/>
          </w:tcPr>
          <w:p w14:paraId="0F423FED">
            <w:pPr>
              <w:widowControl/>
              <w:jc w:val="center"/>
              <w:rPr>
                <w:kern w:val="0"/>
                <w:sz w:val="18"/>
                <w:szCs w:val="18"/>
              </w:rPr>
            </w:pPr>
            <w:r>
              <w:rPr>
                <w:kern w:val="0"/>
                <w:sz w:val="18"/>
                <w:szCs w:val="18"/>
              </w:rPr>
              <w:t>7320</w:t>
            </w:r>
          </w:p>
        </w:tc>
        <w:tc>
          <w:tcPr>
            <w:tcW w:w="3020" w:type="dxa"/>
            <w:tcBorders>
              <w:top w:val="nil"/>
              <w:left w:val="nil"/>
              <w:bottom w:val="nil"/>
              <w:right w:val="single" w:color="auto" w:sz="4" w:space="0"/>
            </w:tcBorders>
            <w:shd w:val="clear" w:color="auto" w:fill="auto"/>
            <w:noWrap w:val="0"/>
            <w:vAlign w:val="top"/>
          </w:tcPr>
          <w:p w14:paraId="2C2BE0CC">
            <w:pPr>
              <w:widowControl/>
              <w:jc w:val="left"/>
              <w:rPr>
                <w:rFonts w:ascii="宋体" w:hAnsi="宋体" w:cs="宋体"/>
                <w:kern w:val="0"/>
                <w:sz w:val="18"/>
                <w:szCs w:val="18"/>
              </w:rPr>
            </w:pPr>
            <w:r>
              <w:rPr>
                <w:rFonts w:hint="eastAsia" w:ascii="宋体" w:hAnsi="宋体" w:cs="宋体"/>
                <w:kern w:val="0"/>
                <w:sz w:val="18"/>
                <w:szCs w:val="18"/>
              </w:rPr>
              <w:t xml:space="preserve">  工程和技术研究和试验发展</w:t>
            </w:r>
          </w:p>
        </w:tc>
        <w:tc>
          <w:tcPr>
            <w:tcW w:w="3784" w:type="dxa"/>
            <w:tcBorders>
              <w:top w:val="nil"/>
              <w:left w:val="nil"/>
              <w:bottom w:val="nil"/>
              <w:right w:val="single" w:color="auto" w:sz="4" w:space="0"/>
            </w:tcBorders>
            <w:shd w:val="clear" w:color="auto" w:fill="auto"/>
            <w:noWrap w:val="0"/>
            <w:vAlign w:val="top"/>
          </w:tcPr>
          <w:p w14:paraId="386DA137">
            <w:pPr>
              <w:widowControl/>
              <w:jc w:val="left"/>
              <w:rPr>
                <w:rFonts w:ascii="宋体" w:hAnsi="宋体" w:cs="宋体"/>
                <w:kern w:val="0"/>
                <w:sz w:val="18"/>
                <w:szCs w:val="18"/>
              </w:rPr>
            </w:pPr>
            <w:r>
              <w:rPr>
                <w:rFonts w:hint="eastAsia" w:ascii="宋体" w:hAnsi="宋体" w:cs="宋体"/>
                <w:kern w:val="0"/>
                <w:sz w:val="18"/>
                <w:szCs w:val="18"/>
              </w:rPr>
              <w:t>　</w:t>
            </w:r>
          </w:p>
        </w:tc>
      </w:tr>
      <w:tr w14:paraId="7E65850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B29D7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6696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F0C809">
            <w:pPr>
              <w:widowControl/>
              <w:jc w:val="center"/>
              <w:rPr>
                <w:kern w:val="0"/>
                <w:sz w:val="18"/>
                <w:szCs w:val="18"/>
              </w:rPr>
            </w:pPr>
            <w:r>
              <w:rPr>
                <w:kern w:val="0"/>
                <w:sz w:val="18"/>
                <w:szCs w:val="18"/>
              </w:rPr>
              <w:t>733</w:t>
            </w:r>
          </w:p>
        </w:tc>
        <w:tc>
          <w:tcPr>
            <w:tcW w:w="638" w:type="dxa"/>
            <w:tcBorders>
              <w:top w:val="nil"/>
              <w:left w:val="nil"/>
              <w:bottom w:val="nil"/>
              <w:right w:val="single" w:color="auto" w:sz="4" w:space="0"/>
            </w:tcBorders>
            <w:shd w:val="clear" w:color="auto" w:fill="auto"/>
            <w:noWrap w:val="0"/>
            <w:vAlign w:val="top"/>
          </w:tcPr>
          <w:p w14:paraId="1697E1BE">
            <w:pPr>
              <w:widowControl/>
              <w:jc w:val="center"/>
              <w:rPr>
                <w:kern w:val="0"/>
                <w:sz w:val="18"/>
                <w:szCs w:val="18"/>
              </w:rPr>
            </w:pPr>
            <w:r>
              <w:rPr>
                <w:kern w:val="0"/>
                <w:sz w:val="18"/>
                <w:szCs w:val="18"/>
              </w:rPr>
              <w:t>7330</w:t>
            </w:r>
          </w:p>
        </w:tc>
        <w:tc>
          <w:tcPr>
            <w:tcW w:w="3020" w:type="dxa"/>
            <w:tcBorders>
              <w:top w:val="nil"/>
              <w:left w:val="nil"/>
              <w:bottom w:val="nil"/>
              <w:right w:val="single" w:color="auto" w:sz="4" w:space="0"/>
            </w:tcBorders>
            <w:shd w:val="clear" w:color="auto" w:fill="auto"/>
            <w:noWrap w:val="0"/>
            <w:vAlign w:val="top"/>
          </w:tcPr>
          <w:p w14:paraId="7A9A2584">
            <w:pPr>
              <w:widowControl/>
              <w:jc w:val="left"/>
              <w:rPr>
                <w:rFonts w:ascii="宋体" w:hAnsi="宋体" w:cs="宋体"/>
                <w:kern w:val="0"/>
                <w:sz w:val="18"/>
                <w:szCs w:val="18"/>
              </w:rPr>
            </w:pPr>
            <w:r>
              <w:rPr>
                <w:rFonts w:hint="eastAsia" w:ascii="宋体" w:hAnsi="宋体" w:cs="宋体"/>
                <w:kern w:val="0"/>
                <w:sz w:val="18"/>
                <w:szCs w:val="18"/>
              </w:rPr>
              <w:t xml:space="preserve">  农业科学研究和试验发展</w:t>
            </w:r>
          </w:p>
        </w:tc>
        <w:tc>
          <w:tcPr>
            <w:tcW w:w="3784" w:type="dxa"/>
            <w:tcBorders>
              <w:top w:val="nil"/>
              <w:left w:val="nil"/>
              <w:bottom w:val="nil"/>
              <w:right w:val="single" w:color="auto" w:sz="4" w:space="0"/>
            </w:tcBorders>
            <w:shd w:val="clear" w:color="auto" w:fill="auto"/>
            <w:noWrap w:val="0"/>
            <w:vAlign w:val="top"/>
          </w:tcPr>
          <w:p w14:paraId="34F2CA9A">
            <w:pPr>
              <w:widowControl/>
              <w:jc w:val="left"/>
              <w:rPr>
                <w:rFonts w:ascii="宋体" w:hAnsi="宋体" w:cs="宋体"/>
                <w:kern w:val="0"/>
                <w:sz w:val="18"/>
                <w:szCs w:val="18"/>
              </w:rPr>
            </w:pPr>
            <w:r>
              <w:rPr>
                <w:rFonts w:hint="eastAsia" w:ascii="宋体" w:hAnsi="宋体" w:cs="宋体"/>
                <w:kern w:val="0"/>
                <w:sz w:val="18"/>
                <w:szCs w:val="18"/>
              </w:rPr>
              <w:t>　</w:t>
            </w:r>
          </w:p>
        </w:tc>
      </w:tr>
      <w:tr w14:paraId="01C0BB3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A3F9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85A2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628BAB">
            <w:pPr>
              <w:widowControl/>
              <w:jc w:val="center"/>
              <w:rPr>
                <w:kern w:val="0"/>
                <w:sz w:val="18"/>
                <w:szCs w:val="18"/>
              </w:rPr>
            </w:pPr>
            <w:r>
              <w:rPr>
                <w:kern w:val="0"/>
                <w:sz w:val="18"/>
                <w:szCs w:val="18"/>
              </w:rPr>
              <w:t>734</w:t>
            </w:r>
          </w:p>
        </w:tc>
        <w:tc>
          <w:tcPr>
            <w:tcW w:w="638" w:type="dxa"/>
            <w:tcBorders>
              <w:top w:val="nil"/>
              <w:left w:val="nil"/>
              <w:bottom w:val="nil"/>
              <w:right w:val="single" w:color="auto" w:sz="4" w:space="0"/>
            </w:tcBorders>
            <w:shd w:val="clear" w:color="auto" w:fill="auto"/>
            <w:noWrap w:val="0"/>
            <w:vAlign w:val="top"/>
          </w:tcPr>
          <w:p w14:paraId="6307765D">
            <w:pPr>
              <w:widowControl/>
              <w:jc w:val="center"/>
              <w:rPr>
                <w:kern w:val="0"/>
                <w:sz w:val="18"/>
                <w:szCs w:val="18"/>
              </w:rPr>
            </w:pPr>
            <w:r>
              <w:rPr>
                <w:kern w:val="0"/>
                <w:sz w:val="18"/>
                <w:szCs w:val="18"/>
              </w:rPr>
              <w:t>7340</w:t>
            </w:r>
          </w:p>
        </w:tc>
        <w:tc>
          <w:tcPr>
            <w:tcW w:w="3020" w:type="dxa"/>
            <w:tcBorders>
              <w:top w:val="nil"/>
              <w:left w:val="nil"/>
              <w:bottom w:val="nil"/>
              <w:right w:val="single" w:color="auto" w:sz="4" w:space="0"/>
            </w:tcBorders>
            <w:shd w:val="clear" w:color="auto" w:fill="auto"/>
            <w:noWrap w:val="0"/>
            <w:vAlign w:val="top"/>
          </w:tcPr>
          <w:p w14:paraId="5F1B860C">
            <w:pPr>
              <w:widowControl/>
              <w:jc w:val="left"/>
              <w:rPr>
                <w:rFonts w:ascii="宋体" w:hAnsi="宋体" w:cs="宋体"/>
                <w:kern w:val="0"/>
                <w:sz w:val="18"/>
                <w:szCs w:val="18"/>
              </w:rPr>
            </w:pPr>
            <w:r>
              <w:rPr>
                <w:rFonts w:hint="eastAsia" w:ascii="宋体" w:hAnsi="宋体" w:cs="宋体"/>
                <w:kern w:val="0"/>
                <w:sz w:val="18"/>
                <w:szCs w:val="18"/>
              </w:rPr>
              <w:t xml:space="preserve">  医学研究和试验发展</w:t>
            </w:r>
          </w:p>
        </w:tc>
        <w:tc>
          <w:tcPr>
            <w:tcW w:w="3784" w:type="dxa"/>
            <w:tcBorders>
              <w:top w:val="nil"/>
              <w:left w:val="nil"/>
              <w:bottom w:val="nil"/>
              <w:right w:val="single" w:color="auto" w:sz="4" w:space="0"/>
            </w:tcBorders>
            <w:shd w:val="clear" w:color="auto" w:fill="auto"/>
            <w:noWrap w:val="0"/>
            <w:vAlign w:val="top"/>
          </w:tcPr>
          <w:p w14:paraId="28F64C70">
            <w:pPr>
              <w:widowControl/>
              <w:jc w:val="left"/>
              <w:rPr>
                <w:rFonts w:ascii="宋体" w:hAnsi="宋体" w:cs="宋体"/>
                <w:kern w:val="0"/>
                <w:sz w:val="18"/>
                <w:szCs w:val="18"/>
              </w:rPr>
            </w:pPr>
            <w:r>
              <w:rPr>
                <w:rFonts w:hint="eastAsia" w:ascii="宋体" w:hAnsi="宋体" w:cs="宋体"/>
                <w:kern w:val="0"/>
                <w:sz w:val="18"/>
                <w:szCs w:val="18"/>
              </w:rPr>
              <w:t>　</w:t>
            </w:r>
          </w:p>
        </w:tc>
      </w:tr>
      <w:tr w14:paraId="78A8D7E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835F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DFD8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9F8C00">
            <w:pPr>
              <w:widowControl/>
              <w:jc w:val="center"/>
              <w:rPr>
                <w:kern w:val="0"/>
                <w:sz w:val="18"/>
                <w:szCs w:val="18"/>
              </w:rPr>
            </w:pPr>
            <w:r>
              <w:rPr>
                <w:kern w:val="0"/>
                <w:sz w:val="18"/>
                <w:szCs w:val="18"/>
              </w:rPr>
              <w:t>735</w:t>
            </w:r>
          </w:p>
        </w:tc>
        <w:tc>
          <w:tcPr>
            <w:tcW w:w="638" w:type="dxa"/>
            <w:tcBorders>
              <w:top w:val="nil"/>
              <w:left w:val="nil"/>
              <w:bottom w:val="nil"/>
              <w:right w:val="single" w:color="auto" w:sz="4" w:space="0"/>
            </w:tcBorders>
            <w:shd w:val="clear" w:color="auto" w:fill="auto"/>
            <w:noWrap w:val="0"/>
            <w:vAlign w:val="top"/>
          </w:tcPr>
          <w:p w14:paraId="1DFCED3D">
            <w:pPr>
              <w:widowControl/>
              <w:jc w:val="center"/>
              <w:rPr>
                <w:kern w:val="0"/>
                <w:sz w:val="18"/>
                <w:szCs w:val="18"/>
              </w:rPr>
            </w:pPr>
            <w:r>
              <w:rPr>
                <w:kern w:val="0"/>
                <w:sz w:val="18"/>
                <w:szCs w:val="18"/>
              </w:rPr>
              <w:t>7350</w:t>
            </w:r>
          </w:p>
        </w:tc>
        <w:tc>
          <w:tcPr>
            <w:tcW w:w="3020" w:type="dxa"/>
            <w:tcBorders>
              <w:top w:val="nil"/>
              <w:left w:val="nil"/>
              <w:bottom w:val="nil"/>
              <w:right w:val="single" w:color="auto" w:sz="4" w:space="0"/>
            </w:tcBorders>
            <w:shd w:val="clear" w:color="auto" w:fill="auto"/>
            <w:noWrap w:val="0"/>
            <w:vAlign w:val="top"/>
          </w:tcPr>
          <w:p w14:paraId="64C2350D">
            <w:pPr>
              <w:widowControl/>
              <w:jc w:val="left"/>
              <w:rPr>
                <w:rFonts w:ascii="宋体" w:hAnsi="宋体" w:cs="宋体"/>
                <w:kern w:val="0"/>
                <w:sz w:val="18"/>
                <w:szCs w:val="18"/>
              </w:rPr>
            </w:pPr>
            <w:r>
              <w:rPr>
                <w:rFonts w:hint="eastAsia" w:ascii="宋体" w:hAnsi="宋体" w:cs="宋体"/>
                <w:kern w:val="0"/>
                <w:sz w:val="18"/>
                <w:szCs w:val="18"/>
              </w:rPr>
              <w:t xml:space="preserve">  社会人文科学研究</w:t>
            </w:r>
          </w:p>
        </w:tc>
        <w:tc>
          <w:tcPr>
            <w:tcW w:w="3784" w:type="dxa"/>
            <w:tcBorders>
              <w:top w:val="nil"/>
              <w:left w:val="nil"/>
              <w:bottom w:val="nil"/>
              <w:right w:val="single" w:color="auto" w:sz="4" w:space="0"/>
            </w:tcBorders>
            <w:shd w:val="clear" w:color="auto" w:fill="auto"/>
            <w:noWrap w:val="0"/>
            <w:vAlign w:val="top"/>
          </w:tcPr>
          <w:p w14:paraId="59CE4299">
            <w:pPr>
              <w:widowControl/>
              <w:jc w:val="left"/>
              <w:rPr>
                <w:rFonts w:ascii="宋体" w:hAnsi="宋体" w:cs="宋体"/>
                <w:kern w:val="0"/>
                <w:sz w:val="18"/>
                <w:szCs w:val="18"/>
              </w:rPr>
            </w:pPr>
            <w:r>
              <w:rPr>
                <w:rFonts w:hint="eastAsia" w:ascii="宋体" w:hAnsi="宋体" w:cs="宋体"/>
                <w:kern w:val="0"/>
                <w:sz w:val="18"/>
                <w:szCs w:val="18"/>
              </w:rPr>
              <w:t>　</w:t>
            </w:r>
          </w:p>
        </w:tc>
      </w:tr>
      <w:tr w14:paraId="09595E0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635614">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B140D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74</w:t>
            </w:r>
          </w:p>
        </w:tc>
        <w:tc>
          <w:tcPr>
            <w:tcW w:w="638" w:type="dxa"/>
            <w:tcBorders>
              <w:top w:val="nil"/>
              <w:left w:val="nil"/>
              <w:bottom w:val="nil"/>
              <w:right w:val="single" w:color="auto" w:sz="4" w:space="0"/>
            </w:tcBorders>
            <w:shd w:val="clear" w:color="auto" w:fill="auto"/>
            <w:noWrap w:val="0"/>
            <w:vAlign w:val="top"/>
          </w:tcPr>
          <w:p w14:paraId="469151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81A563">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BB50819">
            <w:pPr>
              <w:widowControl/>
              <w:jc w:val="left"/>
              <w:rPr>
                <w:rFonts w:ascii="宋体" w:hAnsi="宋体" w:cs="宋体"/>
                <w:b/>
                <w:bCs/>
                <w:kern w:val="0"/>
                <w:sz w:val="18"/>
                <w:szCs w:val="18"/>
              </w:rPr>
            </w:pPr>
            <w:r>
              <w:rPr>
                <w:rFonts w:hint="eastAsia" w:ascii="宋体" w:hAnsi="宋体" w:cs="宋体"/>
                <w:b/>
                <w:bCs/>
                <w:kern w:val="0"/>
                <w:sz w:val="18"/>
                <w:szCs w:val="18"/>
              </w:rPr>
              <w:t>专业技术服务业</w:t>
            </w:r>
          </w:p>
        </w:tc>
        <w:tc>
          <w:tcPr>
            <w:tcW w:w="3784" w:type="dxa"/>
            <w:tcBorders>
              <w:top w:val="nil"/>
              <w:left w:val="nil"/>
              <w:bottom w:val="nil"/>
              <w:right w:val="single" w:color="auto" w:sz="4" w:space="0"/>
            </w:tcBorders>
            <w:shd w:val="clear" w:color="auto" w:fill="auto"/>
            <w:noWrap w:val="0"/>
            <w:vAlign w:val="top"/>
          </w:tcPr>
          <w:p w14:paraId="55BAB4E2">
            <w:pPr>
              <w:widowControl/>
              <w:jc w:val="left"/>
              <w:rPr>
                <w:rFonts w:ascii="宋体" w:hAnsi="宋体" w:cs="宋体"/>
                <w:kern w:val="0"/>
                <w:sz w:val="18"/>
                <w:szCs w:val="18"/>
              </w:rPr>
            </w:pPr>
            <w:r>
              <w:rPr>
                <w:rFonts w:hint="eastAsia" w:ascii="宋体" w:hAnsi="宋体" w:cs="宋体"/>
                <w:kern w:val="0"/>
                <w:sz w:val="18"/>
                <w:szCs w:val="18"/>
              </w:rPr>
              <w:t>　</w:t>
            </w:r>
          </w:p>
        </w:tc>
      </w:tr>
      <w:tr w14:paraId="7264E1A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358317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AC1E9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1F17D2">
            <w:pPr>
              <w:widowControl/>
              <w:jc w:val="center"/>
              <w:rPr>
                <w:kern w:val="0"/>
                <w:sz w:val="18"/>
                <w:szCs w:val="18"/>
              </w:rPr>
            </w:pPr>
            <w:r>
              <w:rPr>
                <w:kern w:val="0"/>
                <w:sz w:val="18"/>
                <w:szCs w:val="18"/>
              </w:rPr>
              <w:t>741</w:t>
            </w:r>
          </w:p>
        </w:tc>
        <w:tc>
          <w:tcPr>
            <w:tcW w:w="638" w:type="dxa"/>
            <w:tcBorders>
              <w:top w:val="nil"/>
              <w:left w:val="nil"/>
              <w:bottom w:val="nil"/>
              <w:right w:val="single" w:color="auto" w:sz="4" w:space="0"/>
            </w:tcBorders>
            <w:shd w:val="clear" w:color="auto" w:fill="auto"/>
            <w:noWrap w:val="0"/>
            <w:vAlign w:val="top"/>
          </w:tcPr>
          <w:p w14:paraId="6A0B2823">
            <w:pPr>
              <w:widowControl/>
              <w:jc w:val="center"/>
              <w:rPr>
                <w:kern w:val="0"/>
                <w:sz w:val="18"/>
                <w:szCs w:val="18"/>
              </w:rPr>
            </w:pPr>
            <w:r>
              <w:rPr>
                <w:kern w:val="0"/>
                <w:sz w:val="18"/>
                <w:szCs w:val="18"/>
              </w:rPr>
              <w:t>7410</w:t>
            </w:r>
          </w:p>
        </w:tc>
        <w:tc>
          <w:tcPr>
            <w:tcW w:w="3020" w:type="dxa"/>
            <w:tcBorders>
              <w:top w:val="nil"/>
              <w:left w:val="nil"/>
              <w:bottom w:val="nil"/>
              <w:right w:val="single" w:color="auto" w:sz="4" w:space="0"/>
            </w:tcBorders>
            <w:shd w:val="clear" w:color="auto" w:fill="auto"/>
            <w:noWrap w:val="0"/>
            <w:vAlign w:val="top"/>
          </w:tcPr>
          <w:p w14:paraId="422FC7CD">
            <w:pPr>
              <w:widowControl/>
              <w:jc w:val="left"/>
              <w:rPr>
                <w:rFonts w:ascii="宋体" w:hAnsi="宋体" w:cs="宋体"/>
                <w:kern w:val="0"/>
                <w:sz w:val="18"/>
                <w:szCs w:val="18"/>
              </w:rPr>
            </w:pPr>
            <w:r>
              <w:rPr>
                <w:rFonts w:hint="eastAsia" w:ascii="宋体" w:hAnsi="宋体" w:cs="宋体"/>
                <w:kern w:val="0"/>
                <w:sz w:val="18"/>
                <w:szCs w:val="18"/>
              </w:rPr>
              <w:t xml:space="preserve">  气象服务</w:t>
            </w:r>
          </w:p>
        </w:tc>
        <w:tc>
          <w:tcPr>
            <w:tcW w:w="3784" w:type="dxa"/>
            <w:tcBorders>
              <w:top w:val="nil"/>
              <w:left w:val="nil"/>
              <w:bottom w:val="nil"/>
              <w:right w:val="single" w:color="auto" w:sz="4" w:space="0"/>
            </w:tcBorders>
            <w:shd w:val="clear" w:color="auto" w:fill="auto"/>
            <w:noWrap w:val="0"/>
            <w:vAlign w:val="top"/>
          </w:tcPr>
          <w:p w14:paraId="57CB6FDC">
            <w:pPr>
              <w:widowControl/>
              <w:jc w:val="left"/>
              <w:rPr>
                <w:rFonts w:ascii="宋体" w:hAnsi="宋体" w:cs="宋体"/>
                <w:kern w:val="0"/>
                <w:sz w:val="18"/>
                <w:szCs w:val="18"/>
              </w:rPr>
            </w:pPr>
            <w:r>
              <w:rPr>
                <w:rFonts w:hint="eastAsia" w:ascii="宋体" w:hAnsi="宋体" w:cs="宋体"/>
                <w:kern w:val="0"/>
                <w:sz w:val="18"/>
                <w:szCs w:val="18"/>
              </w:rPr>
              <w:t xml:space="preserve">  指从事气象探测、预报、服务和气象灾害防御、气候资源利用等活动</w:t>
            </w:r>
          </w:p>
        </w:tc>
      </w:tr>
      <w:tr w14:paraId="5C88291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54DD4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D0F1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EE1E42">
            <w:pPr>
              <w:widowControl/>
              <w:jc w:val="center"/>
              <w:rPr>
                <w:kern w:val="0"/>
                <w:sz w:val="18"/>
                <w:szCs w:val="18"/>
              </w:rPr>
            </w:pPr>
            <w:r>
              <w:rPr>
                <w:kern w:val="0"/>
                <w:sz w:val="18"/>
                <w:szCs w:val="18"/>
              </w:rPr>
              <w:t>742</w:t>
            </w:r>
          </w:p>
        </w:tc>
        <w:tc>
          <w:tcPr>
            <w:tcW w:w="638" w:type="dxa"/>
            <w:tcBorders>
              <w:top w:val="nil"/>
              <w:left w:val="nil"/>
              <w:bottom w:val="nil"/>
              <w:right w:val="single" w:color="auto" w:sz="4" w:space="0"/>
            </w:tcBorders>
            <w:shd w:val="clear" w:color="auto" w:fill="auto"/>
            <w:noWrap w:val="0"/>
            <w:vAlign w:val="top"/>
          </w:tcPr>
          <w:p w14:paraId="3074CF5F">
            <w:pPr>
              <w:widowControl/>
              <w:jc w:val="center"/>
              <w:rPr>
                <w:kern w:val="0"/>
                <w:sz w:val="18"/>
                <w:szCs w:val="18"/>
              </w:rPr>
            </w:pPr>
            <w:r>
              <w:rPr>
                <w:kern w:val="0"/>
                <w:sz w:val="18"/>
                <w:szCs w:val="18"/>
              </w:rPr>
              <w:t>7420</w:t>
            </w:r>
          </w:p>
        </w:tc>
        <w:tc>
          <w:tcPr>
            <w:tcW w:w="3020" w:type="dxa"/>
            <w:tcBorders>
              <w:top w:val="nil"/>
              <w:left w:val="nil"/>
              <w:bottom w:val="nil"/>
              <w:right w:val="single" w:color="auto" w:sz="4" w:space="0"/>
            </w:tcBorders>
            <w:shd w:val="clear" w:color="auto" w:fill="auto"/>
            <w:noWrap w:val="0"/>
            <w:vAlign w:val="top"/>
          </w:tcPr>
          <w:p w14:paraId="34BD5FF4">
            <w:pPr>
              <w:widowControl/>
              <w:jc w:val="left"/>
              <w:rPr>
                <w:rFonts w:ascii="宋体" w:hAnsi="宋体" w:cs="宋体"/>
                <w:kern w:val="0"/>
                <w:sz w:val="18"/>
                <w:szCs w:val="18"/>
              </w:rPr>
            </w:pPr>
            <w:r>
              <w:rPr>
                <w:rFonts w:hint="eastAsia" w:ascii="宋体" w:hAnsi="宋体" w:cs="宋体"/>
                <w:kern w:val="0"/>
                <w:sz w:val="18"/>
                <w:szCs w:val="18"/>
              </w:rPr>
              <w:t xml:space="preserve">  地震服务</w:t>
            </w:r>
          </w:p>
        </w:tc>
        <w:tc>
          <w:tcPr>
            <w:tcW w:w="3784" w:type="dxa"/>
            <w:tcBorders>
              <w:top w:val="nil"/>
              <w:left w:val="nil"/>
              <w:bottom w:val="nil"/>
              <w:right w:val="single" w:color="auto" w:sz="4" w:space="0"/>
            </w:tcBorders>
            <w:shd w:val="clear" w:color="auto" w:fill="auto"/>
            <w:noWrap w:val="0"/>
            <w:vAlign w:val="top"/>
          </w:tcPr>
          <w:p w14:paraId="3E8AD48D">
            <w:pPr>
              <w:widowControl/>
              <w:jc w:val="left"/>
              <w:rPr>
                <w:rFonts w:ascii="宋体" w:hAnsi="宋体" w:cs="宋体"/>
                <w:kern w:val="0"/>
                <w:sz w:val="18"/>
                <w:szCs w:val="18"/>
              </w:rPr>
            </w:pPr>
            <w:r>
              <w:rPr>
                <w:rFonts w:hint="eastAsia" w:ascii="宋体" w:hAnsi="宋体" w:cs="宋体"/>
                <w:kern w:val="0"/>
                <w:sz w:val="18"/>
                <w:szCs w:val="18"/>
              </w:rPr>
              <w:t xml:space="preserve">  指地震监测预报、震灾预防和紧急救援等防震减灾活动</w:t>
            </w:r>
          </w:p>
        </w:tc>
      </w:tr>
      <w:tr w14:paraId="1BE4C63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CFEA15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A918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9AC6FF">
            <w:pPr>
              <w:widowControl/>
              <w:jc w:val="center"/>
              <w:rPr>
                <w:kern w:val="0"/>
                <w:sz w:val="18"/>
                <w:szCs w:val="18"/>
              </w:rPr>
            </w:pPr>
            <w:r>
              <w:rPr>
                <w:kern w:val="0"/>
                <w:sz w:val="18"/>
                <w:szCs w:val="18"/>
              </w:rPr>
              <w:t>743</w:t>
            </w:r>
          </w:p>
        </w:tc>
        <w:tc>
          <w:tcPr>
            <w:tcW w:w="638" w:type="dxa"/>
            <w:tcBorders>
              <w:top w:val="nil"/>
              <w:left w:val="nil"/>
              <w:bottom w:val="nil"/>
              <w:right w:val="single" w:color="auto" w:sz="4" w:space="0"/>
            </w:tcBorders>
            <w:shd w:val="clear" w:color="auto" w:fill="auto"/>
            <w:noWrap w:val="0"/>
            <w:vAlign w:val="top"/>
          </w:tcPr>
          <w:p w14:paraId="557C3AEB">
            <w:pPr>
              <w:widowControl/>
              <w:jc w:val="center"/>
              <w:rPr>
                <w:kern w:val="0"/>
                <w:sz w:val="18"/>
                <w:szCs w:val="18"/>
              </w:rPr>
            </w:pPr>
            <w:r>
              <w:rPr>
                <w:kern w:val="0"/>
                <w:sz w:val="18"/>
                <w:szCs w:val="18"/>
              </w:rPr>
              <w:t>7430</w:t>
            </w:r>
          </w:p>
        </w:tc>
        <w:tc>
          <w:tcPr>
            <w:tcW w:w="3020" w:type="dxa"/>
            <w:tcBorders>
              <w:top w:val="nil"/>
              <w:left w:val="nil"/>
              <w:bottom w:val="nil"/>
              <w:right w:val="single" w:color="auto" w:sz="4" w:space="0"/>
            </w:tcBorders>
            <w:shd w:val="clear" w:color="auto" w:fill="auto"/>
            <w:noWrap w:val="0"/>
            <w:vAlign w:val="top"/>
          </w:tcPr>
          <w:p w14:paraId="50F345AB">
            <w:pPr>
              <w:widowControl/>
              <w:jc w:val="left"/>
              <w:rPr>
                <w:rFonts w:ascii="宋体" w:hAnsi="宋体" w:cs="宋体"/>
                <w:kern w:val="0"/>
                <w:sz w:val="18"/>
                <w:szCs w:val="18"/>
              </w:rPr>
            </w:pPr>
            <w:r>
              <w:rPr>
                <w:rFonts w:hint="eastAsia" w:ascii="宋体" w:hAnsi="宋体" w:cs="宋体"/>
                <w:kern w:val="0"/>
                <w:sz w:val="18"/>
                <w:szCs w:val="18"/>
              </w:rPr>
              <w:t xml:space="preserve">  海洋服务</w:t>
            </w:r>
          </w:p>
        </w:tc>
        <w:tc>
          <w:tcPr>
            <w:tcW w:w="3784" w:type="dxa"/>
            <w:tcBorders>
              <w:top w:val="nil"/>
              <w:left w:val="nil"/>
              <w:bottom w:val="nil"/>
              <w:right w:val="single" w:color="auto" w:sz="4" w:space="0"/>
            </w:tcBorders>
            <w:shd w:val="clear" w:color="auto" w:fill="auto"/>
            <w:noWrap w:val="0"/>
            <w:vAlign w:val="top"/>
          </w:tcPr>
          <w:p w14:paraId="1A2EFC8B">
            <w:pPr>
              <w:widowControl/>
              <w:jc w:val="left"/>
              <w:rPr>
                <w:rFonts w:ascii="宋体" w:hAnsi="宋体" w:cs="宋体"/>
                <w:kern w:val="0"/>
                <w:sz w:val="18"/>
                <w:szCs w:val="18"/>
              </w:rPr>
            </w:pPr>
            <w:r>
              <w:rPr>
                <w:rFonts w:hint="eastAsia" w:ascii="宋体" w:hAnsi="宋体" w:cs="宋体"/>
                <w:kern w:val="0"/>
                <w:sz w:val="18"/>
                <w:szCs w:val="18"/>
              </w:rPr>
              <w:t>　</w:t>
            </w:r>
          </w:p>
        </w:tc>
      </w:tr>
      <w:tr w14:paraId="376D19E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9CC92C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6470F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ED27C9">
            <w:pPr>
              <w:widowControl/>
              <w:jc w:val="center"/>
              <w:rPr>
                <w:kern w:val="0"/>
                <w:sz w:val="18"/>
                <w:szCs w:val="18"/>
              </w:rPr>
            </w:pPr>
            <w:r>
              <w:rPr>
                <w:kern w:val="0"/>
                <w:sz w:val="18"/>
                <w:szCs w:val="18"/>
              </w:rPr>
              <w:t>744</w:t>
            </w:r>
          </w:p>
        </w:tc>
        <w:tc>
          <w:tcPr>
            <w:tcW w:w="638" w:type="dxa"/>
            <w:tcBorders>
              <w:top w:val="nil"/>
              <w:left w:val="nil"/>
              <w:bottom w:val="nil"/>
              <w:right w:val="single" w:color="auto" w:sz="4" w:space="0"/>
            </w:tcBorders>
            <w:shd w:val="clear" w:color="auto" w:fill="auto"/>
            <w:noWrap w:val="0"/>
            <w:vAlign w:val="top"/>
          </w:tcPr>
          <w:p w14:paraId="0CD74482">
            <w:pPr>
              <w:widowControl/>
              <w:jc w:val="center"/>
              <w:rPr>
                <w:kern w:val="0"/>
                <w:sz w:val="18"/>
                <w:szCs w:val="18"/>
              </w:rPr>
            </w:pPr>
            <w:r>
              <w:rPr>
                <w:kern w:val="0"/>
                <w:sz w:val="18"/>
                <w:szCs w:val="18"/>
              </w:rPr>
              <w:t>7440</w:t>
            </w:r>
          </w:p>
        </w:tc>
        <w:tc>
          <w:tcPr>
            <w:tcW w:w="3020" w:type="dxa"/>
            <w:tcBorders>
              <w:top w:val="nil"/>
              <w:left w:val="nil"/>
              <w:bottom w:val="nil"/>
              <w:right w:val="single" w:color="auto" w:sz="4" w:space="0"/>
            </w:tcBorders>
            <w:shd w:val="clear" w:color="auto" w:fill="auto"/>
            <w:noWrap w:val="0"/>
            <w:vAlign w:val="top"/>
          </w:tcPr>
          <w:p w14:paraId="20A588B7">
            <w:pPr>
              <w:widowControl/>
              <w:jc w:val="left"/>
              <w:rPr>
                <w:rFonts w:ascii="宋体" w:hAnsi="宋体" w:cs="宋体"/>
                <w:kern w:val="0"/>
                <w:sz w:val="18"/>
                <w:szCs w:val="18"/>
              </w:rPr>
            </w:pPr>
            <w:r>
              <w:rPr>
                <w:rFonts w:hint="eastAsia" w:ascii="宋体" w:hAnsi="宋体" w:cs="宋体"/>
                <w:kern w:val="0"/>
                <w:sz w:val="18"/>
                <w:szCs w:val="18"/>
              </w:rPr>
              <w:t xml:space="preserve">  测绘服务</w:t>
            </w:r>
          </w:p>
        </w:tc>
        <w:tc>
          <w:tcPr>
            <w:tcW w:w="3784" w:type="dxa"/>
            <w:tcBorders>
              <w:top w:val="nil"/>
              <w:left w:val="nil"/>
              <w:bottom w:val="nil"/>
              <w:right w:val="single" w:color="auto" w:sz="4" w:space="0"/>
            </w:tcBorders>
            <w:shd w:val="clear" w:color="auto" w:fill="auto"/>
            <w:noWrap w:val="0"/>
            <w:vAlign w:val="top"/>
          </w:tcPr>
          <w:p w14:paraId="5990D4E9">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F1C78ED">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4E84CF6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EB6E9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DFE788">
            <w:pPr>
              <w:widowControl/>
              <w:jc w:val="center"/>
              <w:rPr>
                <w:kern w:val="0"/>
                <w:sz w:val="18"/>
                <w:szCs w:val="18"/>
              </w:rPr>
            </w:pPr>
            <w:r>
              <w:rPr>
                <w:kern w:val="0"/>
                <w:sz w:val="18"/>
                <w:szCs w:val="18"/>
              </w:rPr>
              <w:t>745</w:t>
            </w:r>
          </w:p>
        </w:tc>
        <w:tc>
          <w:tcPr>
            <w:tcW w:w="638" w:type="dxa"/>
            <w:tcBorders>
              <w:top w:val="nil"/>
              <w:left w:val="nil"/>
              <w:bottom w:val="nil"/>
              <w:right w:val="single" w:color="auto" w:sz="4" w:space="0"/>
            </w:tcBorders>
            <w:shd w:val="clear" w:color="auto" w:fill="auto"/>
            <w:noWrap w:val="0"/>
            <w:vAlign w:val="top"/>
          </w:tcPr>
          <w:p w14:paraId="72298499">
            <w:pPr>
              <w:widowControl/>
              <w:jc w:val="center"/>
              <w:rPr>
                <w:kern w:val="0"/>
                <w:sz w:val="18"/>
                <w:szCs w:val="18"/>
              </w:rPr>
            </w:pPr>
            <w:r>
              <w:rPr>
                <w:kern w:val="0"/>
                <w:sz w:val="18"/>
                <w:szCs w:val="18"/>
              </w:rPr>
              <w:t>7450</w:t>
            </w:r>
          </w:p>
        </w:tc>
        <w:tc>
          <w:tcPr>
            <w:tcW w:w="3020" w:type="dxa"/>
            <w:tcBorders>
              <w:top w:val="nil"/>
              <w:left w:val="nil"/>
              <w:bottom w:val="nil"/>
              <w:right w:val="single" w:color="auto" w:sz="4" w:space="0"/>
            </w:tcBorders>
            <w:shd w:val="clear" w:color="auto" w:fill="auto"/>
            <w:noWrap w:val="0"/>
            <w:vAlign w:val="top"/>
          </w:tcPr>
          <w:p w14:paraId="26BE9159">
            <w:pPr>
              <w:widowControl/>
              <w:jc w:val="left"/>
              <w:rPr>
                <w:rFonts w:ascii="宋体" w:hAnsi="宋体" w:cs="宋体"/>
                <w:kern w:val="0"/>
                <w:sz w:val="18"/>
                <w:szCs w:val="18"/>
              </w:rPr>
            </w:pPr>
            <w:r>
              <w:rPr>
                <w:rFonts w:hint="eastAsia" w:ascii="宋体" w:hAnsi="宋体" w:cs="宋体"/>
                <w:kern w:val="0"/>
                <w:sz w:val="18"/>
                <w:szCs w:val="18"/>
              </w:rPr>
              <w:t xml:space="preserve">  质检技术服务</w:t>
            </w:r>
          </w:p>
        </w:tc>
        <w:tc>
          <w:tcPr>
            <w:tcW w:w="3784" w:type="dxa"/>
            <w:tcBorders>
              <w:top w:val="nil"/>
              <w:left w:val="nil"/>
              <w:bottom w:val="nil"/>
              <w:right w:val="single" w:color="auto" w:sz="4" w:space="0"/>
            </w:tcBorders>
            <w:shd w:val="clear" w:color="auto" w:fill="auto"/>
            <w:noWrap w:val="0"/>
            <w:vAlign w:val="top"/>
          </w:tcPr>
          <w:p w14:paraId="0352C8C0">
            <w:pPr>
              <w:widowControl/>
              <w:jc w:val="left"/>
              <w:rPr>
                <w:rFonts w:ascii="宋体" w:hAnsi="宋体" w:cs="宋体"/>
                <w:kern w:val="0"/>
                <w:sz w:val="18"/>
                <w:szCs w:val="18"/>
              </w:rPr>
            </w:pPr>
            <w:r>
              <w:rPr>
                <w:rFonts w:hint="eastAsia" w:ascii="宋体" w:hAnsi="宋体" w:cs="宋体"/>
                <w:kern w:val="0"/>
                <w:sz w:val="18"/>
                <w:szCs w:val="18"/>
              </w:rPr>
              <w:t xml:space="preserve">  指通过专业技术手段对动植物、工业产品、商品、专项技术、成果及其他需要鉴定的物品所进行的检测、检验、测试、鉴定等活动，还包括产品质量、计量、认证和标准的管理活动</w:t>
            </w:r>
          </w:p>
        </w:tc>
      </w:tr>
      <w:tr w14:paraId="52850ED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48A07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7508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0F5BDE">
            <w:pPr>
              <w:widowControl/>
              <w:jc w:val="center"/>
              <w:rPr>
                <w:kern w:val="0"/>
                <w:sz w:val="18"/>
                <w:szCs w:val="18"/>
              </w:rPr>
            </w:pPr>
            <w:r>
              <w:rPr>
                <w:kern w:val="0"/>
                <w:sz w:val="18"/>
                <w:szCs w:val="18"/>
              </w:rPr>
              <w:t>746</w:t>
            </w:r>
          </w:p>
        </w:tc>
        <w:tc>
          <w:tcPr>
            <w:tcW w:w="638" w:type="dxa"/>
            <w:tcBorders>
              <w:top w:val="nil"/>
              <w:left w:val="nil"/>
              <w:bottom w:val="nil"/>
              <w:right w:val="single" w:color="auto" w:sz="4" w:space="0"/>
            </w:tcBorders>
            <w:shd w:val="clear" w:color="auto" w:fill="auto"/>
            <w:noWrap w:val="0"/>
            <w:vAlign w:val="top"/>
          </w:tcPr>
          <w:p w14:paraId="45397212">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50CE012">
            <w:pPr>
              <w:widowControl/>
              <w:jc w:val="left"/>
              <w:rPr>
                <w:rFonts w:ascii="宋体" w:hAnsi="宋体" w:cs="宋体"/>
                <w:kern w:val="0"/>
                <w:sz w:val="18"/>
                <w:szCs w:val="18"/>
              </w:rPr>
            </w:pPr>
            <w:r>
              <w:rPr>
                <w:rFonts w:hint="eastAsia" w:ascii="宋体" w:hAnsi="宋体" w:cs="宋体"/>
                <w:kern w:val="0"/>
                <w:sz w:val="18"/>
                <w:szCs w:val="18"/>
              </w:rPr>
              <w:t xml:space="preserve">  环境与生态监测</w:t>
            </w:r>
          </w:p>
        </w:tc>
        <w:tc>
          <w:tcPr>
            <w:tcW w:w="3784" w:type="dxa"/>
            <w:tcBorders>
              <w:top w:val="nil"/>
              <w:left w:val="nil"/>
              <w:bottom w:val="nil"/>
              <w:right w:val="single" w:color="auto" w:sz="4" w:space="0"/>
            </w:tcBorders>
            <w:shd w:val="clear" w:color="auto" w:fill="auto"/>
            <w:noWrap w:val="0"/>
            <w:vAlign w:val="top"/>
          </w:tcPr>
          <w:p w14:paraId="62DEE55D">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1C11F196">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93DB1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184B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FFE5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0CB2FD7">
            <w:pPr>
              <w:widowControl/>
              <w:jc w:val="center"/>
              <w:rPr>
                <w:kern w:val="0"/>
                <w:sz w:val="18"/>
                <w:szCs w:val="18"/>
              </w:rPr>
            </w:pPr>
            <w:r>
              <w:rPr>
                <w:kern w:val="0"/>
                <w:sz w:val="18"/>
                <w:szCs w:val="18"/>
              </w:rPr>
              <w:t>7461</w:t>
            </w:r>
          </w:p>
        </w:tc>
        <w:tc>
          <w:tcPr>
            <w:tcW w:w="3020" w:type="dxa"/>
            <w:tcBorders>
              <w:top w:val="nil"/>
              <w:left w:val="nil"/>
              <w:bottom w:val="nil"/>
              <w:right w:val="single" w:color="auto" w:sz="4" w:space="0"/>
            </w:tcBorders>
            <w:shd w:val="clear" w:color="auto" w:fill="auto"/>
            <w:noWrap w:val="0"/>
            <w:vAlign w:val="top"/>
          </w:tcPr>
          <w:p w14:paraId="31564FC5">
            <w:pPr>
              <w:widowControl/>
              <w:jc w:val="left"/>
              <w:rPr>
                <w:rFonts w:ascii="宋体" w:hAnsi="宋体" w:cs="宋体"/>
                <w:kern w:val="0"/>
                <w:sz w:val="18"/>
                <w:szCs w:val="18"/>
              </w:rPr>
            </w:pPr>
            <w:r>
              <w:rPr>
                <w:rFonts w:hint="eastAsia" w:ascii="宋体" w:hAnsi="宋体" w:cs="宋体"/>
                <w:kern w:val="0"/>
                <w:sz w:val="18"/>
                <w:szCs w:val="18"/>
              </w:rPr>
              <w:t xml:space="preserve">    环境保护监测</w:t>
            </w:r>
          </w:p>
        </w:tc>
        <w:tc>
          <w:tcPr>
            <w:tcW w:w="3784" w:type="dxa"/>
            <w:tcBorders>
              <w:top w:val="nil"/>
              <w:left w:val="nil"/>
              <w:bottom w:val="nil"/>
              <w:right w:val="single" w:color="auto" w:sz="4" w:space="0"/>
            </w:tcBorders>
            <w:shd w:val="clear" w:color="auto" w:fill="auto"/>
            <w:noWrap w:val="0"/>
            <w:vAlign w:val="top"/>
          </w:tcPr>
          <w:p w14:paraId="695E3781">
            <w:pPr>
              <w:widowControl/>
              <w:jc w:val="left"/>
              <w:rPr>
                <w:rFonts w:ascii="宋体" w:hAnsi="宋体" w:cs="宋体"/>
                <w:kern w:val="0"/>
                <w:sz w:val="18"/>
                <w:szCs w:val="18"/>
              </w:rPr>
            </w:pPr>
            <w:r>
              <w:rPr>
                <w:rFonts w:hint="eastAsia" w:ascii="宋体" w:hAnsi="宋体" w:cs="宋体"/>
                <w:kern w:val="0"/>
                <w:sz w:val="18"/>
                <w:szCs w:val="18"/>
              </w:rPr>
              <w:t xml:space="preserve">  指对环境各要素，对生产与生活等各类污染源排放的液体、气体、固体、辐射等污染物或污染因子指标进行的测试和监测活动</w:t>
            </w:r>
          </w:p>
        </w:tc>
      </w:tr>
      <w:tr w14:paraId="481F01DD">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DFFCC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9E003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A3DB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899CA">
            <w:pPr>
              <w:widowControl/>
              <w:jc w:val="center"/>
              <w:rPr>
                <w:kern w:val="0"/>
                <w:sz w:val="18"/>
                <w:szCs w:val="18"/>
              </w:rPr>
            </w:pPr>
            <w:r>
              <w:rPr>
                <w:kern w:val="0"/>
                <w:sz w:val="18"/>
                <w:szCs w:val="18"/>
              </w:rPr>
              <w:t>7462</w:t>
            </w:r>
          </w:p>
        </w:tc>
        <w:tc>
          <w:tcPr>
            <w:tcW w:w="3020" w:type="dxa"/>
            <w:tcBorders>
              <w:top w:val="nil"/>
              <w:left w:val="nil"/>
              <w:bottom w:val="nil"/>
              <w:right w:val="single" w:color="auto" w:sz="4" w:space="0"/>
            </w:tcBorders>
            <w:shd w:val="clear" w:color="auto" w:fill="auto"/>
            <w:noWrap w:val="0"/>
            <w:vAlign w:val="top"/>
          </w:tcPr>
          <w:p w14:paraId="4D987723">
            <w:pPr>
              <w:widowControl/>
              <w:jc w:val="left"/>
              <w:rPr>
                <w:rFonts w:ascii="宋体" w:hAnsi="宋体" w:cs="宋体"/>
                <w:kern w:val="0"/>
                <w:sz w:val="18"/>
                <w:szCs w:val="18"/>
              </w:rPr>
            </w:pPr>
            <w:r>
              <w:rPr>
                <w:rFonts w:hint="eastAsia" w:ascii="宋体" w:hAnsi="宋体" w:cs="宋体"/>
                <w:kern w:val="0"/>
                <w:sz w:val="18"/>
                <w:szCs w:val="18"/>
              </w:rPr>
              <w:t xml:space="preserve">    生态监测</w:t>
            </w:r>
          </w:p>
        </w:tc>
        <w:tc>
          <w:tcPr>
            <w:tcW w:w="3784" w:type="dxa"/>
            <w:tcBorders>
              <w:top w:val="nil"/>
              <w:left w:val="nil"/>
              <w:bottom w:val="nil"/>
              <w:right w:val="single" w:color="auto" w:sz="4" w:space="0"/>
            </w:tcBorders>
            <w:shd w:val="clear" w:color="auto" w:fill="auto"/>
            <w:noWrap w:val="0"/>
            <w:vAlign w:val="top"/>
          </w:tcPr>
          <w:p w14:paraId="61E0C0C5">
            <w:pPr>
              <w:widowControl/>
              <w:jc w:val="left"/>
              <w:rPr>
                <w:rFonts w:ascii="宋体" w:hAnsi="宋体" w:cs="宋体"/>
                <w:kern w:val="0"/>
                <w:sz w:val="18"/>
                <w:szCs w:val="18"/>
              </w:rPr>
            </w:pPr>
            <w:r>
              <w:rPr>
                <w:rFonts w:hint="eastAsia" w:ascii="宋体" w:hAnsi="宋体" w:cs="宋体"/>
                <w:kern w:val="0"/>
                <w:sz w:val="18"/>
                <w:szCs w:val="18"/>
              </w:rPr>
              <w:t xml:space="preserve">  指对森林资源、湿地资源、荒漠化、珍稀濒危野生动植物资源的调查与监测活动；野生动物疫源疫病与防控以及对生态工程的监测活动</w:t>
            </w:r>
          </w:p>
        </w:tc>
      </w:tr>
      <w:tr w14:paraId="7C7E731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628EB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CD199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FF70DF">
            <w:pPr>
              <w:widowControl/>
              <w:jc w:val="center"/>
              <w:rPr>
                <w:kern w:val="0"/>
                <w:sz w:val="18"/>
                <w:szCs w:val="18"/>
              </w:rPr>
            </w:pPr>
            <w:r>
              <w:rPr>
                <w:kern w:val="0"/>
                <w:sz w:val="18"/>
                <w:szCs w:val="18"/>
              </w:rPr>
              <w:t>747</w:t>
            </w:r>
          </w:p>
        </w:tc>
        <w:tc>
          <w:tcPr>
            <w:tcW w:w="638" w:type="dxa"/>
            <w:tcBorders>
              <w:top w:val="nil"/>
              <w:left w:val="nil"/>
              <w:bottom w:val="nil"/>
              <w:right w:val="single" w:color="auto" w:sz="4" w:space="0"/>
            </w:tcBorders>
            <w:shd w:val="clear" w:color="auto" w:fill="auto"/>
            <w:noWrap w:val="0"/>
            <w:vAlign w:val="top"/>
          </w:tcPr>
          <w:p w14:paraId="5FCF5CE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26F997C">
            <w:pPr>
              <w:widowControl/>
              <w:jc w:val="left"/>
              <w:rPr>
                <w:rFonts w:ascii="宋体" w:hAnsi="宋体" w:cs="宋体"/>
                <w:kern w:val="0"/>
                <w:sz w:val="18"/>
                <w:szCs w:val="18"/>
              </w:rPr>
            </w:pPr>
            <w:r>
              <w:rPr>
                <w:rFonts w:hint="eastAsia" w:ascii="宋体" w:hAnsi="宋体" w:cs="宋体"/>
                <w:kern w:val="0"/>
                <w:sz w:val="18"/>
                <w:szCs w:val="18"/>
              </w:rPr>
              <w:t xml:space="preserve">  地质勘查 </w:t>
            </w:r>
          </w:p>
        </w:tc>
        <w:tc>
          <w:tcPr>
            <w:tcW w:w="3784" w:type="dxa"/>
            <w:tcBorders>
              <w:top w:val="nil"/>
              <w:left w:val="nil"/>
              <w:bottom w:val="nil"/>
              <w:right w:val="single" w:color="auto" w:sz="4" w:space="0"/>
            </w:tcBorders>
            <w:shd w:val="clear" w:color="auto" w:fill="auto"/>
            <w:noWrap w:val="0"/>
            <w:vAlign w:val="top"/>
          </w:tcPr>
          <w:p w14:paraId="65358DD5">
            <w:pPr>
              <w:widowControl/>
              <w:jc w:val="left"/>
              <w:rPr>
                <w:rFonts w:ascii="宋体" w:hAnsi="宋体" w:cs="宋体"/>
                <w:kern w:val="0"/>
                <w:sz w:val="18"/>
                <w:szCs w:val="18"/>
              </w:rPr>
            </w:pPr>
            <w:r>
              <w:rPr>
                <w:rFonts w:hint="eastAsia" w:ascii="宋体" w:hAnsi="宋体" w:cs="宋体"/>
                <w:kern w:val="0"/>
                <w:sz w:val="18"/>
                <w:szCs w:val="18"/>
              </w:rPr>
              <w:t xml:space="preserve">  指对矿产资源、工程地质、科学研究进行的地质勘查、测试、监测、评估等活动</w:t>
            </w:r>
          </w:p>
        </w:tc>
      </w:tr>
      <w:tr w14:paraId="68AC5C9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959525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64B8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0B91F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D284DC">
            <w:pPr>
              <w:widowControl/>
              <w:jc w:val="center"/>
              <w:rPr>
                <w:kern w:val="0"/>
                <w:sz w:val="18"/>
                <w:szCs w:val="18"/>
              </w:rPr>
            </w:pPr>
            <w:r>
              <w:rPr>
                <w:kern w:val="0"/>
                <w:sz w:val="18"/>
                <w:szCs w:val="18"/>
              </w:rPr>
              <w:t>7471</w:t>
            </w:r>
          </w:p>
        </w:tc>
        <w:tc>
          <w:tcPr>
            <w:tcW w:w="3020" w:type="dxa"/>
            <w:tcBorders>
              <w:top w:val="nil"/>
              <w:left w:val="nil"/>
              <w:bottom w:val="nil"/>
              <w:right w:val="single" w:color="auto" w:sz="4" w:space="0"/>
            </w:tcBorders>
            <w:shd w:val="clear" w:color="auto" w:fill="auto"/>
            <w:noWrap w:val="0"/>
            <w:vAlign w:val="top"/>
          </w:tcPr>
          <w:p w14:paraId="527F1405">
            <w:pPr>
              <w:widowControl/>
              <w:jc w:val="left"/>
              <w:rPr>
                <w:rFonts w:ascii="宋体" w:hAnsi="宋体" w:cs="宋体"/>
                <w:kern w:val="0"/>
                <w:sz w:val="18"/>
                <w:szCs w:val="18"/>
              </w:rPr>
            </w:pPr>
            <w:r>
              <w:rPr>
                <w:rFonts w:hint="eastAsia" w:ascii="宋体" w:hAnsi="宋体" w:cs="宋体"/>
                <w:kern w:val="0"/>
                <w:sz w:val="18"/>
                <w:szCs w:val="18"/>
              </w:rPr>
              <w:t xml:space="preserve">    能源矿产地质勘查</w:t>
            </w:r>
          </w:p>
        </w:tc>
        <w:tc>
          <w:tcPr>
            <w:tcW w:w="3784" w:type="dxa"/>
            <w:tcBorders>
              <w:top w:val="nil"/>
              <w:left w:val="nil"/>
              <w:bottom w:val="nil"/>
              <w:right w:val="single" w:color="auto" w:sz="4" w:space="0"/>
            </w:tcBorders>
            <w:shd w:val="clear" w:color="auto" w:fill="auto"/>
            <w:noWrap w:val="0"/>
            <w:vAlign w:val="top"/>
          </w:tcPr>
          <w:p w14:paraId="335B41B4">
            <w:pPr>
              <w:widowControl/>
              <w:jc w:val="left"/>
              <w:rPr>
                <w:rFonts w:ascii="宋体" w:hAnsi="宋体" w:cs="宋体"/>
                <w:kern w:val="0"/>
                <w:sz w:val="18"/>
                <w:szCs w:val="18"/>
              </w:rPr>
            </w:pPr>
            <w:r>
              <w:rPr>
                <w:rFonts w:hint="eastAsia" w:ascii="宋体" w:hAnsi="宋体" w:cs="宋体"/>
                <w:kern w:val="0"/>
                <w:sz w:val="18"/>
                <w:szCs w:val="18"/>
              </w:rPr>
              <w:t>　</w:t>
            </w:r>
          </w:p>
        </w:tc>
      </w:tr>
      <w:tr w14:paraId="594F9E0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2D14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E5581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6625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060ED1">
            <w:pPr>
              <w:widowControl/>
              <w:jc w:val="center"/>
              <w:rPr>
                <w:kern w:val="0"/>
                <w:sz w:val="18"/>
                <w:szCs w:val="18"/>
              </w:rPr>
            </w:pPr>
            <w:r>
              <w:rPr>
                <w:kern w:val="0"/>
                <w:sz w:val="18"/>
                <w:szCs w:val="18"/>
              </w:rPr>
              <w:t>7472</w:t>
            </w:r>
          </w:p>
        </w:tc>
        <w:tc>
          <w:tcPr>
            <w:tcW w:w="3020" w:type="dxa"/>
            <w:tcBorders>
              <w:top w:val="nil"/>
              <w:left w:val="nil"/>
              <w:bottom w:val="nil"/>
              <w:right w:val="single" w:color="auto" w:sz="4" w:space="0"/>
            </w:tcBorders>
            <w:shd w:val="clear" w:color="auto" w:fill="auto"/>
            <w:noWrap w:val="0"/>
            <w:vAlign w:val="top"/>
          </w:tcPr>
          <w:p w14:paraId="57292150">
            <w:pPr>
              <w:widowControl/>
              <w:jc w:val="left"/>
              <w:rPr>
                <w:rFonts w:ascii="宋体" w:hAnsi="宋体" w:cs="宋体"/>
                <w:kern w:val="0"/>
                <w:sz w:val="18"/>
                <w:szCs w:val="18"/>
              </w:rPr>
            </w:pPr>
            <w:r>
              <w:rPr>
                <w:rFonts w:hint="eastAsia" w:ascii="宋体" w:hAnsi="宋体" w:cs="宋体"/>
                <w:kern w:val="0"/>
                <w:sz w:val="18"/>
                <w:szCs w:val="18"/>
              </w:rPr>
              <w:t xml:space="preserve">    固体矿产地质勘查</w:t>
            </w:r>
          </w:p>
        </w:tc>
        <w:tc>
          <w:tcPr>
            <w:tcW w:w="3784" w:type="dxa"/>
            <w:tcBorders>
              <w:top w:val="nil"/>
              <w:left w:val="nil"/>
              <w:bottom w:val="nil"/>
              <w:right w:val="single" w:color="auto" w:sz="4" w:space="0"/>
            </w:tcBorders>
            <w:shd w:val="clear" w:color="auto" w:fill="auto"/>
            <w:noWrap w:val="0"/>
            <w:vAlign w:val="top"/>
          </w:tcPr>
          <w:p w14:paraId="78D4C539">
            <w:pPr>
              <w:widowControl/>
              <w:jc w:val="left"/>
              <w:rPr>
                <w:rFonts w:ascii="宋体" w:hAnsi="宋体" w:cs="宋体"/>
                <w:kern w:val="0"/>
                <w:sz w:val="18"/>
                <w:szCs w:val="18"/>
              </w:rPr>
            </w:pPr>
            <w:r>
              <w:rPr>
                <w:rFonts w:hint="eastAsia" w:ascii="宋体" w:hAnsi="宋体" w:cs="宋体"/>
                <w:kern w:val="0"/>
                <w:sz w:val="18"/>
                <w:szCs w:val="18"/>
              </w:rPr>
              <w:t>　</w:t>
            </w:r>
          </w:p>
        </w:tc>
      </w:tr>
      <w:tr w14:paraId="3339C36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ACD63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EE35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3F58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2F73EE">
            <w:pPr>
              <w:widowControl/>
              <w:jc w:val="center"/>
              <w:rPr>
                <w:kern w:val="0"/>
                <w:sz w:val="18"/>
                <w:szCs w:val="18"/>
              </w:rPr>
            </w:pPr>
            <w:r>
              <w:rPr>
                <w:kern w:val="0"/>
                <w:sz w:val="18"/>
                <w:szCs w:val="18"/>
              </w:rPr>
              <w:t>7473</w:t>
            </w:r>
          </w:p>
        </w:tc>
        <w:tc>
          <w:tcPr>
            <w:tcW w:w="3020" w:type="dxa"/>
            <w:tcBorders>
              <w:top w:val="nil"/>
              <w:left w:val="nil"/>
              <w:bottom w:val="nil"/>
              <w:right w:val="single" w:color="auto" w:sz="4" w:space="0"/>
            </w:tcBorders>
            <w:shd w:val="clear" w:color="auto" w:fill="auto"/>
            <w:noWrap w:val="0"/>
            <w:vAlign w:val="top"/>
          </w:tcPr>
          <w:p w14:paraId="4EA24C6E">
            <w:pPr>
              <w:widowControl/>
              <w:jc w:val="left"/>
              <w:rPr>
                <w:rFonts w:ascii="宋体" w:hAnsi="宋体" w:cs="宋体"/>
                <w:kern w:val="0"/>
                <w:sz w:val="18"/>
                <w:szCs w:val="18"/>
              </w:rPr>
            </w:pPr>
            <w:r>
              <w:rPr>
                <w:rFonts w:hint="eastAsia" w:ascii="宋体" w:hAnsi="宋体" w:cs="宋体"/>
                <w:kern w:val="0"/>
                <w:sz w:val="18"/>
                <w:szCs w:val="18"/>
              </w:rPr>
              <w:t xml:space="preserve">    水、二氧化碳等矿产地质勘查</w:t>
            </w:r>
          </w:p>
        </w:tc>
        <w:tc>
          <w:tcPr>
            <w:tcW w:w="3784" w:type="dxa"/>
            <w:tcBorders>
              <w:top w:val="nil"/>
              <w:left w:val="nil"/>
              <w:bottom w:val="nil"/>
              <w:right w:val="single" w:color="auto" w:sz="4" w:space="0"/>
            </w:tcBorders>
            <w:shd w:val="clear" w:color="auto" w:fill="auto"/>
            <w:noWrap w:val="0"/>
            <w:vAlign w:val="top"/>
          </w:tcPr>
          <w:p w14:paraId="7BBAB4E8">
            <w:pPr>
              <w:widowControl/>
              <w:jc w:val="left"/>
              <w:rPr>
                <w:rFonts w:ascii="宋体" w:hAnsi="宋体" w:cs="宋体"/>
                <w:kern w:val="0"/>
                <w:sz w:val="18"/>
                <w:szCs w:val="18"/>
              </w:rPr>
            </w:pPr>
            <w:r>
              <w:rPr>
                <w:rFonts w:hint="eastAsia" w:ascii="宋体" w:hAnsi="宋体" w:cs="宋体"/>
                <w:kern w:val="0"/>
                <w:sz w:val="18"/>
                <w:szCs w:val="18"/>
              </w:rPr>
              <w:t>　</w:t>
            </w:r>
          </w:p>
        </w:tc>
      </w:tr>
      <w:tr w14:paraId="7073354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D6D6B5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CF7C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3A4B4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9F20B3">
            <w:pPr>
              <w:widowControl/>
              <w:jc w:val="center"/>
              <w:rPr>
                <w:kern w:val="0"/>
                <w:sz w:val="18"/>
                <w:szCs w:val="18"/>
              </w:rPr>
            </w:pPr>
            <w:r>
              <w:rPr>
                <w:kern w:val="0"/>
                <w:sz w:val="18"/>
                <w:szCs w:val="18"/>
              </w:rPr>
              <w:t>7474</w:t>
            </w:r>
          </w:p>
        </w:tc>
        <w:tc>
          <w:tcPr>
            <w:tcW w:w="3020" w:type="dxa"/>
            <w:tcBorders>
              <w:top w:val="nil"/>
              <w:left w:val="nil"/>
              <w:bottom w:val="nil"/>
              <w:right w:val="single" w:color="auto" w:sz="4" w:space="0"/>
            </w:tcBorders>
            <w:shd w:val="clear" w:color="auto" w:fill="auto"/>
            <w:noWrap w:val="0"/>
            <w:vAlign w:val="top"/>
          </w:tcPr>
          <w:p w14:paraId="5D3B9C19">
            <w:pPr>
              <w:widowControl/>
              <w:jc w:val="left"/>
              <w:rPr>
                <w:rFonts w:ascii="宋体" w:hAnsi="宋体" w:cs="宋体"/>
                <w:kern w:val="0"/>
                <w:sz w:val="18"/>
                <w:szCs w:val="18"/>
              </w:rPr>
            </w:pPr>
            <w:r>
              <w:rPr>
                <w:rFonts w:hint="eastAsia" w:ascii="宋体" w:hAnsi="宋体" w:cs="宋体"/>
                <w:kern w:val="0"/>
                <w:sz w:val="18"/>
                <w:szCs w:val="18"/>
              </w:rPr>
              <w:t xml:space="preserve">    基础地质勘查</w:t>
            </w:r>
          </w:p>
        </w:tc>
        <w:tc>
          <w:tcPr>
            <w:tcW w:w="3784" w:type="dxa"/>
            <w:tcBorders>
              <w:top w:val="nil"/>
              <w:left w:val="nil"/>
              <w:bottom w:val="nil"/>
              <w:right w:val="single" w:color="auto" w:sz="4" w:space="0"/>
            </w:tcBorders>
            <w:shd w:val="clear" w:color="auto" w:fill="auto"/>
            <w:noWrap w:val="0"/>
            <w:vAlign w:val="top"/>
          </w:tcPr>
          <w:p w14:paraId="184FC0DC">
            <w:pPr>
              <w:widowControl/>
              <w:jc w:val="left"/>
              <w:rPr>
                <w:rFonts w:ascii="宋体" w:hAnsi="宋体" w:cs="宋体"/>
                <w:kern w:val="0"/>
                <w:sz w:val="18"/>
                <w:szCs w:val="18"/>
              </w:rPr>
            </w:pPr>
            <w:r>
              <w:rPr>
                <w:rFonts w:hint="eastAsia" w:ascii="宋体" w:hAnsi="宋体" w:cs="宋体"/>
                <w:kern w:val="0"/>
                <w:sz w:val="18"/>
                <w:szCs w:val="18"/>
              </w:rPr>
              <w:t xml:space="preserve">  指区域、海洋、环境和水文地质勘查活动</w:t>
            </w:r>
          </w:p>
        </w:tc>
      </w:tr>
      <w:tr w14:paraId="0B260A0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5986F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EC0D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D055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0CC51B">
            <w:pPr>
              <w:widowControl/>
              <w:jc w:val="center"/>
              <w:rPr>
                <w:kern w:val="0"/>
                <w:sz w:val="18"/>
                <w:szCs w:val="18"/>
              </w:rPr>
            </w:pPr>
            <w:r>
              <w:rPr>
                <w:kern w:val="0"/>
                <w:sz w:val="18"/>
                <w:szCs w:val="18"/>
              </w:rPr>
              <w:t>7475</w:t>
            </w:r>
          </w:p>
        </w:tc>
        <w:tc>
          <w:tcPr>
            <w:tcW w:w="3020" w:type="dxa"/>
            <w:tcBorders>
              <w:top w:val="nil"/>
              <w:left w:val="nil"/>
              <w:bottom w:val="nil"/>
              <w:right w:val="single" w:color="auto" w:sz="4" w:space="0"/>
            </w:tcBorders>
            <w:shd w:val="clear" w:color="auto" w:fill="auto"/>
            <w:noWrap w:val="0"/>
            <w:vAlign w:val="top"/>
          </w:tcPr>
          <w:p w14:paraId="0E7ECD9D">
            <w:pPr>
              <w:widowControl/>
              <w:jc w:val="left"/>
              <w:rPr>
                <w:rFonts w:ascii="宋体" w:hAnsi="宋体" w:cs="宋体"/>
                <w:kern w:val="0"/>
                <w:sz w:val="18"/>
                <w:szCs w:val="18"/>
              </w:rPr>
            </w:pPr>
            <w:r>
              <w:rPr>
                <w:rFonts w:hint="eastAsia" w:ascii="宋体" w:hAnsi="宋体" w:cs="宋体"/>
                <w:kern w:val="0"/>
                <w:sz w:val="18"/>
                <w:szCs w:val="18"/>
              </w:rPr>
              <w:t xml:space="preserve">    地质勘查技术服务</w:t>
            </w:r>
          </w:p>
        </w:tc>
        <w:tc>
          <w:tcPr>
            <w:tcW w:w="3784" w:type="dxa"/>
            <w:tcBorders>
              <w:top w:val="nil"/>
              <w:left w:val="nil"/>
              <w:bottom w:val="nil"/>
              <w:right w:val="single" w:color="auto" w:sz="4" w:space="0"/>
            </w:tcBorders>
            <w:shd w:val="clear" w:color="auto" w:fill="auto"/>
            <w:noWrap w:val="0"/>
            <w:vAlign w:val="top"/>
          </w:tcPr>
          <w:p w14:paraId="3D5C9F17">
            <w:pPr>
              <w:widowControl/>
              <w:jc w:val="left"/>
              <w:rPr>
                <w:rFonts w:ascii="宋体" w:hAnsi="宋体" w:cs="宋体"/>
                <w:kern w:val="0"/>
                <w:sz w:val="18"/>
                <w:szCs w:val="18"/>
              </w:rPr>
            </w:pPr>
            <w:r>
              <w:rPr>
                <w:rFonts w:hint="eastAsia" w:ascii="宋体" w:hAnsi="宋体" w:cs="宋体"/>
                <w:kern w:val="0"/>
                <w:sz w:val="18"/>
                <w:szCs w:val="18"/>
              </w:rPr>
              <w:t xml:space="preserve">  指除矿产地质勘查、基础地质勘查以外的其他勘查和相关的技术服务</w:t>
            </w:r>
          </w:p>
        </w:tc>
      </w:tr>
      <w:tr w14:paraId="47FE5FD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1113E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6EBC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0DE747">
            <w:pPr>
              <w:widowControl/>
              <w:jc w:val="center"/>
              <w:rPr>
                <w:kern w:val="0"/>
                <w:sz w:val="18"/>
                <w:szCs w:val="18"/>
              </w:rPr>
            </w:pPr>
            <w:r>
              <w:rPr>
                <w:kern w:val="0"/>
                <w:sz w:val="18"/>
                <w:szCs w:val="18"/>
              </w:rPr>
              <w:t>748</w:t>
            </w:r>
          </w:p>
        </w:tc>
        <w:tc>
          <w:tcPr>
            <w:tcW w:w="638" w:type="dxa"/>
            <w:tcBorders>
              <w:top w:val="nil"/>
              <w:left w:val="nil"/>
              <w:bottom w:val="nil"/>
              <w:right w:val="single" w:color="auto" w:sz="4" w:space="0"/>
            </w:tcBorders>
            <w:shd w:val="clear" w:color="auto" w:fill="auto"/>
            <w:noWrap w:val="0"/>
            <w:vAlign w:val="top"/>
          </w:tcPr>
          <w:p w14:paraId="04B3F71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21F14BE">
            <w:pPr>
              <w:widowControl/>
              <w:jc w:val="left"/>
              <w:rPr>
                <w:rFonts w:ascii="宋体" w:hAnsi="宋体" w:cs="宋体"/>
                <w:kern w:val="0"/>
                <w:sz w:val="18"/>
                <w:szCs w:val="18"/>
              </w:rPr>
            </w:pPr>
            <w:r>
              <w:rPr>
                <w:rFonts w:hint="eastAsia" w:ascii="宋体" w:hAnsi="宋体" w:cs="宋体"/>
                <w:kern w:val="0"/>
                <w:sz w:val="18"/>
                <w:szCs w:val="18"/>
              </w:rPr>
              <w:t xml:space="preserve">  工程技术</w:t>
            </w:r>
          </w:p>
        </w:tc>
        <w:tc>
          <w:tcPr>
            <w:tcW w:w="3784" w:type="dxa"/>
            <w:tcBorders>
              <w:top w:val="nil"/>
              <w:left w:val="nil"/>
              <w:bottom w:val="nil"/>
              <w:right w:val="single" w:color="auto" w:sz="4" w:space="0"/>
            </w:tcBorders>
            <w:shd w:val="clear" w:color="auto" w:fill="auto"/>
            <w:noWrap w:val="0"/>
            <w:vAlign w:val="top"/>
          </w:tcPr>
          <w:p w14:paraId="4EB06756">
            <w:pPr>
              <w:widowControl/>
              <w:jc w:val="left"/>
              <w:rPr>
                <w:rFonts w:ascii="宋体" w:hAnsi="宋体" w:cs="宋体"/>
                <w:kern w:val="0"/>
                <w:sz w:val="18"/>
                <w:szCs w:val="18"/>
              </w:rPr>
            </w:pPr>
            <w:r>
              <w:rPr>
                <w:rFonts w:hint="eastAsia" w:ascii="宋体" w:hAnsi="宋体" w:cs="宋体"/>
                <w:kern w:val="0"/>
                <w:sz w:val="18"/>
                <w:szCs w:val="18"/>
              </w:rPr>
              <w:t>　</w:t>
            </w:r>
          </w:p>
        </w:tc>
      </w:tr>
      <w:tr w14:paraId="6CA34E3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9592002">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A4D5D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A6A6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72628B">
            <w:pPr>
              <w:widowControl/>
              <w:jc w:val="center"/>
              <w:rPr>
                <w:kern w:val="0"/>
                <w:sz w:val="18"/>
                <w:szCs w:val="18"/>
              </w:rPr>
            </w:pPr>
            <w:r>
              <w:rPr>
                <w:kern w:val="0"/>
                <w:sz w:val="18"/>
                <w:szCs w:val="18"/>
              </w:rPr>
              <w:t>7481</w:t>
            </w:r>
          </w:p>
        </w:tc>
        <w:tc>
          <w:tcPr>
            <w:tcW w:w="3020" w:type="dxa"/>
            <w:tcBorders>
              <w:top w:val="nil"/>
              <w:left w:val="nil"/>
              <w:bottom w:val="nil"/>
              <w:right w:val="single" w:color="auto" w:sz="4" w:space="0"/>
            </w:tcBorders>
            <w:shd w:val="clear" w:color="auto" w:fill="auto"/>
            <w:noWrap w:val="0"/>
            <w:vAlign w:val="top"/>
          </w:tcPr>
          <w:p w14:paraId="2B05F97A">
            <w:pPr>
              <w:widowControl/>
              <w:jc w:val="left"/>
              <w:rPr>
                <w:rFonts w:ascii="宋体" w:hAnsi="宋体" w:cs="宋体"/>
                <w:kern w:val="0"/>
                <w:sz w:val="18"/>
                <w:szCs w:val="18"/>
              </w:rPr>
            </w:pPr>
            <w:r>
              <w:rPr>
                <w:rFonts w:hint="eastAsia" w:ascii="宋体" w:hAnsi="宋体" w:cs="宋体"/>
                <w:kern w:val="0"/>
                <w:sz w:val="18"/>
                <w:szCs w:val="18"/>
              </w:rPr>
              <w:t xml:space="preserve">    工程管理服务</w:t>
            </w:r>
          </w:p>
        </w:tc>
        <w:tc>
          <w:tcPr>
            <w:tcW w:w="3784" w:type="dxa"/>
            <w:tcBorders>
              <w:top w:val="nil"/>
              <w:left w:val="nil"/>
              <w:bottom w:val="nil"/>
              <w:right w:val="single" w:color="auto" w:sz="4" w:space="0"/>
            </w:tcBorders>
            <w:shd w:val="clear" w:color="auto" w:fill="auto"/>
            <w:noWrap w:val="0"/>
            <w:vAlign w:val="top"/>
          </w:tcPr>
          <w:p w14:paraId="4BE552B0">
            <w:pPr>
              <w:widowControl/>
              <w:jc w:val="left"/>
              <w:rPr>
                <w:rFonts w:ascii="宋体" w:hAnsi="宋体" w:cs="宋体"/>
                <w:kern w:val="0"/>
                <w:sz w:val="18"/>
                <w:szCs w:val="18"/>
              </w:rPr>
            </w:pPr>
            <w:r>
              <w:rPr>
                <w:rFonts w:hint="eastAsia" w:ascii="宋体" w:hAnsi="宋体" w:cs="宋体"/>
                <w:kern w:val="0"/>
                <w:sz w:val="18"/>
                <w:szCs w:val="18"/>
              </w:rPr>
              <w:t xml:space="preserve">  指工程项目建设中的项目策划、投资与造价咨询、招标代理、工程监理、项目管理等服务</w:t>
            </w:r>
          </w:p>
        </w:tc>
      </w:tr>
      <w:tr w14:paraId="7206D51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F2AC05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F767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0E0DF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DBF7D0">
            <w:pPr>
              <w:widowControl/>
              <w:jc w:val="center"/>
              <w:rPr>
                <w:kern w:val="0"/>
                <w:sz w:val="18"/>
                <w:szCs w:val="18"/>
              </w:rPr>
            </w:pPr>
            <w:r>
              <w:rPr>
                <w:kern w:val="0"/>
                <w:sz w:val="18"/>
                <w:szCs w:val="18"/>
              </w:rPr>
              <w:t>7482</w:t>
            </w:r>
          </w:p>
        </w:tc>
        <w:tc>
          <w:tcPr>
            <w:tcW w:w="3020" w:type="dxa"/>
            <w:tcBorders>
              <w:top w:val="nil"/>
              <w:left w:val="nil"/>
              <w:bottom w:val="nil"/>
              <w:right w:val="single" w:color="auto" w:sz="4" w:space="0"/>
            </w:tcBorders>
            <w:shd w:val="clear" w:color="auto" w:fill="auto"/>
            <w:noWrap w:val="0"/>
            <w:vAlign w:val="top"/>
          </w:tcPr>
          <w:p w14:paraId="43CAFB51">
            <w:pPr>
              <w:widowControl/>
              <w:jc w:val="left"/>
              <w:rPr>
                <w:rFonts w:ascii="宋体" w:hAnsi="宋体" w:cs="宋体"/>
                <w:kern w:val="0"/>
                <w:sz w:val="18"/>
                <w:szCs w:val="18"/>
              </w:rPr>
            </w:pPr>
            <w:r>
              <w:rPr>
                <w:rFonts w:hint="eastAsia" w:ascii="宋体" w:hAnsi="宋体" w:cs="宋体"/>
                <w:kern w:val="0"/>
                <w:sz w:val="18"/>
                <w:szCs w:val="18"/>
              </w:rPr>
              <w:t xml:space="preserve">    工程勘察设计</w:t>
            </w:r>
          </w:p>
        </w:tc>
        <w:tc>
          <w:tcPr>
            <w:tcW w:w="3784" w:type="dxa"/>
            <w:tcBorders>
              <w:top w:val="nil"/>
              <w:left w:val="nil"/>
              <w:bottom w:val="nil"/>
              <w:right w:val="single" w:color="auto" w:sz="4" w:space="0"/>
            </w:tcBorders>
            <w:shd w:val="clear" w:color="auto" w:fill="auto"/>
            <w:noWrap w:val="0"/>
            <w:vAlign w:val="top"/>
          </w:tcPr>
          <w:p w14:paraId="1E3D34DF">
            <w:pPr>
              <w:widowControl/>
              <w:jc w:val="left"/>
              <w:rPr>
                <w:rFonts w:ascii="宋体" w:hAnsi="宋体" w:cs="宋体"/>
                <w:kern w:val="0"/>
                <w:sz w:val="18"/>
                <w:szCs w:val="18"/>
              </w:rPr>
            </w:pPr>
            <w:r>
              <w:rPr>
                <w:rFonts w:hint="eastAsia" w:ascii="宋体" w:hAnsi="宋体" w:cs="宋体"/>
                <w:kern w:val="0"/>
                <w:sz w:val="18"/>
                <w:szCs w:val="18"/>
              </w:rPr>
              <w:t xml:space="preserve">  指建筑工程施工前的工程测量、工程地质勘察和工程设计等活动</w:t>
            </w:r>
          </w:p>
        </w:tc>
      </w:tr>
      <w:tr w14:paraId="754C5C4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DC54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465B0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41C90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567ABC">
            <w:pPr>
              <w:widowControl/>
              <w:jc w:val="center"/>
              <w:rPr>
                <w:kern w:val="0"/>
                <w:sz w:val="18"/>
                <w:szCs w:val="18"/>
              </w:rPr>
            </w:pPr>
            <w:r>
              <w:rPr>
                <w:kern w:val="0"/>
                <w:sz w:val="18"/>
                <w:szCs w:val="18"/>
              </w:rPr>
              <w:t>7483</w:t>
            </w:r>
          </w:p>
        </w:tc>
        <w:tc>
          <w:tcPr>
            <w:tcW w:w="3020" w:type="dxa"/>
            <w:tcBorders>
              <w:top w:val="nil"/>
              <w:left w:val="nil"/>
              <w:bottom w:val="nil"/>
              <w:right w:val="single" w:color="auto" w:sz="4" w:space="0"/>
            </w:tcBorders>
            <w:shd w:val="clear" w:color="auto" w:fill="auto"/>
            <w:noWrap w:val="0"/>
            <w:vAlign w:val="top"/>
          </w:tcPr>
          <w:p w14:paraId="76DED6B8">
            <w:pPr>
              <w:widowControl/>
              <w:jc w:val="left"/>
              <w:rPr>
                <w:rFonts w:ascii="宋体" w:hAnsi="宋体" w:cs="宋体"/>
                <w:kern w:val="0"/>
                <w:sz w:val="18"/>
                <w:szCs w:val="18"/>
              </w:rPr>
            </w:pPr>
            <w:r>
              <w:rPr>
                <w:rFonts w:hint="eastAsia" w:ascii="宋体" w:hAnsi="宋体" w:cs="宋体"/>
                <w:kern w:val="0"/>
                <w:sz w:val="18"/>
                <w:szCs w:val="18"/>
              </w:rPr>
              <w:t xml:space="preserve">    规划管理</w:t>
            </w:r>
          </w:p>
        </w:tc>
        <w:tc>
          <w:tcPr>
            <w:tcW w:w="3784" w:type="dxa"/>
            <w:tcBorders>
              <w:top w:val="nil"/>
              <w:left w:val="nil"/>
              <w:bottom w:val="nil"/>
              <w:right w:val="single" w:color="auto" w:sz="4" w:space="0"/>
            </w:tcBorders>
            <w:shd w:val="clear" w:color="auto" w:fill="auto"/>
            <w:noWrap w:val="0"/>
            <w:vAlign w:val="top"/>
          </w:tcPr>
          <w:p w14:paraId="54BE36C4">
            <w:pPr>
              <w:widowControl/>
              <w:jc w:val="left"/>
              <w:rPr>
                <w:rFonts w:ascii="宋体" w:hAnsi="宋体" w:cs="宋体"/>
                <w:kern w:val="0"/>
                <w:sz w:val="18"/>
                <w:szCs w:val="18"/>
              </w:rPr>
            </w:pPr>
            <w:r>
              <w:rPr>
                <w:rFonts w:hint="eastAsia" w:ascii="宋体" w:hAnsi="宋体" w:cs="宋体"/>
                <w:kern w:val="0"/>
                <w:sz w:val="18"/>
                <w:szCs w:val="18"/>
              </w:rPr>
              <w:t xml:space="preserve">  指对区域和城镇、乡村的规划，以及其他规划</w:t>
            </w:r>
          </w:p>
        </w:tc>
      </w:tr>
      <w:tr w14:paraId="74391AC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A95D7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4A48F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9F015F">
            <w:pPr>
              <w:widowControl/>
              <w:jc w:val="center"/>
              <w:rPr>
                <w:kern w:val="0"/>
                <w:sz w:val="18"/>
                <w:szCs w:val="18"/>
              </w:rPr>
            </w:pPr>
            <w:r>
              <w:rPr>
                <w:kern w:val="0"/>
                <w:sz w:val="18"/>
                <w:szCs w:val="18"/>
              </w:rPr>
              <w:t>749</w:t>
            </w:r>
          </w:p>
        </w:tc>
        <w:tc>
          <w:tcPr>
            <w:tcW w:w="638" w:type="dxa"/>
            <w:tcBorders>
              <w:top w:val="nil"/>
              <w:left w:val="nil"/>
              <w:bottom w:val="nil"/>
              <w:right w:val="single" w:color="auto" w:sz="4" w:space="0"/>
            </w:tcBorders>
            <w:shd w:val="clear" w:color="auto" w:fill="auto"/>
            <w:noWrap w:val="0"/>
            <w:vAlign w:val="top"/>
          </w:tcPr>
          <w:p w14:paraId="10005BBF">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F3845C3">
            <w:pPr>
              <w:widowControl/>
              <w:jc w:val="left"/>
              <w:rPr>
                <w:rFonts w:ascii="宋体" w:hAnsi="宋体" w:cs="宋体"/>
                <w:kern w:val="0"/>
                <w:sz w:val="18"/>
                <w:szCs w:val="18"/>
              </w:rPr>
            </w:pPr>
            <w:r>
              <w:rPr>
                <w:rFonts w:hint="eastAsia" w:ascii="宋体" w:hAnsi="宋体" w:cs="宋体"/>
                <w:kern w:val="0"/>
                <w:sz w:val="18"/>
                <w:szCs w:val="18"/>
              </w:rPr>
              <w:t xml:space="preserve">  其他专业技术服务业</w:t>
            </w:r>
          </w:p>
        </w:tc>
        <w:tc>
          <w:tcPr>
            <w:tcW w:w="3784" w:type="dxa"/>
            <w:tcBorders>
              <w:top w:val="nil"/>
              <w:left w:val="nil"/>
              <w:bottom w:val="nil"/>
              <w:right w:val="single" w:color="auto" w:sz="4" w:space="0"/>
            </w:tcBorders>
            <w:shd w:val="clear" w:color="auto" w:fill="auto"/>
            <w:noWrap w:val="0"/>
            <w:vAlign w:val="top"/>
          </w:tcPr>
          <w:p w14:paraId="61A6E03A">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1989B0F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2163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7D1D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AB058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A61FFE">
            <w:pPr>
              <w:widowControl/>
              <w:jc w:val="center"/>
              <w:rPr>
                <w:kern w:val="0"/>
                <w:sz w:val="18"/>
                <w:szCs w:val="18"/>
              </w:rPr>
            </w:pPr>
            <w:r>
              <w:rPr>
                <w:kern w:val="0"/>
                <w:sz w:val="18"/>
                <w:szCs w:val="18"/>
              </w:rPr>
              <w:t>7491</w:t>
            </w:r>
          </w:p>
        </w:tc>
        <w:tc>
          <w:tcPr>
            <w:tcW w:w="3020" w:type="dxa"/>
            <w:tcBorders>
              <w:top w:val="nil"/>
              <w:left w:val="nil"/>
              <w:bottom w:val="nil"/>
              <w:right w:val="single" w:color="auto" w:sz="4" w:space="0"/>
            </w:tcBorders>
            <w:shd w:val="clear" w:color="auto" w:fill="auto"/>
            <w:noWrap w:val="0"/>
            <w:vAlign w:val="top"/>
          </w:tcPr>
          <w:p w14:paraId="5513143D">
            <w:pPr>
              <w:widowControl/>
              <w:jc w:val="left"/>
              <w:rPr>
                <w:rFonts w:ascii="宋体" w:hAnsi="宋体" w:cs="宋体"/>
                <w:kern w:val="0"/>
                <w:sz w:val="18"/>
                <w:szCs w:val="18"/>
              </w:rPr>
            </w:pPr>
            <w:r>
              <w:rPr>
                <w:rFonts w:hint="eastAsia" w:ascii="宋体" w:hAnsi="宋体" w:cs="宋体"/>
                <w:kern w:val="0"/>
                <w:sz w:val="18"/>
                <w:szCs w:val="18"/>
              </w:rPr>
              <w:t xml:space="preserve">    专业化设计服务</w:t>
            </w:r>
          </w:p>
        </w:tc>
        <w:tc>
          <w:tcPr>
            <w:tcW w:w="3784" w:type="dxa"/>
            <w:tcBorders>
              <w:top w:val="nil"/>
              <w:left w:val="nil"/>
              <w:bottom w:val="nil"/>
              <w:right w:val="single" w:color="auto" w:sz="4" w:space="0"/>
            </w:tcBorders>
            <w:shd w:val="clear" w:color="auto" w:fill="auto"/>
            <w:noWrap w:val="0"/>
            <w:vAlign w:val="top"/>
          </w:tcPr>
          <w:p w14:paraId="03799242">
            <w:pPr>
              <w:widowControl/>
              <w:jc w:val="left"/>
              <w:rPr>
                <w:rFonts w:ascii="宋体" w:hAnsi="宋体" w:cs="宋体"/>
                <w:kern w:val="0"/>
                <w:sz w:val="18"/>
                <w:szCs w:val="18"/>
              </w:rPr>
            </w:pPr>
            <w:r>
              <w:rPr>
                <w:rFonts w:hint="eastAsia" w:ascii="宋体" w:hAnsi="宋体" w:cs="宋体"/>
                <w:kern w:val="0"/>
                <w:sz w:val="18"/>
                <w:szCs w:val="18"/>
              </w:rPr>
              <w:t xml:space="preserve">  指除工程规划设计、软件设计、集成电路设计以外的独立的专业化设计活动</w:t>
            </w:r>
          </w:p>
        </w:tc>
      </w:tr>
      <w:tr w14:paraId="7B15D98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E7A16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3DF1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2165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E465E0">
            <w:pPr>
              <w:widowControl/>
              <w:jc w:val="center"/>
              <w:rPr>
                <w:kern w:val="0"/>
                <w:sz w:val="18"/>
                <w:szCs w:val="18"/>
              </w:rPr>
            </w:pPr>
            <w:r>
              <w:rPr>
                <w:kern w:val="0"/>
                <w:sz w:val="18"/>
                <w:szCs w:val="18"/>
              </w:rPr>
              <w:t>7492</w:t>
            </w:r>
          </w:p>
        </w:tc>
        <w:tc>
          <w:tcPr>
            <w:tcW w:w="3020" w:type="dxa"/>
            <w:tcBorders>
              <w:top w:val="nil"/>
              <w:left w:val="nil"/>
              <w:bottom w:val="nil"/>
              <w:right w:val="single" w:color="auto" w:sz="4" w:space="0"/>
            </w:tcBorders>
            <w:shd w:val="clear" w:color="auto" w:fill="auto"/>
            <w:noWrap w:val="0"/>
            <w:vAlign w:val="top"/>
          </w:tcPr>
          <w:p w14:paraId="1D4F55E9">
            <w:pPr>
              <w:widowControl/>
              <w:jc w:val="left"/>
              <w:rPr>
                <w:rFonts w:ascii="宋体" w:hAnsi="宋体" w:cs="宋体"/>
                <w:kern w:val="0"/>
                <w:sz w:val="18"/>
                <w:szCs w:val="18"/>
              </w:rPr>
            </w:pPr>
            <w:r>
              <w:rPr>
                <w:rFonts w:hint="eastAsia" w:ascii="宋体" w:hAnsi="宋体" w:cs="宋体"/>
                <w:kern w:val="0"/>
                <w:sz w:val="18"/>
                <w:szCs w:val="18"/>
              </w:rPr>
              <w:t xml:space="preserve">    摄影扩印服务</w:t>
            </w:r>
          </w:p>
        </w:tc>
        <w:tc>
          <w:tcPr>
            <w:tcW w:w="3784" w:type="dxa"/>
            <w:tcBorders>
              <w:top w:val="nil"/>
              <w:left w:val="nil"/>
              <w:bottom w:val="nil"/>
              <w:right w:val="single" w:color="auto" w:sz="4" w:space="0"/>
            </w:tcBorders>
            <w:shd w:val="clear" w:color="auto" w:fill="auto"/>
            <w:noWrap w:val="0"/>
            <w:vAlign w:val="top"/>
          </w:tcPr>
          <w:p w14:paraId="6997820C">
            <w:pPr>
              <w:widowControl/>
              <w:jc w:val="left"/>
              <w:rPr>
                <w:rFonts w:ascii="宋体" w:hAnsi="宋体" w:cs="宋体"/>
                <w:kern w:val="0"/>
                <w:sz w:val="18"/>
                <w:szCs w:val="18"/>
              </w:rPr>
            </w:pPr>
            <w:r>
              <w:rPr>
                <w:rFonts w:hint="eastAsia" w:ascii="宋体" w:hAnsi="宋体" w:cs="宋体"/>
                <w:kern w:val="0"/>
                <w:sz w:val="18"/>
                <w:szCs w:val="18"/>
              </w:rPr>
              <w:t>　</w:t>
            </w:r>
          </w:p>
        </w:tc>
      </w:tr>
      <w:tr w14:paraId="1B307A0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CC32C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2FBE9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C0F07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F8C517">
            <w:pPr>
              <w:widowControl/>
              <w:jc w:val="center"/>
              <w:rPr>
                <w:kern w:val="0"/>
                <w:sz w:val="18"/>
                <w:szCs w:val="18"/>
              </w:rPr>
            </w:pPr>
            <w:r>
              <w:rPr>
                <w:kern w:val="0"/>
                <w:sz w:val="18"/>
                <w:szCs w:val="18"/>
              </w:rPr>
              <w:t>7493</w:t>
            </w:r>
          </w:p>
        </w:tc>
        <w:tc>
          <w:tcPr>
            <w:tcW w:w="3020" w:type="dxa"/>
            <w:tcBorders>
              <w:top w:val="nil"/>
              <w:left w:val="nil"/>
              <w:bottom w:val="nil"/>
              <w:right w:val="single" w:color="auto" w:sz="4" w:space="0"/>
            </w:tcBorders>
            <w:shd w:val="clear" w:color="auto" w:fill="auto"/>
            <w:noWrap w:val="0"/>
            <w:vAlign w:val="top"/>
          </w:tcPr>
          <w:p w14:paraId="1C69606B">
            <w:pPr>
              <w:widowControl/>
              <w:jc w:val="left"/>
              <w:rPr>
                <w:rFonts w:ascii="宋体" w:hAnsi="宋体" w:cs="宋体"/>
                <w:kern w:val="0"/>
                <w:sz w:val="18"/>
                <w:szCs w:val="18"/>
              </w:rPr>
            </w:pPr>
            <w:r>
              <w:rPr>
                <w:rFonts w:hint="eastAsia" w:ascii="宋体" w:hAnsi="宋体" w:cs="宋体"/>
                <w:kern w:val="0"/>
                <w:sz w:val="18"/>
                <w:szCs w:val="18"/>
              </w:rPr>
              <w:t xml:space="preserve">    兽医服务</w:t>
            </w:r>
          </w:p>
        </w:tc>
        <w:tc>
          <w:tcPr>
            <w:tcW w:w="3784" w:type="dxa"/>
            <w:tcBorders>
              <w:top w:val="nil"/>
              <w:left w:val="nil"/>
              <w:bottom w:val="nil"/>
              <w:right w:val="single" w:color="auto" w:sz="4" w:space="0"/>
            </w:tcBorders>
            <w:shd w:val="clear" w:color="auto" w:fill="auto"/>
            <w:noWrap w:val="0"/>
            <w:vAlign w:val="top"/>
          </w:tcPr>
          <w:p w14:paraId="46E1C7E5">
            <w:pPr>
              <w:widowControl/>
              <w:jc w:val="left"/>
              <w:rPr>
                <w:rFonts w:ascii="宋体" w:hAnsi="宋体" w:cs="宋体"/>
                <w:kern w:val="0"/>
                <w:sz w:val="18"/>
                <w:szCs w:val="18"/>
              </w:rPr>
            </w:pPr>
            <w:r>
              <w:rPr>
                <w:rFonts w:hint="eastAsia" w:ascii="宋体" w:hAnsi="宋体" w:cs="宋体"/>
                <w:kern w:val="0"/>
                <w:sz w:val="18"/>
                <w:szCs w:val="18"/>
              </w:rPr>
              <w:t>　</w:t>
            </w:r>
          </w:p>
        </w:tc>
      </w:tr>
      <w:tr w14:paraId="6E6B261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908E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B129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DF1E3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DEF3CA">
            <w:pPr>
              <w:widowControl/>
              <w:jc w:val="center"/>
              <w:rPr>
                <w:kern w:val="0"/>
                <w:sz w:val="18"/>
                <w:szCs w:val="18"/>
              </w:rPr>
            </w:pPr>
            <w:r>
              <w:rPr>
                <w:kern w:val="0"/>
                <w:sz w:val="18"/>
                <w:szCs w:val="18"/>
              </w:rPr>
              <w:t>7499</w:t>
            </w:r>
          </w:p>
        </w:tc>
        <w:tc>
          <w:tcPr>
            <w:tcW w:w="3020" w:type="dxa"/>
            <w:tcBorders>
              <w:top w:val="nil"/>
              <w:left w:val="nil"/>
              <w:bottom w:val="nil"/>
              <w:right w:val="single" w:color="auto" w:sz="4" w:space="0"/>
            </w:tcBorders>
            <w:shd w:val="clear" w:color="auto" w:fill="auto"/>
            <w:noWrap w:val="0"/>
            <w:vAlign w:val="top"/>
          </w:tcPr>
          <w:p w14:paraId="7FFE8DD7">
            <w:pPr>
              <w:widowControl/>
              <w:jc w:val="left"/>
              <w:rPr>
                <w:rFonts w:ascii="宋体" w:hAnsi="宋体" w:cs="宋体"/>
                <w:kern w:val="0"/>
                <w:sz w:val="18"/>
                <w:szCs w:val="18"/>
              </w:rPr>
            </w:pPr>
            <w:r>
              <w:rPr>
                <w:rFonts w:hint="eastAsia" w:ascii="宋体" w:hAnsi="宋体" w:cs="宋体"/>
                <w:kern w:val="0"/>
                <w:sz w:val="18"/>
                <w:szCs w:val="18"/>
              </w:rPr>
              <w:t xml:space="preserve">    其他未列明专业技术服务业</w:t>
            </w:r>
          </w:p>
        </w:tc>
        <w:tc>
          <w:tcPr>
            <w:tcW w:w="3784" w:type="dxa"/>
            <w:tcBorders>
              <w:top w:val="nil"/>
              <w:left w:val="nil"/>
              <w:bottom w:val="nil"/>
              <w:right w:val="single" w:color="auto" w:sz="4" w:space="0"/>
            </w:tcBorders>
            <w:shd w:val="clear" w:color="auto" w:fill="auto"/>
            <w:noWrap w:val="0"/>
            <w:vAlign w:val="top"/>
          </w:tcPr>
          <w:p w14:paraId="1113B591">
            <w:pPr>
              <w:widowControl/>
              <w:jc w:val="left"/>
              <w:rPr>
                <w:rFonts w:ascii="宋体" w:hAnsi="宋体" w:cs="宋体"/>
                <w:kern w:val="0"/>
                <w:sz w:val="18"/>
                <w:szCs w:val="18"/>
              </w:rPr>
            </w:pPr>
            <w:r>
              <w:rPr>
                <w:rFonts w:hint="eastAsia" w:ascii="宋体" w:hAnsi="宋体" w:cs="宋体"/>
                <w:kern w:val="0"/>
                <w:sz w:val="18"/>
                <w:szCs w:val="18"/>
              </w:rPr>
              <w:t>　</w:t>
            </w:r>
          </w:p>
        </w:tc>
      </w:tr>
      <w:tr w14:paraId="1591CD7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C45CF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B145E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75</w:t>
            </w:r>
          </w:p>
        </w:tc>
        <w:tc>
          <w:tcPr>
            <w:tcW w:w="638" w:type="dxa"/>
            <w:tcBorders>
              <w:top w:val="nil"/>
              <w:left w:val="nil"/>
              <w:bottom w:val="nil"/>
              <w:right w:val="single" w:color="auto" w:sz="4" w:space="0"/>
            </w:tcBorders>
            <w:shd w:val="clear" w:color="auto" w:fill="auto"/>
            <w:noWrap w:val="0"/>
            <w:vAlign w:val="top"/>
          </w:tcPr>
          <w:p w14:paraId="4A9689E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90D5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0BB9C42">
            <w:pPr>
              <w:widowControl/>
              <w:jc w:val="left"/>
              <w:rPr>
                <w:rFonts w:ascii="宋体" w:hAnsi="宋体" w:cs="宋体"/>
                <w:b/>
                <w:bCs/>
                <w:kern w:val="0"/>
                <w:sz w:val="18"/>
                <w:szCs w:val="18"/>
              </w:rPr>
            </w:pPr>
            <w:r>
              <w:rPr>
                <w:rFonts w:hint="eastAsia" w:ascii="宋体" w:hAnsi="宋体" w:cs="宋体"/>
                <w:b/>
                <w:bCs/>
                <w:kern w:val="0"/>
                <w:sz w:val="18"/>
                <w:szCs w:val="18"/>
              </w:rPr>
              <w:t>科技推广和应用服务业</w:t>
            </w:r>
          </w:p>
        </w:tc>
        <w:tc>
          <w:tcPr>
            <w:tcW w:w="3784" w:type="dxa"/>
            <w:tcBorders>
              <w:top w:val="nil"/>
              <w:left w:val="nil"/>
              <w:bottom w:val="nil"/>
              <w:right w:val="single" w:color="auto" w:sz="4" w:space="0"/>
            </w:tcBorders>
            <w:shd w:val="clear" w:color="auto" w:fill="auto"/>
            <w:noWrap w:val="0"/>
            <w:vAlign w:val="top"/>
          </w:tcPr>
          <w:p w14:paraId="0D3A627B">
            <w:pPr>
              <w:widowControl/>
              <w:jc w:val="left"/>
              <w:rPr>
                <w:rFonts w:ascii="宋体" w:hAnsi="宋体" w:cs="宋体"/>
                <w:kern w:val="0"/>
                <w:sz w:val="18"/>
                <w:szCs w:val="18"/>
              </w:rPr>
            </w:pPr>
            <w:r>
              <w:rPr>
                <w:rFonts w:hint="eastAsia" w:ascii="宋体" w:hAnsi="宋体" w:cs="宋体"/>
                <w:kern w:val="0"/>
                <w:sz w:val="18"/>
                <w:szCs w:val="18"/>
              </w:rPr>
              <w:t>　</w:t>
            </w:r>
          </w:p>
        </w:tc>
      </w:tr>
      <w:tr w14:paraId="3B32DBA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20566F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EA65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8197DB">
            <w:pPr>
              <w:widowControl/>
              <w:jc w:val="center"/>
              <w:rPr>
                <w:kern w:val="0"/>
                <w:sz w:val="18"/>
                <w:szCs w:val="18"/>
              </w:rPr>
            </w:pPr>
            <w:r>
              <w:rPr>
                <w:kern w:val="0"/>
                <w:sz w:val="18"/>
                <w:szCs w:val="18"/>
              </w:rPr>
              <w:t>751</w:t>
            </w:r>
          </w:p>
        </w:tc>
        <w:tc>
          <w:tcPr>
            <w:tcW w:w="638" w:type="dxa"/>
            <w:tcBorders>
              <w:top w:val="nil"/>
              <w:left w:val="nil"/>
              <w:bottom w:val="nil"/>
              <w:right w:val="single" w:color="auto" w:sz="4" w:space="0"/>
            </w:tcBorders>
            <w:shd w:val="clear" w:color="auto" w:fill="auto"/>
            <w:noWrap w:val="0"/>
            <w:vAlign w:val="top"/>
          </w:tcPr>
          <w:p w14:paraId="130E217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491A4C7">
            <w:pPr>
              <w:widowControl/>
              <w:jc w:val="left"/>
              <w:rPr>
                <w:rFonts w:ascii="宋体" w:hAnsi="宋体" w:cs="宋体"/>
                <w:kern w:val="0"/>
                <w:sz w:val="18"/>
                <w:szCs w:val="18"/>
              </w:rPr>
            </w:pPr>
            <w:r>
              <w:rPr>
                <w:rFonts w:hint="eastAsia" w:ascii="宋体" w:hAnsi="宋体" w:cs="宋体"/>
                <w:kern w:val="0"/>
                <w:sz w:val="18"/>
                <w:szCs w:val="18"/>
              </w:rPr>
              <w:t xml:space="preserve">  技术推广服务</w:t>
            </w:r>
          </w:p>
        </w:tc>
        <w:tc>
          <w:tcPr>
            <w:tcW w:w="3784" w:type="dxa"/>
            <w:tcBorders>
              <w:top w:val="nil"/>
              <w:left w:val="nil"/>
              <w:bottom w:val="nil"/>
              <w:right w:val="single" w:color="auto" w:sz="4" w:space="0"/>
            </w:tcBorders>
            <w:shd w:val="clear" w:color="auto" w:fill="auto"/>
            <w:noWrap w:val="0"/>
            <w:vAlign w:val="top"/>
          </w:tcPr>
          <w:p w14:paraId="74ED39DF">
            <w:pPr>
              <w:widowControl/>
              <w:jc w:val="left"/>
              <w:rPr>
                <w:rFonts w:ascii="宋体" w:hAnsi="宋体" w:cs="宋体"/>
                <w:kern w:val="0"/>
                <w:sz w:val="18"/>
                <w:szCs w:val="18"/>
              </w:rPr>
            </w:pPr>
            <w:r>
              <w:rPr>
                <w:rFonts w:hint="eastAsia" w:ascii="宋体" w:hAnsi="宋体" w:cs="宋体"/>
                <w:kern w:val="0"/>
                <w:sz w:val="18"/>
                <w:szCs w:val="18"/>
              </w:rPr>
              <w:t xml:space="preserve">  指将新技术、新产品、新工艺直接推向市场而进行的相关技术活动，以及技术推广和转让活动</w:t>
            </w:r>
          </w:p>
        </w:tc>
      </w:tr>
      <w:tr w14:paraId="6F249E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4C130B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7B50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04B7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017D2B">
            <w:pPr>
              <w:widowControl/>
              <w:jc w:val="center"/>
              <w:rPr>
                <w:kern w:val="0"/>
                <w:sz w:val="18"/>
                <w:szCs w:val="18"/>
              </w:rPr>
            </w:pPr>
            <w:r>
              <w:rPr>
                <w:kern w:val="0"/>
                <w:sz w:val="18"/>
                <w:szCs w:val="18"/>
              </w:rPr>
              <w:t>7511</w:t>
            </w:r>
          </w:p>
        </w:tc>
        <w:tc>
          <w:tcPr>
            <w:tcW w:w="3020" w:type="dxa"/>
            <w:tcBorders>
              <w:top w:val="nil"/>
              <w:left w:val="nil"/>
              <w:bottom w:val="nil"/>
              <w:right w:val="single" w:color="auto" w:sz="4" w:space="0"/>
            </w:tcBorders>
            <w:shd w:val="clear" w:color="auto" w:fill="auto"/>
            <w:noWrap w:val="0"/>
            <w:vAlign w:val="top"/>
          </w:tcPr>
          <w:p w14:paraId="4D7B49AD">
            <w:pPr>
              <w:widowControl/>
              <w:jc w:val="left"/>
              <w:rPr>
                <w:rFonts w:ascii="宋体" w:hAnsi="宋体" w:cs="宋体"/>
                <w:kern w:val="0"/>
                <w:sz w:val="18"/>
                <w:szCs w:val="18"/>
              </w:rPr>
            </w:pPr>
            <w:r>
              <w:rPr>
                <w:rFonts w:hint="eastAsia" w:ascii="宋体" w:hAnsi="宋体" w:cs="宋体"/>
                <w:kern w:val="0"/>
                <w:sz w:val="18"/>
                <w:szCs w:val="18"/>
              </w:rPr>
              <w:t xml:space="preserve">    农业技术推广服务</w:t>
            </w:r>
          </w:p>
        </w:tc>
        <w:tc>
          <w:tcPr>
            <w:tcW w:w="3784" w:type="dxa"/>
            <w:tcBorders>
              <w:top w:val="nil"/>
              <w:left w:val="nil"/>
              <w:bottom w:val="nil"/>
              <w:right w:val="single" w:color="auto" w:sz="4" w:space="0"/>
            </w:tcBorders>
            <w:shd w:val="clear" w:color="auto" w:fill="auto"/>
            <w:noWrap w:val="0"/>
            <w:vAlign w:val="top"/>
          </w:tcPr>
          <w:p w14:paraId="3D378104">
            <w:pPr>
              <w:widowControl/>
              <w:jc w:val="left"/>
              <w:rPr>
                <w:rFonts w:ascii="宋体" w:hAnsi="宋体" w:cs="宋体"/>
                <w:kern w:val="0"/>
                <w:sz w:val="18"/>
                <w:szCs w:val="18"/>
              </w:rPr>
            </w:pPr>
            <w:r>
              <w:rPr>
                <w:rFonts w:hint="eastAsia" w:ascii="宋体" w:hAnsi="宋体" w:cs="宋体"/>
                <w:kern w:val="0"/>
                <w:sz w:val="18"/>
                <w:szCs w:val="18"/>
              </w:rPr>
              <w:t>　</w:t>
            </w:r>
          </w:p>
        </w:tc>
      </w:tr>
      <w:tr w14:paraId="42BFB4D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EE65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76F55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55AF7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A3B5D5">
            <w:pPr>
              <w:widowControl/>
              <w:jc w:val="center"/>
              <w:rPr>
                <w:kern w:val="0"/>
                <w:sz w:val="18"/>
                <w:szCs w:val="18"/>
              </w:rPr>
            </w:pPr>
            <w:r>
              <w:rPr>
                <w:kern w:val="0"/>
                <w:sz w:val="18"/>
                <w:szCs w:val="18"/>
              </w:rPr>
              <w:t>7512</w:t>
            </w:r>
          </w:p>
        </w:tc>
        <w:tc>
          <w:tcPr>
            <w:tcW w:w="3020" w:type="dxa"/>
            <w:tcBorders>
              <w:top w:val="nil"/>
              <w:left w:val="nil"/>
              <w:bottom w:val="nil"/>
              <w:right w:val="single" w:color="auto" w:sz="4" w:space="0"/>
            </w:tcBorders>
            <w:shd w:val="clear" w:color="auto" w:fill="auto"/>
            <w:noWrap w:val="0"/>
            <w:vAlign w:val="top"/>
          </w:tcPr>
          <w:p w14:paraId="59879E27">
            <w:pPr>
              <w:widowControl/>
              <w:jc w:val="left"/>
              <w:rPr>
                <w:rFonts w:ascii="宋体" w:hAnsi="宋体" w:cs="宋体"/>
                <w:kern w:val="0"/>
                <w:sz w:val="18"/>
                <w:szCs w:val="18"/>
              </w:rPr>
            </w:pPr>
            <w:r>
              <w:rPr>
                <w:rFonts w:hint="eastAsia" w:ascii="宋体" w:hAnsi="宋体" w:cs="宋体"/>
                <w:kern w:val="0"/>
                <w:sz w:val="18"/>
                <w:szCs w:val="18"/>
              </w:rPr>
              <w:t xml:space="preserve">    生物技术推广服务</w:t>
            </w:r>
          </w:p>
        </w:tc>
        <w:tc>
          <w:tcPr>
            <w:tcW w:w="3784" w:type="dxa"/>
            <w:tcBorders>
              <w:top w:val="nil"/>
              <w:left w:val="nil"/>
              <w:bottom w:val="nil"/>
              <w:right w:val="single" w:color="auto" w:sz="4" w:space="0"/>
            </w:tcBorders>
            <w:shd w:val="clear" w:color="auto" w:fill="auto"/>
            <w:noWrap w:val="0"/>
            <w:vAlign w:val="top"/>
          </w:tcPr>
          <w:p w14:paraId="0F4AC69E">
            <w:pPr>
              <w:widowControl/>
              <w:jc w:val="left"/>
              <w:rPr>
                <w:rFonts w:ascii="宋体" w:hAnsi="宋体" w:cs="宋体"/>
                <w:kern w:val="0"/>
                <w:sz w:val="18"/>
                <w:szCs w:val="18"/>
              </w:rPr>
            </w:pPr>
            <w:r>
              <w:rPr>
                <w:rFonts w:hint="eastAsia" w:ascii="宋体" w:hAnsi="宋体" w:cs="宋体"/>
                <w:kern w:val="0"/>
                <w:sz w:val="18"/>
                <w:szCs w:val="18"/>
              </w:rPr>
              <w:t>　</w:t>
            </w:r>
          </w:p>
        </w:tc>
      </w:tr>
      <w:tr w14:paraId="0944D3F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8F60E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F9356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F0DA1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644B66">
            <w:pPr>
              <w:widowControl/>
              <w:jc w:val="center"/>
              <w:rPr>
                <w:kern w:val="0"/>
                <w:sz w:val="18"/>
                <w:szCs w:val="18"/>
              </w:rPr>
            </w:pPr>
            <w:r>
              <w:rPr>
                <w:kern w:val="0"/>
                <w:sz w:val="18"/>
                <w:szCs w:val="18"/>
              </w:rPr>
              <w:t>7513</w:t>
            </w:r>
          </w:p>
        </w:tc>
        <w:tc>
          <w:tcPr>
            <w:tcW w:w="3020" w:type="dxa"/>
            <w:tcBorders>
              <w:top w:val="nil"/>
              <w:left w:val="nil"/>
              <w:bottom w:val="nil"/>
              <w:right w:val="single" w:color="auto" w:sz="4" w:space="0"/>
            </w:tcBorders>
            <w:shd w:val="clear" w:color="auto" w:fill="auto"/>
            <w:noWrap w:val="0"/>
            <w:vAlign w:val="top"/>
          </w:tcPr>
          <w:p w14:paraId="7EAC7250">
            <w:pPr>
              <w:widowControl/>
              <w:jc w:val="left"/>
              <w:rPr>
                <w:rFonts w:ascii="宋体" w:hAnsi="宋体" w:cs="宋体"/>
                <w:kern w:val="0"/>
                <w:sz w:val="18"/>
                <w:szCs w:val="18"/>
              </w:rPr>
            </w:pPr>
            <w:r>
              <w:rPr>
                <w:rFonts w:hint="eastAsia" w:ascii="宋体" w:hAnsi="宋体" w:cs="宋体"/>
                <w:kern w:val="0"/>
                <w:sz w:val="18"/>
                <w:szCs w:val="18"/>
              </w:rPr>
              <w:t xml:space="preserve">    新材料技术推广服务</w:t>
            </w:r>
          </w:p>
        </w:tc>
        <w:tc>
          <w:tcPr>
            <w:tcW w:w="3784" w:type="dxa"/>
            <w:tcBorders>
              <w:top w:val="nil"/>
              <w:left w:val="nil"/>
              <w:bottom w:val="nil"/>
              <w:right w:val="single" w:color="auto" w:sz="4" w:space="0"/>
            </w:tcBorders>
            <w:shd w:val="clear" w:color="auto" w:fill="auto"/>
            <w:noWrap w:val="0"/>
            <w:vAlign w:val="top"/>
          </w:tcPr>
          <w:p w14:paraId="586EA07D">
            <w:pPr>
              <w:widowControl/>
              <w:jc w:val="left"/>
              <w:rPr>
                <w:rFonts w:ascii="宋体" w:hAnsi="宋体" w:cs="宋体"/>
                <w:kern w:val="0"/>
                <w:sz w:val="18"/>
                <w:szCs w:val="18"/>
              </w:rPr>
            </w:pPr>
            <w:r>
              <w:rPr>
                <w:rFonts w:hint="eastAsia" w:ascii="宋体" w:hAnsi="宋体" w:cs="宋体"/>
                <w:kern w:val="0"/>
                <w:sz w:val="18"/>
                <w:szCs w:val="18"/>
              </w:rPr>
              <w:t>　</w:t>
            </w:r>
          </w:p>
        </w:tc>
      </w:tr>
      <w:tr w14:paraId="6371009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B51907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E7EB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5102F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601337">
            <w:pPr>
              <w:widowControl/>
              <w:jc w:val="center"/>
              <w:rPr>
                <w:kern w:val="0"/>
                <w:sz w:val="18"/>
                <w:szCs w:val="18"/>
              </w:rPr>
            </w:pPr>
            <w:r>
              <w:rPr>
                <w:kern w:val="0"/>
                <w:sz w:val="18"/>
                <w:szCs w:val="18"/>
              </w:rPr>
              <w:t>7514</w:t>
            </w:r>
          </w:p>
        </w:tc>
        <w:tc>
          <w:tcPr>
            <w:tcW w:w="3020" w:type="dxa"/>
            <w:tcBorders>
              <w:top w:val="nil"/>
              <w:left w:val="nil"/>
              <w:bottom w:val="nil"/>
              <w:right w:val="single" w:color="auto" w:sz="4" w:space="0"/>
            </w:tcBorders>
            <w:shd w:val="clear" w:color="auto" w:fill="auto"/>
            <w:noWrap w:val="0"/>
            <w:vAlign w:val="top"/>
          </w:tcPr>
          <w:p w14:paraId="167B2BC9">
            <w:pPr>
              <w:widowControl/>
              <w:jc w:val="left"/>
              <w:rPr>
                <w:rFonts w:ascii="宋体" w:hAnsi="宋体" w:cs="宋体"/>
                <w:kern w:val="0"/>
                <w:sz w:val="18"/>
                <w:szCs w:val="18"/>
              </w:rPr>
            </w:pPr>
            <w:r>
              <w:rPr>
                <w:rFonts w:hint="eastAsia" w:ascii="宋体" w:hAnsi="宋体" w:cs="宋体"/>
                <w:kern w:val="0"/>
                <w:sz w:val="18"/>
                <w:szCs w:val="18"/>
              </w:rPr>
              <w:t xml:space="preserve">    节能技术推广服务</w:t>
            </w:r>
          </w:p>
        </w:tc>
        <w:tc>
          <w:tcPr>
            <w:tcW w:w="3784" w:type="dxa"/>
            <w:tcBorders>
              <w:top w:val="nil"/>
              <w:left w:val="nil"/>
              <w:bottom w:val="nil"/>
              <w:right w:val="single" w:color="auto" w:sz="4" w:space="0"/>
            </w:tcBorders>
            <w:shd w:val="clear" w:color="auto" w:fill="auto"/>
            <w:noWrap w:val="0"/>
            <w:vAlign w:val="top"/>
          </w:tcPr>
          <w:p w14:paraId="500A08C2">
            <w:pPr>
              <w:widowControl/>
              <w:jc w:val="left"/>
              <w:rPr>
                <w:rFonts w:ascii="宋体" w:hAnsi="宋体" w:cs="宋体"/>
                <w:kern w:val="0"/>
                <w:sz w:val="18"/>
                <w:szCs w:val="18"/>
              </w:rPr>
            </w:pPr>
            <w:r>
              <w:rPr>
                <w:rFonts w:hint="eastAsia" w:ascii="宋体" w:hAnsi="宋体" w:cs="宋体"/>
                <w:kern w:val="0"/>
                <w:sz w:val="18"/>
                <w:szCs w:val="18"/>
              </w:rPr>
              <w:t>　</w:t>
            </w:r>
          </w:p>
        </w:tc>
      </w:tr>
      <w:tr w14:paraId="1146045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AFE478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E65D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F91CD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9748ED">
            <w:pPr>
              <w:widowControl/>
              <w:jc w:val="center"/>
              <w:rPr>
                <w:kern w:val="0"/>
                <w:sz w:val="18"/>
                <w:szCs w:val="18"/>
              </w:rPr>
            </w:pPr>
            <w:r>
              <w:rPr>
                <w:kern w:val="0"/>
                <w:sz w:val="18"/>
                <w:szCs w:val="18"/>
              </w:rPr>
              <w:t>7519</w:t>
            </w:r>
          </w:p>
        </w:tc>
        <w:tc>
          <w:tcPr>
            <w:tcW w:w="3020" w:type="dxa"/>
            <w:tcBorders>
              <w:top w:val="nil"/>
              <w:left w:val="nil"/>
              <w:bottom w:val="nil"/>
              <w:right w:val="single" w:color="auto" w:sz="4" w:space="0"/>
            </w:tcBorders>
            <w:shd w:val="clear" w:color="auto" w:fill="auto"/>
            <w:noWrap w:val="0"/>
            <w:vAlign w:val="top"/>
          </w:tcPr>
          <w:p w14:paraId="7CFCA2D0">
            <w:pPr>
              <w:widowControl/>
              <w:jc w:val="left"/>
              <w:rPr>
                <w:rFonts w:ascii="宋体" w:hAnsi="宋体" w:cs="宋体"/>
                <w:kern w:val="0"/>
                <w:sz w:val="18"/>
                <w:szCs w:val="18"/>
              </w:rPr>
            </w:pPr>
            <w:r>
              <w:rPr>
                <w:rFonts w:hint="eastAsia" w:ascii="宋体" w:hAnsi="宋体" w:cs="宋体"/>
                <w:kern w:val="0"/>
                <w:sz w:val="18"/>
                <w:szCs w:val="18"/>
              </w:rPr>
              <w:t xml:space="preserve">    其他技术推广服务</w:t>
            </w:r>
          </w:p>
        </w:tc>
        <w:tc>
          <w:tcPr>
            <w:tcW w:w="3784" w:type="dxa"/>
            <w:tcBorders>
              <w:top w:val="nil"/>
              <w:left w:val="nil"/>
              <w:bottom w:val="nil"/>
              <w:right w:val="single" w:color="auto" w:sz="4" w:space="0"/>
            </w:tcBorders>
            <w:shd w:val="clear" w:color="auto" w:fill="auto"/>
            <w:noWrap w:val="0"/>
            <w:vAlign w:val="top"/>
          </w:tcPr>
          <w:p w14:paraId="793E4431">
            <w:pPr>
              <w:widowControl/>
              <w:jc w:val="left"/>
              <w:rPr>
                <w:rFonts w:ascii="宋体" w:hAnsi="宋体" w:cs="宋体"/>
                <w:kern w:val="0"/>
                <w:sz w:val="18"/>
                <w:szCs w:val="18"/>
              </w:rPr>
            </w:pPr>
            <w:r>
              <w:rPr>
                <w:rFonts w:hint="eastAsia" w:ascii="宋体" w:hAnsi="宋体" w:cs="宋体"/>
                <w:kern w:val="0"/>
                <w:sz w:val="18"/>
                <w:szCs w:val="18"/>
              </w:rPr>
              <w:t>　</w:t>
            </w:r>
          </w:p>
        </w:tc>
      </w:tr>
      <w:tr w14:paraId="1BBA542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BD938E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FD0D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07F613">
            <w:pPr>
              <w:widowControl/>
              <w:jc w:val="center"/>
              <w:rPr>
                <w:kern w:val="0"/>
                <w:sz w:val="18"/>
                <w:szCs w:val="18"/>
              </w:rPr>
            </w:pPr>
            <w:r>
              <w:rPr>
                <w:kern w:val="0"/>
                <w:sz w:val="18"/>
                <w:szCs w:val="18"/>
              </w:rPr>
              <w:t>752</w:t>
            </w:r>
          </w:p>
        </w:tc>
        <w:tc>
          <w:tcPr>
            <w:tcW w:w="638" w:type="dxa"/>
            <w:tcBorders>
              <w:top w:val="nil"/>
              <w:left w:val="nil"/>
              <w:bottom w:val="nil"/>
              <w:right w:val="single" w:color="auto" w:sz="4" w:space="0"/>
            </w:tcBorders>
            <w:shd w:val="clear" w:color="auto" w:fill="auto"/>
            <w:noWrap w:val="0"/>
            <w:vAlign w:val="top"/>
          </w:tcPr>
          <w:p w14:paraId="2334B655">
            <w:pPr>
              <w:widowControl/>
              <w:jc w:val="center"/>
              <w:rPr>
                <w:kern w:val="0"/>
                <w:sz w:val="18"/>
                <w:szCs w:val="18"/>
              </w:rPr>
            </w:pPr>
            <w:r>
              <w:rPr>
                <w:kern w:val="0"/>
                <w:sz w:val="18"/>
                <w:szCs w:val="18"/>
              </w:rPr>
              <w:t>7520</w:t>
            </w:r>
          </w:p>
        </w:tc>
        <w:tc>
          <w:tcPr>
            <w:tcW w:w="3020" w:type="dxa"/>
            <w:tcBorders>
              <w:top w:val="nil"/>
              <w:left w:val="nil"/>
              <w:bottom w:val="nil"/>
              <w:right w:val="single" w:color="auto" w:sz="4" w:space="0"/>
            </w:tcBorders>
            <w:shd w:val="clear" w:color="auto" w:fill="auto"/>
            <w:noWrap w:val="0"/>
            <w:vAlign w:val="top"/>
          </w:tcPr>
          <w:p w14:paraId="6E1C8160">
            <w:pPr>
              <w:widowControl/>
              <w:jc w:val="left"/>
              <w:rPr>
                <w:rFonts w:ascii="宋体" w:hAnsi="宋体" w:cs="宋体"/>
                <w:kern w:val="0"/>
                <w:sz w:val="18"/>
                <w:szCs w:val="18"/>
              </w:rPr>
            </w:pPr>
            <w:r>
              <w:rPr>
                <w:rFonts w:hint="eastAsia" w:ascii="宋体" w:hAnsi="宋体" w:cs="宋体"/>
                <w:kern w:val="0"/>
                <w:sz w:val="18"/>
                <w:szCs w:val="18"/>
              </w:rPr>
              <w:t xml:space="preserve">  科技中介服务</w:t>
            </w:r>
          </w:p>
        </w:tc>
        <w:tc>
          <w:tcPr>
            <w:tcW w:w="3784" w:type="dxa"/>
            <w:tcBorders>
              <w:top w:val="nil"/>
              <w:left w:val="nil"/>
              <w:bottom w:val="nil"/>
              <w:right w:val="single" w:color="auto" w:sz="4" w:space="0"/>
            </w:tcBorders>
            <w:shd w:val="clear" w:color="auto" w:fill="auto"/>
            <w:noWrap w:val="0"/>
            <w:vAlign w:val="top"/>
          </w:tcPr>
          <w:p w14:paraId="11C70F6F">
            <w:pPr>
              <w:widowControl/>
              <w:jc w:val="left"/>
              <w:rPr>
                <w:rFonts w:ascii="宋体" w:hAnsi="宋体" w:cs="宋体"/>
                <w:kern w:val="0"/>
                <w:sz w:val="18"/>
                <w:szCs w:val="18"/>
              </w:rPr>
            </w:pPr>
            <w:r>
              <w:rPr>
                <w:rFonts w:hint="eastAsia" w:ascii="宋体" w:hAnsi="宋体" w:cs="宋体"/>
                <w:kern w:val="0"/>
                <w:sz w:val="18"/>
                <w:szCs w:val="18"/>
              </w:rPr>
              <w:t xml:space="preserve">  指为科技活动提供社会化服务与管理，在政府、各类科技活动主体与市场之间提供居间服务的组织，主要开展信息交流、技术咨询、技术孵化、科技评估和科技鉴证等活动</w:t>
            </w:r>
          </w:p>
        </w:tc>
      </w:tr>
      <w:tr w14:paraId="315A104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325B5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72DB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D2C061">
            <w:pPr>
              <w:widowControl/>
              <w:jc w:val="center"/>
              <w:rPr>
                <w:kern w:val="0"/>
                <w:sz w:val="18"/>
                <w:szCs w:val="18"/>
              </w:rPr>
            </w:pPr>
            <w:r>
              <w:rPr>
                <w:kern w:val="0"/>
                <w:sz w:val="18"/>
                <w:szCs w:val="18"/>
              </w:rPr>
              <w:t>759</w:t>
            </w:r>
          </w:p>
        </w:tc>
        <w:tc>
          <w:tcPr>
            <w:tcW w:w="638" w:type="dxa"/>
            <w:tcBorders>
              <w:top w:val="nil"/>
              <w:left w:val="nil"/>
              <w:bottom w:val="nil"/>
              <w:right w:val="single" w:color="auto" w:sz="4" w:space="0"/>
            </w:tcBorders>
            <w:shd w:val="clear" w:color="auto" w:fill="auto"/>
            <w:noWrap w:val="0"/>
            <w:vAlign w:val="top"/>
          </w:tcPr>
          <w:p w14:paraId="0AB201BA">
            <w:pPr>
              <w:widowControl/>
              <w:jc w:val="center"/>
              <w:rPr>
                <w:kern w:val="0"/>
                <w:sz w:val="18"/>
                <w:szCs w:val="18"/>
              </w:rPr>
            </w:pPr>
            <w:r>
              <w:rPr>
                <w:kern w:val="0"/>
                <w:sz w:val="18"/>
                <w:szCs w:val="18"/>
              </w:rPr>
              <w:t>7590</w:t>
            </w:r>
          </w:p>
        </w:tc>
        <w:tc>
          <w:tcPr>
            <w:tcW w:w="3020" w:type="dxa"/>
            <w:tcBorders>
              <w:top w:val="nil"/>
              <w:left w:val="nil"/>
              <w:bottom w:val="nil"/>
              <w:right w:val="single" w:color="auto" w:sz="4" w:space="0"/>
            </w:tcBorders>
            <w:shd w:val="clear" w:color="auto" w:fill="auto"/>
            <w:noWrap w:val="0"/>
            <w:vAlign w:val="top"/>
          </w:tcPr>
          <w:p w14:paraId="1640D5A2">
            <w:pPr>
              <w:widowControl/>
              <w:jc w:val="left"/>
              <w:rPr>
                <w:rFonts w:ascii="宋体" w:hAnsi="宋体" w:cs="宋体"/>
                <w:kern w:val="0"/>
                <w:sz w:val="18"/>
                <w:szCs w:val="18"/>
              </w:rPr>
            </w:pPr>
            <w:r>
              <w:rPr>
                <w:rFonts w:hint="eastAsia" w:ascii="宋体" w:hAnsi="宋体" w:cs="宋体"/>
                <w:kern w:val="0"/>
                <w:sz w:val="18"/>
                <w:szCs w:val="18"/>
              </w:rPr>
              <w:t xml:space="preserve">  其他科技推广和应用服务业</w:t>
            </w:r>
          </w:p>
        </w:tc>
        <w:tc>
          <w:tcPr>
            <w:tcW w:w="3784" w:type="dxa"/>
            <w:tcBorders>
              <w:top w:val="nil"/>
              <w:left w:val="nil"/>
              <w:bottom w:val="nil"/>
              <w:right w:val="single" w:color="auto" w:sz="4" w:space="0"/>
            </w:tcBorders>
            <w:shd w:val="clear" w:color="auto" w:fill="auto"/>
            <w:noWrap w:val="0"/>
            <w:vAlign w:val="top"/>
          </w:tcPr>
          <w:p w14:paraId="1C3D9847">
            <w:pPr>
              <w:widowControl/>
              <w:jc w:val="left"/>
              <w:rPr>
                <w:rFonts w:ascii="宋体" w:hAnsi="宋体" w:cs="宋体"/>
                <w:kern w:val="0"/>
                <w:sz w:val="18"/>
                <w:szCs w:val="18"/>
              </w:rPr>
            </w:pPr>
            <w:r>
              <w:rPr>
                <w:rFonts w:hint="eastAsia" w:ascii="宋体" w:hAnsi="宋体" w:cs="宋体"/>
                <w:kern w:val="0"/>
                <w:sz w:val="18"/>
                <w:szCs w:val="18"/>
              </w:rPr>
              <w:t xml:space="preserve">  指除技术推广、科技中介以外的其他科技服务，但不包括短期的日常业务活动</w:t>
            </w:r>
          </w:p>
        </w:tc>
      </w:tr>
      <w:tr w14:paraId="0681B47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8C4E1F">
            <w:pPr>
              <w:widowControl/>
              <w:jc w:val="center"/>
              <w:rPr>
                <w:b/>
                <w:bCs/>
                <w:kern w:val="0"/>
                <w:sz w:val="18"/>
                <w:szCs w:val="18"/>
              </w:rPr>
            </w:pPr>
            <w:r>
              <w:rPr>
                <w:b/>
                <w:bCs/>
                <w:kern w:val="0"/>
                <w:sz w:val="18"/>
                <w:szCs w:val="18"/>
              </w:rPr>
              <w:t>N</w:t>
            </w:r>
          </w:p>
        </w:tc>
        <w:tc>
          <w:tcPr>
            <w:tcW w:w="638" w:type="dxa"/>
            <w:tcBorders>
              <w:top w:val="nil"/>
              <w:left w:val="nil"/>
              <w:bottom w:val="nil"/>
              <w:right w:val="single" w:color="auto" w:sz="4" w:space="0"/>
            </w:tcBorders>
            <w:shd w:val="clear" w:color="auto" w:fill="auto"/>
            <w:noWrap w:val="0"/>
            <w:vAlign w:val="top"/>
          </w:tcPr>
          <w:p w14:paraId="643283C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AF57C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66728B">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4BAB0F0">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水利、环境和公共设施管理业</w:t>
            </w:r>
          </w:p>
        </w:tc>
        <w:tc>
          <w:tcPr>
            <w:tcW w:w="3784" w:type="dxa"/>
            <w:tcBorders>
              <w:top w:val="nil"/>
              <w:left w:val="nil"/>
              <w:bottom w:val="nil"/>
              <w:right w:val="single" w:color="auto" w:sz="4" w:space="0"/>
            </w:tcBorders>
            <w:shd w:val="clear" w:color="auto" w:fill="auto"/>
            <w:noWrap w:val="0"/>
            <w:vAlign w:val="top"/>
          </w:tcPr>
          <w:p w14:paraId="4C079986">
            <w:pPr>
              <w:widowControl/>
              <w:jc w:val="left"/>
              <w:rPr>
                <w:rFonts w:ascii="宋体" w:hAnsi="宋体" w:cs="宋体"/>
                <w:kern w:val="0"/>
                <w:sz w:val="18"/>
                <w:szCs w:val="18"/>
              </w:rPr>
            </w:pPr>
            <w:r>
              <w:rPr>
                <w:rFonts w:hint="eastAsia" w:ascii="宋体" w:hAnsi="宋体" w:cs="宋体"/>
                <w:kern w:val="0"/>
                <w:sz w:val="18"/>
                <w:szCs w:val="18"/>
              </w:rPr>
              <w:t xml:space="preserve">  本门类包括76～78大类</w:t>
            </w:r>
          </w:p>
        </w:tc>
      </w:tr>
      <w:tr w14:paraId="5AC22FF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10FB8D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C4A53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76</w:t>
            </w:r>
          </w:p>
        </w:tc>
        <w:tc>
          <w:tcPr>
            <w:tcW w:w="638" w:type="dxa"/>
            <w:tcBorders>
              <w:top w:val="nil"/>
              <w:left w:val="nil"/>
              <w:bottom w:val="nil"/>
              <w:right w:val="single" w:color="auto" w:sz="4" w:space="0"/>
            </w:tcBorders>
            <w:shd w:val="clear" w:color="auto" w:fill="auto"/>
            <w:noWrap w:val="0"/>
            <w:vAlign w:val="top"/>
          </w:tcPr>
          <w:p w14:paraId="3AAF90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B0E3A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4EA39B3">
            <w:pPr>
              <w:widowControl/>
              <w:jc w:val="left"/>
              <w:rPr>
                <w:rFonts w:ascii="宋体" w:hAnsi="宋体" w:cs="宋体"/>
                <w:b/>
                <w:bCs/>
                <w:kern w:val="0"/>
                <w:sz w:val="18"/>
                <w:szCs w:val="18"/>
              </w:rPr>
            </w:pPr>
            <w:r>
              <w:rPr>
                <w:rFonts w:hint="eastAsia" w:ascii="宋体" w:hAnsi="宋体" w:cs="宋体"/>
                <w:b/>
                <w:bCs/>
                <w:kern w:val="0"/>
                <w:sz w:val="18"/>
                <w:szCs w:val="18"/>
              </w:rPr>
              <w:t>水利管理业</w:t>
            </w:r>
          </w:p>
        </w:tc>
        <w:tc>
          <w:tcPr>
            <w:tcW w:w="3784" w:type="dxa"/>
            <w:tcBorders>
              <w:top w:val="nil"/>
              <w:left w:val="nil"/>
              <w:bottom w:val="nil"/>
              <w:right w:val="single" w:color="auto" w:sz="4" w:space="0"/>
            </w:tcBorders>
            <w:shd w:val="clear" w:color="auto" w:fill="auto"/>
            <w:noWrap w:val="0"/>
            <w:vAlign w:val="top"/>
          </w:tcPr>
          <w:p w14:paraId="076B9B93">
            <w:pPr>
              <w:widowControl/>
              <w:jc w:val="left"/>
              <w:rPr>
                <w:rFonts w:ascii="宋体" w:hAnsi="宋体" w:cs="宋体"/>
                <w:kern w:val="0"/>
                <w:sz w:val="18"/>
                <w:szCs w:val="18"/>
              </w:rPr>
            </w:pPr>
            <w:r>
              <w:rPr>
                <w:rFonts w:hint="eastAsia" w:ascii="宋体" w:hAnsi="宋体" w:cs="宋体"/>
                <w:kern w:val="0"/>
                <w:sz w:val="18"/>
                <w:szCs w:val="18"/>
              </w:rPr>
              <w:t>　</w:t>
            </w:r>
          </w:p>
        </w:tc>
      </w:tr>
      <w:tr w14:paraId="6B5FCCA3">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499F5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68DA2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5765A7">
            <w:pPr>
              <w:widowControl/>
              <w:jc w:val="center"/>
              <w:rPr>
                <w:kern w:val="0"/>
                <w:sz w:val="18"/>
                <w:szCs w:val="18"/>
              </w:rPr>
            </w:pPr>
            <w:r>
              <w:rPr>
                <w:kern w:val="0"/>
                <w:sz w:val="18"/>
                <w:szCs w:val="18"/>
              </w:rPr>
              <w:t>761</w:t>
            </w:r>
          </w:p>
        </w:tc>
        <w:tc>
          <w:tcPr>
            <w:tcW w:w="638" w:type="dxa"/>
            <w:tcBorders>
              <w:top w:val="nil"/>
              <w:left w:val="nil"/>
              <w:bottom w:val="nil"/>
              <w:right w:val="single" w:color="auto" w:sz="4" w:space="0"/>
            </w:tcBorders>
            <w:shd w:val="clear" w:color="auto" w:fill="auto"/>
            <w:noWrap w:val="0"/>
            <w:vAlign w:val="top"/>
          </w:tcPr>
          <w:p w14:paraId="62471323">
            <w:pPr>
              <w:widowControl/>
              <w:jc w:val="center"/>
              <w:rPr>
                <w:kern w:val="0"/>
                <w:sz w:val="18"/>
                <w:szCs w:val="18"/>
              </w:rPr>
            </w:pPr>
            <w:r>
              <w:rPr>
                <w:kern w:val="0"/>
                <w:sz w:val="18"/>
                <w:szCs w:val="18"/>
              </w:rPr>
              <w:t>7610</w:t>
            </w:r>
          </w:p>
        </w:tc>
        <w:tc>
          <w:tcPr>
            <w:tcW w:w="3020" w:type="dxa"/>
            <w:tcBorders>
              <w:top w:val="nil"/>
              <w:left w:val="nil"/>
              <w:bottom w:val="nil"/>
              <w:right w:val="single" w:color="auto" w:sz="4" w:space="0"/>
            </w:tcBorders>
            <w:shd w:val="clear" w:color="auto" w:fill="auto"/>
            <w:noWrap w:val="0"/>
            <w:vAlign w:val="top"/>
          </w:tcPr>
          <w:p w14:paraId="1218D866">
            <w:pPr>
              <w:widowControl/>
              <w:jc w:val="left"/>
              <w:rPr>
                <w:rFonts w:ascii="宋体" w:hAnsi="宋体" w:cs="宋体"/>
                <w:kern w:val="0"/>
                <w:sz w:val="18"/>
                <w:szCs w:val="18"/>
              </w:rPr>
            </w:pPr>
            <w:r>
              <w:rPr>
                <w:rFonts w:hint="eastAsia" w:ascii="宋体" w:hAnsi="宋体" w:cs="宋体"/>
                <w:kern w:val="0"/>
                <w:sz w:val="18"/>
                <w:szCs w:val="18"/>
              </w:rPr>
              <w:t xml:space="preserve">  防洪除涝设施管理</w:t>
            </w:r>
          </w:p>
        </w:tc>
        <w:tc>
          <w:tcPr>
            <w:tcW w:w="3784" w:type="dxa"/>
            <w:tcBorders>
              <w:top w:val="nil"/>
              <w:left w:val="nil"/>
              <w:bottom w:val="nil"/>
              <w:right w:val="single" w:color="auto" w:sz="4" w:space="0"/>
            </w:tcBorders>
            <w:shd w:val="clear" w:color="auto" w:fill="auto"/>
            <w:noWrap w:val="0"/>
            <w:vAlign w:val="top"/>
          </w:tcPr>
          <w:p w14:paraId="151F205A">
            <w:pPr>
              <w:widowControl/>
              <w:jc w:val="left"/>
              <w:rPr>
                <w:rFonts w:ascii="宋体" w:hAnsi="宋体" w:cs="宋体"/>
                <w:kern w:val="0"/>
                <w:sz w:val="18"/>
                <w:szCs w:val="18"/>
              </w:rPr>
            </w:pPr>
            <w:r>
              <w:rPr>
                <w:rFonts w:hint="eastAsia" w:ascii="宋体" w:hAnsi="宋体" w:cs="宋体"/>
                <w:kern w:val="0"/>
                <w:sz w:val="18"/>
                <w:szCs w:val="18"/>
              </w:rPr>
              <w:t xml:space="preserve">  指对江河湖泊开展的河道、堤防、岸线整治等活动及对河流、湖泊、行蓄洪区和沿海的防洪设施的管理活动，包括防洪工程设施的管理及运行维护等</w:t>
            </w:r>
          </w:p>
        </w:tc>
      </w:tr>
      <w:tr w14:paraId="22E6CF4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B85DA0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E227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CACE19">
            <w:pPr>
              <w:widowControl/>
              <w:jc w:val="center"/>
              <w:rPr>
                <w:kern w:val="0"/>
                <w:sz w:val="18"/>
                <w:szCs w:val="18"/>
              </w:rPr>
            </w:pPr>
            <w:r>
              <w:rPr>
                <w:kern w:val="0"/>
                <w:sz w:val="18"/>
                <w:szCs w:val="18"/>
              </w:rPr>
              <w:t>762</w:t>
            </w:r>
          </w:p>
        </w:tc>
        <w:tc>
          <w:tcPr>
            <w:tcW w:w="638" w:type="dxa"/>
            <w:tcBorders>
              <w:top w:val="nil"/>
              <w:left w:val="nil"/>
              <w:bottom w:val="nil"/>
              <w:right w:val="single" w:color="auto" w:sz="4" w:space="0"/>
            </w:tcBorders>
            <w:shd w:val="clear" w:color="auto" w:fill="auto"/>
            <w:noWrap w:val="0"/>
            <w:vAlign w:val="top"/>
          </w:tcPr>
          <w:p w14:paraId="22C33E25">
            <w:pPr>
              <w:widowControl/>
              <w:jc w:val="center"/>
              <w:rPr>
                <w:kern w:val="0"/>
                <w:sz w:val="18"/>
                <w:szCs w:val="18"/>
              </w:rPr>
            </w:pPr>
            <w:r>
              <w:rPr>
                <w:kern w:val="0"/>
                <w:sz w:val="18"/>
                <w:szCs w:val="18"/>
              </w:rPr>
              <w:t>7620</w:t>
            </w:r>
          </w:p>
        </w:tc>
        <w:tc>
          <w:tcPr>
            <w:tcW w:w="3020" w:type="dxa"/>
            <w:tcBorders>
              <w:top w:val="nil"/>
              <w:left w:val="nil"/>
              <w:bottom w:val="nil"/>
              <w:right w:val="single" w:color="auto" w:sz="4" w:space="0"/>
            </w:tcBorders>
            <w:shd w:val="clear" w:color="auto" w:fill="auto"/>
            <w:noWrap w:val="0"/>
            <w:vAlign w:val="top"/>
          </w:tcPr>
          <w:p w14:paraId="5FA670CB">
            <w:pPr>
              <w:widowControl/>
              <w:jc w:val="left"/>
              <w:rPr>
                <w:rFonts w:ascii="宋体" w:hAnsi="宋体" w:cs="宋体"/>
                <w:kern w:val="0"/>
                <w:sz w:val="18"/>
                <w:szCs w:val="18"/>
              </w:rPr>
            </w:pPr>
            <w:r>
              <w:rPr>
                <w:rFonts w:hint="eastAsia" w:ascii="宋体" w:hAnsi="宋体" w:cs="宋体"/>
                <w:kern w:val="0"/>
                <w:sz w:val="18"/>
                <w:szCs w:val="18"/>
              </w:rPr>
              <w:t xml:space="preserve">  水资源管理</w:t>
            </w:r>
          </w:p>
        </w:tc>
        <w:tc>
          <w:tcPr>
            <w:tcW w:w="3784" w:type="dxa"/>
            <w:tcBorders>
              <w:top w:val="nil"/>
              <w:left w:val="nil"/>
              <w:bottom w:val="nil"/>
              <w:right w:val="single" w:color="auto" w:sz="4" w:space="0"/>
            </w:tcBorders>
            <w:shd w:val="clear" w:color="auto" w:fill="auto"/>
            <w:noWrap w:val="0"/>
            <w:vAlign w:val="top"/>
          </w:tcPr>
          <w:p w14:paraId="651869FB">
            <w:pPr>
              <w:widowControl/>
              <w:jc w:val="left"/>
              <w:rPr>
                <w:rFonts w:ascii="宋体" w:hAnsi="宋体" w:cs="宋体"/>
                <w:kern w:val="0"/>
                <w:sz w:val="18"/>
                <w:szCs w:val="18"/>
              </w:rPr>
            </w:pPr>
            <w:r>
              <w:rPr>
                <w:rFonts w:hint="eastAsia" w:ascii="宋体" w:hAnsi="宋体" w:cs="宋体"/>
                <w:kern w:val="0"/>
                <w:sz w:val="18"/>
                <w:szCs w:val="18"/>
              </w:rPr>
              <w:t xml:space="preserve">  指对水资源的开发、利用、配置、节约等活动</w:t>
            </w:r>
          </w:p>
        </w:tc>
      </w:tr>
      <w:tr w14:paraId="5951EB5C">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94762C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45726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75DBBE">
            <w:pPr>
              <w:widowControl/>
              <w:jc w:val="center"/>
              <w:rPr>
                <w:kern w:val="0"/>
                <w:sz w:val="18"/>
                <w:szCs w:val="18"/>
              </w:rPr>
            </w:pPr>
            <w:r>
              <w:rPr>
                <w:kern w:val="0"/>
                <w:sz w:val="18"/>
                <w:szCs w:val="18"/>
              </w:rPr>
              <w:t>763</w:t>
            </w:r>
          </w:p>
        </w:tc>
        <w:tc>
          <w:tcPr>
            <w:tcW w:w="638" w:type="dxa"/>
            <w:tcBorders>
              <w:top w:val="nil"/>
              <w:left w:val="nil"/>
              <w:bottom w:val="nil"/>
              <w:right w:val="single" w:color="auto" w:sz="4" w:space="0"/>
            </w:tcBorders>
            <w:shd w:val="clear" w:color="auto" w:fill="auto"/>
            <w:noWrap w:val="0"/>
            <w:vAlign w:val="top"/>
          </w:tcPr>
          <w:p w14:paraId="0FA3DC93">
            <w:pPr>
              <w:widowControl/>
              <w:jc w:val="center"/>
              <w:rPr>
                <w:kern w:val="0"/>
                <w:sz w:val="18"/>
                <w:szCs w:val="18"/>
              </w:rPr>
            </w:pPr>
            <w:r>
              <w:rPr>
                <w:kern w:val="0"/>
                <w:sz w:val="18"/>
                <w:szCs w:val="18"/>
              </w:rPr>
              <w:t>7630</w:t>
            </w:r>
          </w:p>
        </w:tc>
        <w:tc>
          <w:tcPr>
            <w:tcW w:w="3020" w:type="dxa"/>
            <w:tcBorders>
              <w:top w:val="nil"/>
              <w:left w:val="nil"/>
              <w:bottom w:val="nil"/>
              <w:right w:val="single" w:color="auto" w:sz="4" w:space="0"/>
            </w:tcBorders>
            <w:shd w:val="clear" w:color="auto" w:fill="auto"/>
            <w:noWrap w:val="0"/>
            <w:vAlign w:val="top"/>
          </w:tcPr>
          <w:p w14:paraId="46501E03">
            <w:pPr>
              <w:widowControl/>
              <w:jc w:val="left"/>
              <w:rPr>
                <w:rFonts w:ascii="宋体" w:hAnsi="宋体" w:cs="宋体"/>
                <w:kern w:val="0"/>
                <w:sz w:val="18"/>
                <w:szCs w:val="18"/>
              </w:rPr>
            </w:pPr>
            <w:r>
              <w:rPr>
                <w:rFonts w:hint="eastAsia" w:ascii="宋体" w:hAnsi="宋体" w:cs="宋体"/>
                <w:kern w:val="0"/>
                <w:sz w:val="18"/>
                <w:szCs w:val="18"/>
              </w:rPr>
              <w:t xml:space="preserve">  天然水收集与分配</w:t>
            </w:r>
          </w:p>
        </w:tc>
        <w:tc>
          <w:tcPr>
            <w:tcW w:w="3784" w:type="dxa"/>
            <w:tcBorders>
              <w:top w:val="nil"/>
              <w:left w:val="nil"/>
              <w:bottom w:val="nil"/>
              <w:right w:val="single" w:color="auto" w:sz="4" w:space="0"/>
            </w:tcBorders>
            <w:shd w:val="clear" w:color="auto" w:fill="auto"/>
            <w:noWrap w:val="0"/>
            <w:vAlign w:val="top"/>
          </w:tcPr>
          <w:p w14:paraId="2E7304B0">
            <w:pPr>
              <w:widowControl/>
              <w:jc w:val="left"/>
              <w:rPr>
                <w:rFonts w:ascii="宋体" w:hAnsi="宋体" w:cs="宋体"/>
                <w:kern w:val="0"/>
                <w:sz w:val="18"/>
                <w:szCs w:val="18"/>
              </w:rPr>
            </w:pPr>
            <w:r>
              <w:rPr>
                <w:rFonts w:hint="eastAsia" w:ascii="宋体" w:hAnsi="宋体" w:cs="宋体"/>
                <w:kern w:val="0"/>
                <w:sz w:val="18"/>
                <w:szCs w:val="18"/>
              </w:rPr>
              <w:t xml:space="preserve">  指通过各种方式收集、分配天然水资源的活动，包括通过蓄水（水库、塘堰等）、提水、引水和井等水源工程，收集和分配各类地表和地下淡水资源的活动</w:t>
            </w:r>
          </w:p>
        </w:tc>
      </w:tr>
      <w:tr w14:paraId="7029ABA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3F517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5F3D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1BF33C">
            <w:pPr>
              <w:widowControl/>
              <w:jc w:val="center"/>
              <w:rPr>
                <w:kern w:val="0"/>
                <w:sz w:val="18"/>
                <w:szCs w:val="18"/>
              </w:rPr>
            </w:pPr>
            <w:r>
              <w:rPr>
                <w:kern w:val="0"/>
                <w:sz w:val="18"/>
                <w:szCs w:val="18"/>
              </w:rPr>
              <w:t>764</w:t>
            </w:r>
          </w:p>
        </w:tc>
        <w:tc>
          <w:tcPr>
            <w:tcW w:w="638" w:type="dxa"/>
            <w:tcBorders>
              <w:top w:val="nil"/>
              <w:left w:val="nil"/>
              <w:bottom w:val="nil"/>
              <w:right w:val="single" w:color="auto" w:sz="4" w:space="0"/>
            </w:tcBorders>
            <w:shd w:val="clear" w:color="auto" w:fill="auto"/>
            <w:noWrap w:val="0"/>
            <w:vAlign w:val="top"/>
          </w:tcPr>
          <w:p w14:paraId="75FEC024">
            <w:pPr>
              <w:widowControl/>
              <w:jc w:val="center"/>
              <w:rPr>
                <w:kern w:val="0"/>
                <w:sz w:val="18"/>
                <w:szCs w:val="18"/>
              </w:rPr>
            </w:pPr>
            <w:r>
              <w:rPr>
                <w:kern w:val="0"/>
                <w:sz w:val="18"/>
                <w:szCs w:val="18"/>
              </w:rPr>
              <w:t>7640</w:t>
            </w:r>
          </w:p>
        </w:tc>
        <w:tc>
          <w:tcPr>
            <w:tcW w:w="3020" w:type="dxa"/>
            <w:tcBorders>
              <w:top w:val="nil"/>
              <w:left w:val="nil"/>
              <w:bottom w:val="nil"/>
              <w:right w:val="single" w:color="auto" w:sz="4" w:space="0"/>
            </w:tcBorders>
            <w:shd w:val="clear" w:color="auto" w:fill="auto"/>
            <w:noWrap w:val="0"/>
            <w:vAlign w:val="top"/>
          </w:tcPr>
          <w:p w14:paraId="4DEB5546">
            <w:pPr>
              <w:widowControl/>
              <w:jc w:val="left"/>
              <w:rPr>
                <w:rFonts w:ascii="宋体" w:hAnsi="宋体" w:cs="宋体"/>
                <w:kern w:val="0"/>
                <w:sz w:val="18"/>
                <w:szCs w:val="18"/>
              </w:rPr>
            </w:pPr>
            <w:r>
              <w:rPr>
                <w:rFonts w:hint="eastAsia" w:ascii="宋体" w:hAnsi="宋体" w:cs="宋体"/>
                <w:kern w:val="0"/>
                <w:sz w:val="18"/>
                <w:szCs w:val="18"/>
              </w:rPr>
              <w:t xml:space="preserve">  水文服务</w:t>
            </w:r>
          </w:p>
        </w:tc>
        <w:tc>
          <w:tcPr>
            <w:tcW w:w="3784" w:type="dxa"/>
            <w:tcBorders>
              <w:top w:val="nil"/>
              <w:left w:val="nil"/>
              <w:bottom w:val="nil"/>
              <w:right w:val="single" w:color="auto" w:sz="4" w:space="0"/>
            </w:tcBorders>
            <w:shd w:val="clear" w:color="auto" w:fill="auto"/>
            <w:noWrap w:val="0"/>
            <w:vAlign w:val="top"/>
          </w:tcPr>
          <w:p w14:paraId="4C3E3CF0">
            <w:pPr>
              <w:widowControl/>
              <w:jc w:val="left"/>
              <w:rPr>
                <w:rFonts w:ascii="宋体" w:hAnsi="宋体" w:cs="宋体"/>
                <w:kern w:val="0"/>
                <w:sz w:val="18"/>
                <w:szCs w:val="18"/>
              </w:rPr>
            </w:pPr>
            <w:r>
              <w:rPr>
                <w:rFonts w:hint="eastAsia" w:ascii="宋体" w:hAnsi="宋体" w:cs="宋体"/>
                <w:kern w:val="0"/>
                <w:sz w:val="18"/>
                <w:szCs w:val="18"/>
              </w:rPr>
              <w:t xml:space="preserve">  指通过布设水文站网，对水的时空分布规律进行监测、收集和分析处理的活动</w:t>
            </w:r>
          </w:p>
        </w:tc>
      </w:tr>
      <w:tr w14:paraId="4DAF2A5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8CB8D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11D18E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B74FB6">
            <w:pPr>
              <w:widowControl/>
              <w:jc w:val="center"/>
              <w:rPr>
                <w:kern w:val="0"/>
                <w:sz w:val="18"/>
                <w:szCs w:val="18"/>
              </w:rPr>
            </w:pPr>
            <w:r>
              <w:rPr>
                <w:kern w:val="0"/>
                <w:sz w:val="18"/>
                <w:szCs w:val="18"/>
              </w:rPr>
              <w:t>769</w:t>
            </w:r>
          </w:p>
        </w:tc>
        <w:tc>
          <w:tcPr>
            <w:tcW w:w="638" w:type="dxa"/>
            <w:tcBorders>
              <w:top w:val="nil"/>
              <w:left w:val="nil"/>
              <w:bottom w:val="nil"/>
              <w:right w:val="single" w:color="auto" w:sz="4" w:space="0"/>
            </w:tcBorders>
            <w:shd w:val="clear" w:color="auto" w:fill="auto"/>
            <w:noWrap w:val="0"/>
            <w:vAlign w:val="top"/>
          </w:tcPr>
          <w:p w14:paraId="616929AD">
            <w:pPr>
              <w:widowControl/>
              <w:jc w:val="center"/>
              <w:rPr>
                <w:kern w:val="0"/>
                <w:sz w:val="18"/>
                <w:szCs w:val="18"/>
              </w:rPr>
            </w:pPr>
            <w:r>
              <w:rPr>
                <w:kern w:val="0"/>
                <w:sz w:val="18"/>
                <w:szCs w:val="18"/>
              </w:rPr>
              <w:t>7690</w:t>
            </w:r>
          </w:p>
        </w:tc>
        <w:tc>
          <w:tcPr>
            <w:tcW w:w="3020" w:type="dxa"/>
            <w:tcBorders>
              <w:top w:val="nil"/>
              <w:left w:val="nil"/>
              <w:bottom w:val="nil"/>
              <w:right w:val="single" w:color="auto" w:sz="4" w:space="0"/>
            </w:tcBorders>
            <w:shd w:val="clear" w:color="auto" w:fill="auto"/>
            <w:noWrap w:val="0"/>
            <w:vAlign w:val="top"/>
          </w:tcPr>
          <w:p w14:paraId="14D8F7D1">
            <w:pPr>
              <w:widowControl/>
              <w:jc w:val="left"/>
              <w:rPr>
                <w:rFonts w:ascii="宋体" w:hAnsi="宋体" w:cs="宋体"/>
                <w:kern w:val="0"/>
                <w:sz w:val="18"/>
                <w:szCs w:val="18"/>
              </w:rPr>
            </w:pPr>
            <w:r>
              <w:rPr>
                <w:rFonts w:hint="eastAsia" w:ascii="宋体" w:hAnsi="宋体" w:cs="宋体"/>
                <w:kern w:val="0"/>
                <w:sz w:val="18"/>
                <w:szCs w:val="18"/>
              </w:rPr>
              <w:t xml:space="preserve">  其他水利管理业</w:t>
            </w:r>
          </w:p>
        </w:tc>
        <w:tc>
          <w:tcPr>
            <w:tcW w:w="3784" w:type="dxa"/>
            <w:tcBorders>
              <w:top w:val="nil"/>
              <w:left w:val="nil"/>
              <w:bottom w:val="nil"/>
              <w:right w:val="single" w:color="auto" w:sz="4" w:space="0"/>
            </w:tcBorders>
            <w:shd w:val="clear" w:color="auto" w:fill="auto"/>
            <w:noWrap w:val="0"/>
            <w:vAlign w:val="top"/>
          </w:tcPr>
          <w:p w14:paraId="2B220FB5">
            <w:pPr>
              <w:widowControl/>
              <w:jc w:val="left"/>
              <w:rPr>
                <w:rFonts w:ascii="宋体" w:hAnsi="宋体" w:cs="宋体"/>
                <w:kern w:val="0"/>
                <w:sz w:val="18"/>
                <w:szCs w:val="18"/>
              </w:rPr>
            </w:pPr>
            <w:r>
              <w:rPr>
                <w:rFonts w:hint="eastAsia" w:ascii="宋体" w:hAnsi="宋体" w:cs="宋体"/>
                <w:kern w:val="0"/>
                <w:sz w:val="18"/>
                <w:szCs w:val="18"/>
              </w:rPr>
              <w:t>　</w:t>
            </w:r>
          </w:p>
        </w:tc>
      </w:tr>
      <w:tr w14:paraId="7BBB912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63175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3383E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77</w:t>
            </w:r>
          </w:p>
        </w:tc>
        <w:tc>
          <w:tcPr>
            <w:tcW w:w="638" w:type="dxa"/>
            <w:tcBorders>
              <w:top w:val="nil"/>
              <w:left w:val="nil"/>
              <w:bottom w:val="nil"/>
              <w:right w:val="single" w:color="auto" w:sz="4" w:space="0"/>
            </w:tcBorders>
            <w:shd w:val="clear" w:color="auto" w:fill="auto"/>
            <w:noWrap w:val="0"/>
            <w:vAlign w:val="top"/>
          </w:tcPr>
          <w:p w14:paraId="0571B0A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9B66F3">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8BBE92C">
            <w:pPr>
              <w:widowControl/>
              <w:jc w:val="left"/>
              <w:rPr>
                <w:rFonts w:ascii="宋体" w:hAnsi="宋体" w:cs="宋体"/>
                <w:b/>
                <w:bCs/>
                <w:kern w:val="0"/>
                <w:sz w:val="18"/>
                <w:szCs w:val="18"/>
              </w:rPr>
            </w:pPr>
            <w:r>
              <w:rPr>
                <w:rFonts w:hint="eastAsia" w:ascii="宋体" w:hAnsi="宋体" w:cs="宋体"/>
                <w:b/>
                <w:bCs/>
                <w:kern w:val="0"/>
                <w:sz w:val="18"/>
                <w:szCs w:val="18"/>
              </w:rPr>
              <w:t>生态保护和环境治理业</w:t>
            </w:r>
          </w:p>
        </w:tc>
        <w:tc>
          <w:tcPr>
            <w:tcW w:w="3784" w:type="dxa"/>
            <w:tcBorders>
              <w:top w:val="nil"/>
              <w:left w:val="nil"/>
              <w:bottom w:val="nil"/>
              <w:right w:val="single" w:color="auto" w:sz="4" w:space="0"/>
            </w:tcBorders>
            <w:shd w:val="clear" w:color="auto" w:fill="auto"/>
            <w:noWrap w:val="0"/>
            <w:vAlign w:val="top"/>
          </w:tcPr>
          <w:p w14:paraId="24637B1F">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2E95A9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E5FC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0EA96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026EE2">
            <w:pPr>
              <w:widowControl/>
              <w:jc w:val="center"/>
              <w:rPr>
                <w:kern w:val="0"/>
                <w:sz w:val="18"/>
                <w:szCs w:val="18"/>
              </w:rPr>
            </w:pPr>
            <w:r>
              <w:rPr>
                <w:kern w:val="0"/>
                <w:sz w:val="18"/>
                <w:szCs w:val="18"/>
              </w:rPr>
              <w:t>771</w:t>
            </w:r>
          </w:p>
        </w:tc>
        <w:tc>
          <w:tcPr>
            <w:tcW w:w="638" w:type="dxa"/>
            <w:tcBorders>
              <w:top w:val="nil"/>
              <w:left w:val="nil"/>
              <w:bottom w:val="nil"/>
              <w:right w:val="single" w:color="auto" w:sz="4" w:space="0"/>
            </w:tcBorders>
            <w:shd w:val="clear" w:color="auto" w:fill="auto"/>
            <w:noWrap w:val="0"/>
            <w:vAlign w:val="top"/>
          </w:tcPr>
          <w:p w14:paraId="0C2D56FA">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A68C990">
            <w:pPr>
              <w:widowControl/>
              <w:jc w:val="left"/>
              <w:rPr>
                <w:rFonts w:ascii="宋体" w:hAnsi="宋体" w:cs="宋体"/>
                <w:kern w:val="0"/>
                <w:sz w:val="18"/>
                <w:szCs w:val="18"/>
              </w:rPr>
            </w:pPr>
            <w:r>
              <w:rPr>
                <w:rFonts w:hint="eastAsia" w:ascii="宋体" w:hAnsi="宋体" w:cs="宋体"/>
                <w:kern w:val="0"/>
                <w:sz w:val="18"/>
                <w:szCs w:val="18"/>
              </w:rPr>
              <w:t xml:space="preserve">  生态保护</w:t>
            </w:r>
          </w:p>
        </w:tc>
        <w:tc>
          <w:tcPr>
            <w:tcW w:w="3784" w:type="dxa"/>
            <w:tcBorders>
              <w:top w:val="nil"/>
              <w:left w:val="nil"/>
              <w:bottom w:val="nil"/>
              <w:right w:val="single" w:color="auto" w:sz="4" w:space="0"/>
            </w:tcBorders>
            <w:shd w:val="clear" w:color="auto" w:fill="auto"/>
            <w:noWrap w:val="0"/>
            <w:vAlign w:val="top"/>
          </w:tcPr>
          <w:p w14:paraId="5052E75B">
            <w:pPr>
              <w:widowControl/>
              <w:jc w:val="left"/>
              <w:rPr>
                <w:rFonts w:ascii="宋体" w:hAnsi="宋体" w:cs="宋体"/>
                <w:kern w:val="0"/>
                <w:sz w:val="18"/>
                <w:szCs w:val="18"/>
              </w:rPr>
            </w:pPr>
            <w:r>
              <w:rPr>
                <w:rFonts w:hint="eastAsia" w:ascii="宋体" w:hAnsi="宋体" w:cs="宋体"/>
                <w:kern w:val="0"/>
                <w:sz w:val="18"/>
                <w:szCs w:val="18"/>
              </w:rPr>
              <w:t>　</w:t>
            </w:r>
          </w:p>
        </w:tc>
      </w:tr>
      <w:tr w14:paraId="72FD45A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AD49FD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F1FD5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261D9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FE29AB0">
            <w:pPr>
              <w:widowControl/>
              <w:jc w:val="center"/>
              <w:rPr>
                <w:kern w:val="0"/>
                <w:sz w:val="18"/>
                <w:szCs w:val="18"/>
              </w:rPr>
            </w:pPr>
            <w:r>
              <w:rPr>
                <w:kern w:val="0"/>
                <w:sz w:val="18"/>
                <w:szCs w:val="18"/>
              </w:rPr>
              <w:t>7711</w:t>
            </w:r>
          </w:p>
        </w:tc>
        <w:tc>
          <w:tcPr>
            <w:tcW w:w="3020" w:type="dxa"/>
            <w:tcBorders>
              <w:top w:val="nil"/>
              <w:left w:val="nil"/>
              <w:bottom w:val="nil"/>
              <w:right w:val="single" w:color="auto" w:sz="4" w:space="0"/>
            </w:tcBorders>
            <w:shd w:val="clear" w:color="auto" w:fill="auto"/>
            <w:noWrap w:val="0"/>
            <w:vAlign w:val="top"/>
          </w:tcPr>
          <w:p w14:paraId="587B29C2">
            <w:pPr>
              <w:widowControl/>
              <w:jc w:val="left"/>
              <w:rPr>
                <w:rFonts w:ascii="宋体" w:hAnsi="宋体" w:cs="宋体"/>
                <w:kern w:val="0"/>
                <w:sz w:val="18"/>
                <w:szCs w:val="18"/>
              </w:rPr>
            </w:pPr>
            <w:r>
              <w:rPr>
                <w:rFonts w:hint="eastAsia" w:ascii="宋体" w:hAnsi="宋体" w:cs="宋体"/>
                <w:kern w:val="0"/>
                <w:sz w:val="18"/>
                <w:szCs w:val="18"/>
              </w:rPr>
              <w:t xml:space="preserve">    自然保护区管理</w:t>
            </w:r>
          </w:p>
        </w:tc>
        <w:tc>
          <w:tcPr>
            <w:tcW w:w="3784" w:type="dxa"/>
            <w:tcBorders>
              <w:top w:val="nil"/>
              <w:left w:val="nil"/>
              <w:bottom w:val="nil"/>
              <w:right w:val="single" w:color="auto" w:sz="4" w:space="0"/>
            </w:tcBorders>
            <w:shd w:val="clear" w:color="auto" w:fill="auto"/>
            <w:noWrap w:val="0"/>
            <w:vAlign w:val="top"/>
          </w:tcPr>
          <w:p w14:paraId="08BC9CC6">
            <w:pPr>
              <w:widowControl/>
              <w:jc w:val="left"/>
              <w:rPr>
                <w:rFonts w:ascii="宋体" w:hAnsi="宋体" w:cs="宋体"/>
                <w:kern w:val="0"/>
                <w:sz w:val="18"/>
                <w:szCs w:val="18"/>
              </w:rPr>
            </w:pPr>
            <w:r>
              <w:rPr>
                <w:rFonts w:hint="eastAsia" w:ascii="宋体" w:hAnsi="宋体" w:cs="宋体"/>
                <w:kern w:val="0"/>
                <w:sz w:val="18"/>
                <w:szCs w:val="18"/>
              </w:rPr>
              <w:t xml:space="preserve">  指对有代表性的自然生态系统、珍稀濒危野生动植物物种和有特殊意义的自然遗迹等予以特殊保护和管理的活动</w:t>
            </w:r>
          </w:p>
        </w:tc>
      </w:tr>
      <w:tr w14:paraId="281CA42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D26D7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89262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A1D45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5E1F6C">
            <w:pPr>
              <w:widowControl/>
              <w:jc w:val="center"/>
              <w:rPr>
                <w:kern w:val="0"/>
                <w:sz w:val="18"/>
                <w:szCs w:val="18"/>
              </w:rPr>
            </w:pPr>
            <w:r>
              <w:rPr>
                <w:kern w:val="0"/>
                <w:sz w:val="18"/>
                <w:szCs w:val="18"/>
              </w:rPr>
              <w:t>7712</w:t>
            </w:r>
          </w:p>
        </w:tc>
        <w:tc>
          <w:tcPr>
            <w:tcW w:w="3020" w:type="dxa"/>
            <w:tcBorders>
              <w:top w:val="nil"/>
              <w:left w:val="nil"/>
              <w:bottom w:val="nil"/>
              <w:right w:val="single" w:color="auto" w:sz="4" w:space="0"/>
            </w:tcBorders>
            <w:shd w:val="clear" w:color="auto" w:fill="auto"/>
            <w:noWrap w:val="0"/>
            <w:vAlign w:val="top"/>
          </w:tcPr>
          <w:p w14:paraId="0AD97A23">
            <w:pPr>
              <w:widowControl/>
              <w:jc w:val="left"/>
              <w:rPr>
                <w:rFonts w:ascii="宋体" w:hAnsi="宋体" w:cs="宋体"/>
                <w:kern w:val="0"/>
                <w:sz w:val="18"/>
                <w:szCs w:val="18"/>
              </w:rPr>
            </w:pPr>
            <w:r>
              <w:rPr>
                <w:rFonts w:hint="eastAsia" w:ascii="宋体" w:hAnsi="宋体" w:cs="宋体"/>
                <w:kern w:val="0"/>
                <w:sz w:val="18"/>
                <w:szCs w:val="18"/>
              </w:rPr>
              <w:t xml:space="preserve">    野生动物保护</w:t>
            </w:r>
          </w:p>
        </w:tc>
        <w:tc>
          <w:tcPr>
            <w:tcW w:w="3784" w:type="dxa"/>
            <w:tcBorders>
              <w:top w:val="nil"/>
              <w:left w:val="nil"/>
              <w:bottom w:val="nil"/>
              <w:right w:val="single" w:color="auto" w:sz="4" w:space="0"/>
            </w:tcBorders>
            <w:shd w:val="clear" w:color="auto" w:fill="auto"/>
            <w:noWrap w:val="0"/>
            <w:vAlign w:val="top"/>
          </w:tcPr>
          <w:p w14:paraId="05F7638E">
            <w:pPr>
              <w:widowControl/>
              <w:jc w:val="left"/>
              <w:rPr>
                <w:rFonts w:ascii="宋体" w:hAnsi="宋体" w:cs="宋体"/>
                <w:kern w:val="0"/>
                <w:sz w:val="18"/>
                <w:szCs w:val="18"/>
              </w:rPr>
            </w:pPr>
            <w:r>
              <w:rPr>
                <w:rFonts w:hint="eastAsia" w:ascii="宋体" w:hAnsi="宋体" w:cs="宋体"/>
                <w:kern w:val="0"/>
                <w:sz w:val="18"/>
                <w:szCs w:val="18"/>
              </w:rPr>
              <w:t xml:space="preserve">  指对野生及濒危动物的饲养、繁殖等保护活动，以及对栖息地的管理活动</w:t>
            </w:r>
          </w:p>
        </w:tc>
      </w:tr>
      <w:tr w14:paraId="4B8903F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05B5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15523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B500D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F66B25">
            <w:pPr>
              <w:widowControl/>
              <w:jc w:val="center"/>
              <w:rPr>
                <w:kern w:val="0"/>
                <w:sz w:val="18"/>
                <w:szCs w:val="18"/>
              </w:rPr>
            </w:pPr>
            <w:r>
              <w:rPr>
                <w:kern w:val="0"/>
                <w:sz w:val="18"/>
                <w:szCs w:val="18"/>
              </w:rPr>
              <w:t>7713</w:t>
            </w:r>
          </w:p>
        </w:tc>
        <w:tc>
          <w:tcPr>
            <w:tcW w:w="3020" w:type="dxa"/>
            <w:tcBorders>
              <w:top w:val="nil"/>
              <w:left w:val="nil"/>
              <w:bottom w:val="nil"/>
              <w:right w:val="single" w:color="auto" w:sz="4" w:space="0"/>
            </w:tcBorders>
            <w:shd w:val="clear" w:color="auto" w:fill="auto"/>
            <w:noWrap w:val="0"/>
            <w:vAlign w:val="top"/>
          </w:tcPr>
          <w:p w14:paraId="22575B61">
            <w:pPr>
              <w:widowControl/>
              <w:jc w:val="left"/>
              <w:rPr>
                <w:rFonts w:ascii="宋体" w:hAnsi="宋体" w:cs="宋体"/>
                <w:kern w:val="0"/>
                <w:sz w:val="18"/>
                <w:szCs w:val="18"/>
              </w:rPr>
            </w:pPr>
            <w:r>
              <w:rPr>
                <w:rFonts w:hint="eastAsia" w:ascii="宋体" w:hAnsi="宋体" w:cs="宋体"/>
                <w:kern w:val="0"/>
                <w:sz w:val="18"/>
                <w:szCs w:val="18"/>
              </w:rPr>
              <w:t xml:space="preserve">    野生植物保护</w:t>
            </w:r>
          </w:p>
        </w:tc>
        <w:tc>
          <w:tcPr>
            <w:tcW w:w="3784" w:type="dxa"/>
            <w:tcBorders>
              <w:top w:val="nil"/>
              <w:left w:val="nil"/>
              <w:bottom w:val="nil"/>
              <w:right w:val="single" w:color="auto" w:sz="4" w:space="0"/>
            </w:tcBorders>
            <w:shd w:val="clear" w:color="auto" w:fill="auto"/>
            <w:noWrap w:val="0"/>
            <w:vAlign w:val="top"/>
          </w:tcPr>
          <w:p w14:paraId="0F61B9C9">
            <w:pPr>
              <w:widowControl/>
              <w:jc w:val="left"/>
              <w:rPr>
                <w:rFonts w:ascii="宋体" w:hAnsi="宋体" w:cs="宋体"/>
                <w:kern w:val="0"/>
                <w:sz w:val="18"/>
                <w:szCs w:val="18"/>
              </w:rPr>
            </w:pPr>
            <w:r>
              <w:rPr>
                <w:rFonts w:hint="eastAsia" w:ascii="宋体" w:hAnsi="宋体" w:cs="宋体"/>
                <w:kern w:val="0"/>
                <w:sz w:val="18"/>
                <w:szCs w:val="18"/>
              </w:rPr>
              <w:t xml:space="preserve">  指对野生及濒危植物的培育等保护活动</w:t>
            </w:r>
          </w:p>
        </w:tc>
      </w:tr>
      <w:tr w14:paraId="71D43F9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84789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6878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832B7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1C3B6A">
            <w:pPr>
              <w:widowControl/>
              <w:jc w:val="center"/>
              <w:rPr>
                <w:kern w:val="0"/>
                <w:sz w:val="18"/>
                <w:szCs w:val="18"/>
              </w:rPr>
            </w:pPr>
            <w:r>
              <w:rPr>
                <w:kern w:val="0"/>
                <w:sz w:val="18"/>
                <w:szCs w:val="18"/>
              </w:rPr>
              <w:t>7719</w:t>
            </w:r>
          </w:p>
        </w:tc>
        <w:tc>
          <w:tcPr>
            <w:tcW w:w="3020" w:type="dxa"/>
            <w:tcBorders>
              <w:top w:val="nil"/>
              <w:left w:val="nil"/>
              <w:bottom w:val="nil"/>
              <w:right w:val="single" w:color="auto" w:sz="4" w:space="0"/>
            </w:tcBorders>
            <w:shd w:val="clear" w:color="auto" w:fill="auto"/>
            <w:noWrap w:val="0"/>
            <w:vAlign w:val="top"/>
          </w:tcPr>
          <w:p w14:paraId="66B3296A">
            <w:pPr>
              <w:widowControl/>
              <w:jc w:val="left"/>
              <w:rPr>
                <w:rFonts w:ascii="宋体" w:hAnsi="宋体" w:cs="宋体"/>
                <w:kern w:val="0"/>
                <w:sz w:val="18"/>
                <w:szCs w:val="18"/>
              </w:rPr>
            </w:pPr>
            <w:r>
              <w:rPr>
                <w:rFonts w:hint="eastAsia" w:ascii="宋体" w:hAnsi="宋体" w:cs="宋体"/>
                <w:kern w:val="0"/>
                <w:sz w:val="18"/>
                <w:szCs w:val="18"/>
              </w:rPr>
              <w:t xml:space="preserve">    其他自然保护</w:t>
            </w:r>
          </w:p>
        </w:tc>
        <w:tc>
          <w:tcPr>
            <w:tcW w:w="3784" w:type="dxa"/>
            <w:tcBorders>
              <w:top w:val="nil"/>
              <w:left w:val="nil"/>
              <w:bottom w:val="nil"/>
              <w:right w:val="single" w:color="auto" w:sz="4" w:space="0"/>
            </w:tcBorders>
            <w:shd w:val="clear" w:color="auto" w:fill="auto"/>
            <w:noWrap w:val="0"/>
            <w:vAlign w:val="top"/>
          </w:tcPr>
          <w:p w14:paraId="622A6571">
            <w:pPr>
              <w:widowControl/>
              <w:jc w:val="left"/>
              <w:rPr>
                <w:rFonts w:ascii="宋体" w:hAnsi="宋体" w:cs="宋体"/>
                <w:kern w:val="0"/>
                <w:sz w:val="18"/>
                <w:szCs w:val="18"/>
              </w:rPr>
            </w:pPr>
            <w:r>
              <w:rPr>
                <w:rFonts w:hint="eastAsia" w:ascii="宋体" w:hAnsi="宋体" w:cs="宋体"/>
                <w:kern w:val="0"/>
                <w:sz w:val="18"/>
                <w:szCs w:val="18"/>
              </w:rPr>
              <w:t xml:space="preserve">  指除自然保护区管理、野生动植物保护以外的其他自然保护活动</w:t>
            </w:r>
          </w:p>
        </w:tc>
      </w:tr>
      <w:tr w14:paraId="49F4034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620BD1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97BC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2AFE22">
            <w:pPr>
              <w:widowControl/>
              <w:jc w:val="center"/>
              <w:rPr>
                <w:kern w:val="0"/>
                <w:sz w:val="18"/>
                <w:szCs w:val="18"/>
              </w:rPr>
            </w:pPr>
            <w:r>
              <w:rPr>
                <w:kern w:val="0"/>
                <w:sz w:val="18"/>
                <w:szCs w:val="18"/>
              </w:rPr>
              <w:t>772</w:t>
            </w:r>
          </w:p>
        </w:tc>
        <w:tc>
          <w:tcPr>
            <w:tcW w:w="638" w:type="dxa"/>
            <w:tcBorders>
              <w:top w:val="nil"/>
              <w:left w:val="nil"/>
              <w:bottom w:val="nil"/>
              <w:right w:val="single" w:color="auto" w:sz="4" w:space="0"/>
            </w:tcBorders>
            <w:shd w:val="clear" w:color="auto" w:fill="auto"/>
            <w:noWrap w:val="0"/>
            <w:vAlign w:val="top"/>
          </w:tcPr>
          <w:p w14:paraId="588511A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AF4B1DD">
            <w:pPr>
              <w:widowControl/>
              <w:jc w:val="left"/>
              <w:rPr>
                <w:rFonts w:ascii="宋体" w:hAnsi="宋体" w:cs="宋体"/>
                <w:kern w:val="0"/>
                <w:sz w:val="18"/>
                <w:szCs w:val="18"/>
              </w:rPr>
            </w:pPr>
            <w:r>
              <w:rPr>
                <w:rFonts w:hint="eastAsia" w:ascii="宋体" w:hAnsi="宋体" w:cs="宋体"/>
                <w:kern w:val="0"/>
                <w:sz w:val="18"/>
                <w:szCs w:val="18"/>
              </w:rPr>
              <w:t xml:space="preserve">  环境治理业</w:t>
            </w:r>
          </w:p>
        </w:tc>
        <w:tc>
          <w:tcPr>
            <w:tcW w:w="3784" w:type="dxa"/>
            <w:tcBorders>
              <w:top w:val="nil"/>
              <w:left w:val="nil"/>
              <w:bottom w:val="nil"/>
              <w:right w:val="single" w:color="auto" w:sz="4" w:space="0"/>
            </w:tcBorders>
            <w:shd w:val="clear" w:color="auto" w:fill="auto"/>
            <w:noWrap w:val="0"/>
            <w:vAlign w:val="top"/>
          </w:tcPr>
          <w:p w14:paraId="2248603F">
            <w:pPr>
              <w:widowControl/>
              <w:jc w:val="left"/>
              <w:rPr>
                <w:rFonts w:ascii="宋体" w:hAnsi="宋体" w:cs="宋体"/>
                <w:kern w:val="0"/>
                <w:sz w:val="18"/>
                <w:szCs w:val="18"/>
              </w:rPr>
            </w:pPr>
            <w:r>
              <w:rPr>
                <w:rFonts w:hint="eastAsia" w:ascii="宋体" w:hAnsi="宋体" w:cs="宋体"/>
                <w:kern w:val="0"/>
                <w:sz w:val="18"/>
                <w:szCs w:val="18"/>
              </w:rPr>
              <w:t>　</w:t>
            </w:r>
          </w:p>
        </w:tc>
      </w:tr>
      <w:tr w14:paraId="42A992A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7DF04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03D75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9835C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A391DA">
            <w:pPr>
              <w:widowControl/>
              <w:jc w:val="center"/>
              <w:rPr>
                <w:kern w:val="0"/>
                <w:sz w:val="18"/>
                <w:szCs w:val="18"/>
              </w:rPr>
            </w:pPr>
            <w:r>
              <w:rPr>
                <w:kern w:val="0"/>
                <w:sz w:val="18"/>
                <w:szCs w:val="18"/>
              </w:rPr>
              <w:t>7721</w:t>
            </w:r>
          </w:p>
        </w:tc>
        <w:tc>
          <w:tcPr>
            <w:tcW w:w="3020" w:type="dxa"/>
            <w:tcBorders>
              <w:top w:val="nil"/>
              <w:left w:val="nil"/>
              <w:bottom w:val="nil"/>
              <w:right w:val="single" w:color="auto" w:sz="4" w:space="0"/>
            </w:tcBorders>
            <w:shd w:val="clear" w:color="auto" w:fill="auto"/>
            <w:noWrap w:val="0"/>
            <w:vAlign w:val="top"/>
          </w:tcPr>
          <w:p w14:paraId="650BBFAA">
            <w:pPr>
              <w:widowControl/>
              <w:jc w:val="left"/>
              <w:rPr>
                <w:rFonts w:ascii="宋体" w:hAnsi="宋体" w:cs="宋体"/>
                <w:kern w:val="0"/>
                <w:sz w:val="18"/>
                <w:szCs w:val="18"/>
              </w:rPr>
            </w:pPr>
            <w:r>
              <w:rPr>
                <w:rFonts w:hint="eastAsia" w:ascii="宋体" w:hAnsi="宋体" w:cs="宋体"/>
                <w:kern w:val="0"/>
                <w:sz w:val="18"/>
                <w:szCs w:val="18"/>
              </w:rPr>
              <w:t xml:space="preserve">    水污染治理</w:t>
            </w:r>
          </w:p>
        </w:tc>
        <w:tc>
          <w:tcPr>
            <w:tcW w:w="3784" w:type="dxa"/>
            <w:tcBorders>
              <w:top w:val="nil"/>
              <w:left w:val="nil"/>
              <w:bottom w:val="nil"/>
              <w:right w:val="single" w:color="auto" w:sz="4" w:space="0"/>
            </w:tcBorders>
            <w:shd w:val="clear" w:color="auto" w:fill="auto"/>
            <w:noWrap w:val="0"/>
            <w:vAlign w:val="top"/>
          </w:tcPr>
          <w:p w14:paraId="0AC3FF57">
            <w:pPr>
              <w:widowControl/>
              <w:jc w:val="left"/>
              <w:rPr>
                <w:rFonts w:ascii="宋体" w:hAnsi="宋体" w:cs="宋体"/>
                <w:kern w:val="0"/>
                <w:sz w:val="18"/>
                <w:szCs w:val="18"/>
              </w:rPr>
            </w:pPr>
            <w:r>
              <w:rPr>
                <w:rFonts w:hint="eastAsia" w:ascii="宋体" w:hAnsi="宋体" w:cs="宋体"/>
                <w:kern w:val="0"/>
                <w:sz w:val="18"/>
                <w:szCs w:val="18"/>
              </w:rPr>
              <w:t xml:space="preserve">  指对江、河、湖泊、水库及地下水、地表水的污染综合治理活动，不包括排放污水的搜集和治理活动</w:t>
            </w:r>
          </w:p>
        </w:tc>
      </w:tr>
      <w:tr w14:paraId="076E6C7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87099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9A72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76FF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8AF3D0">
            <w:pPr>
              <w:widowControl/>
              <w:jc w:val="center"/>
              <w:rPr>
                <w:kern w:val="0"/>
                <w:sz w:val="18"/>
                <w:szCs w:val="18"/>
              </w:rPr>
            </w:pPr>
            <w:r>
              <w:rPr>
                <w:kern w:val="0"/>
                <w:sz w:val="18"/>
                <w:szCs w:val="18"/>
              </w:rPr>
              <w:t>7722</w:t>
            </w:r>
          </w:p>
        </w:tc>
        <w:tc>
          <w:tcPr>
            <w:tcW w:w="3020" w:type="dxa"/>
            <w:tcBorders>
              <w:top w:val="nil"/>
              <w:left w:val="nil"/>
              <w:bottom w:val="nil"/>
              <w:right w:val="single" w:color="auto" w:sz="4" w:space="0"/>
            </w:tcBorders>
            <w:shd w:val="clear" w:color="auto" w:fill="auto"/>
            <w:noWrap w:val="0"/>
            <w:vAlign w:val="top"/>
          </w:tcPr>
          <w:p w14:paraId="11CF9315">
            <w:pPr>
              <w:widowControl/>
              <w:jc w:val="left"/>
              <w:rPr>
                <w:rFonts w:ascii="宋体" w:hAnsi="宋体" w:cs="宋体"/>
                <w:kern w:val="0"/>
                <w:sz w:val="18"/>
                <w:szCs w:val="18"/>
              </w:rPr>
            </w:pPr>
            <w:r>
              <w:rPr>
                <w:rFonts w:hint="eastAsia" w:ascii="宋体" w:hAnsi="宋体" w:cs="宋体"/>
                <w:kern w:val="0"/>
                <w:sz w:val="18"/>
                <w:szCs w:val="18"/>
              </w:rPr>
              <w:t xml:space="preserve">    大气污染治理</w:t>
            </w:r>
          </w:p>
        </w:tc>
        <w:tc>
          <w:tcPr>
            <w:tcW w:w="3784" w:type="dxa"/>
            <w:tcBorders>
              <w:top w:val="nil"/>
              <w:left w:val="nil"/>
              <w:bottom w:val="nil"/>
              <w:right w:val="single" w:color="auto" w:sz="4" w:space="0"/>
            </w:tcBorders>
            <w:shd w:val="clear" w:color="auto" w:fill="auto"/>
            <w:noWrap w:val="0"/>
            <w:vAlign w:val="top"/>
          </w:tcPr>
          <w:p w14:paraId="5B301753">
            <w:pPr>
              <w:widowControl/>
              <w:jc w:val="left"/>
              <w:rPr>
                <w:rFonts w:ascii="宋体" w:hAnsi="宋体" w:cs="宋体"/>
                <w:kern w:val="0"/>
                <w:sz w:val="18"/>
                <w:szCs w:val="18"/>
              </w:rPr>
            </w:pPr>
            <w:r>
              <w:rPr>
                <w:rFonts w:hint="eastAsia" w:ascii="宋体" w:hAnsi="宋体" w:cs="宋体"/>
                <w:kern w:val="0"/>
                <w:sz w:val="18"/>
                <w:szCs w:val="18"/>
              </w:rPr>
              <w:t xml:space="preserve">  指对大气污染的综合治理以及对工业废气的治理活动</w:t>
            </w:r>
          </w:p>
        </w:tc>
      </w:tr>
      <w:tr w14:paraId="4B93090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2ABDA4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9097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2331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A52AD2">
            <w:pPr>
              <w:widowControl/>
              <w:jc w:val="center"/>
              <w:rPr>
                <w:kern w:val="0"/>
                <w:sz w:val="18"/>
                <w:szCs w:val="18"/>
              </w:rPr>
            </w:pPr>
            <w:r>
              <w:rPr>
                <w:kern w:val="0"/>
                <w:sz w:val="18"/>
                <w:szCs w:val="18"/>
              </w:rPr>
              <w:t>7723</w:t>
            </w:r>
          </w:p>
        </w:tc>
        <w:tc>
          <w:tcPr>
            <w:tcW w:w="3020" w:type="dxa"/>
            <w:tcBorders>
              <w:top w:val="nil"/>
              <w:left w:val="nil"/>
              <w:bottom w:val="nil"/>
              <w:right w:val="single" w:color="auto" w:sz="4" w:space="0"/>
            </w:tcBorders>
            <w:shd w:val="clear" w:color="auto" w:fill="auto"/>
            <w:noWrap w:val="0"/>
            <w:vAlign w:val="top"/>
          </w:tcPr>
          <w:p w14:paraId="4BB688C6">
            <w:pPr>
              <w:widowControl/>
              <w:jc w:val="left"/>
              <w:rPr>
                <w:rFonts w:ascii="宋体" w:hAnsi="宋体" w:cs="宋体"/>
                <w:kern w:val="0"/>
                <w:sz w:val="18"/>
                <w:szCs w:val="18"/>
              </w:rPr>
            </w:pPr>
            <w:r>
              <w:rPr>
                <w:rFonts w:hint="eastAsia" w:ascii="宋体" w:hAnsi="宋体" w:cs="宋体"/>
                <w:kern w:val="0"/>
                <w:sz w:val="18"/>
                <w:szCs w:val="18"/>
              </w:rPr>
              <w:t xml:space="preserve">    固体废物治理</w:t>
            </w:r>
          </w:p>
        </w:tc>
        <w:tc>
          <w:tcPr>
            <w:tcW w:w="3784" w:type="dxa"/>
            <w:tcBorders>
              <w:top w:val="nil"/>
              <w:left w:val="nil"/>
              <w:bottom w:val="nil"/>
              <w:right w:val="single" w:color="auto" w:sz="4" w:space="0"/>
            </w:tcBorders>
            <w:shd w:val="clear" w:color="auto" w:fill="auto"/>
            <w:noWrap w:val="0"/>
            <w:vAlign w:val="top"/>
          </w:tcPr>
          <w:p w14:paraId="25254EDA">
            <w:pPr>
              <w:widowControl/>
              <w:jc w:val="left"/>
              <w:rPr>
                <w:rFonts w:ascii="宋体" w:hAnsi="宋体" w:cs="宋体"/>
                <w:kern w:val="0"/>
                <w:sz w:val="18"/>
                <w:szCs w:val="18"/>
              </w:rPr>
            </w:pPr>
            <w:r>
              <w:rPr>
                <w:rFonts w:hint="eastAsia" w:ascii="宋体" w:hAnsi="宋体" w:cs="宋体"/>
                <w:kern w:val="0"/>
                <w:sz w:val="18"/>
                <w:szCs w:val="18"/>
              </w:rPr>
              <w:t xml:space="preserve">  指除城乡居民生活垃圾以外的固体废物治理及其他非危险废物的治理</w:t>
            </w:r>
          </w:p>
        </w:tc>
      </w:tr>
      <w:tr w14:paraId="6797A2B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31BBE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4F180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5D06F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790784">
            <w:pPr>
              <w:widowControl/>
              <w:jc w:val="center"/>
              <w:rPr>
                <w:kern w:val="0"/>
                <w:sz w:val="18"/>
                <w:szCs w:val="18"/>
              </w:rPr>
            </w:pPr>
            <w:r>
              <w:rPr>
                <w:kern w:val="0"/>
                <w:sz w:val="18"/>
                <w:szCs w:val="18"/>
              </w:rPr>
              <w:t>7724</w:t>
            </w:r>
          </w:p>
        </w:tc>
        <w:tc>
          <w:tcPr>
            <w:tcW w:w="3020" w:type="dxa"/>
            <w:tcBorders>
              <w:top w:val="nil"/>
              <w:left w:val="nil"/>
              <w:bottom w:val="nil"/>
              <w:right w:val="single" w:color="auto" w:sz="4" w:space="0"/>
            </w:tcBorders>
            <w:shd w:val="clear" w:color="auto" w:fill="auto"/>
            <w:noWrap w:val="0"/>
            <w:vAlign w:val="top"/>
          </w:tcPr>
          <w:p w14:paraId="5C09D8F9">
            <w:pPr>
              <w:widowControl/>
              <w:jc w:val="left"/>
              <w:rPr>
                <w:rFonts w:ascii="宋体" w:hAnsi="宋体" w:cs="宋体"/>
                <w:kern w:val="0"/>
                <w:sz w:val="18"/>
                <w:szCs w:val="18"/>
              </w:rPr>
            </w:pPr>
            <w:r>
              <w:rPr>
                <w:rFonts w:hint="eastAsia" w:ascii="宋体" w:hAnsi="宋体" w:cs="宋体"/>
                <w:kern w:val="0"/>
                <w:sz w:val="18"/>
                <w:szCs w:val="18"/>
              </w:rPr>
              <w:t xml:space="preserve">    危险废物治理</w:t>
            </w:r>
          </w:p>
        </w:tc>
        <w:tc>
          <w:tcPr>
            <w:tcW w:w="3784" w:type="dxa"/>
            <w:tcBorders>
              <w:top w:val="nil"/>
              <w:left w:val="nil"/>
              <w:bottom w:val="nil"/>
              <w:right w:val="single" w:color="auto" w:sz="4" w:space="0"/>
            </w:tcBorders>
            <w:shd w:val="clear" w:color="auto" w:fill="auto"/>
            <w:noWrap w:val="0"/>
            <w:vAlign w:val="top"/>
          </w:tcPr>
          <w:p w14:paraId="5F030E13">
            <w:pPr>
              <w:widowControl/>
              <w:jc w:val="left"/>
              <w:rPr>
                <w:rFonts w:ascii="宋体" w:hAnsi="宋体" w:cs="宋体"/>
                <w:kern w:val="0"/>
                <w:sz w:val="18"/>
                <w:szCs w:val="18"/>
              </w:rPr>
            </w:pPr>
            <w:r>
              <w:rPr>
                <w:rFonts w:hint="eastAsia" w:ascii="宋体" w:hAnsi="宋体" w:cs="宋体"/>
                <w:kern w:val="0"/>
                <w:sz w:val="18"/>
                <w:szCs w:val="18"/>
              </w:rPr>
              <w:t xml:space="preserve">  指对制造、维修、医疗等活动产生的危险废物进行收集、贮存、利用、处理和处置等活动</w:t>
            </w:r>
          </w:p>
        </w:tc>
      </w:tr>
      <w:tr w14:paraId="0FFD1CB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C8471A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7D14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905B7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B701EF">
            <w:pPr>
              <w:widowControl/>
              <w:jc w:val="center"/>
              <w:rPr>
                <w:kern w:val="0"/>
                <w:sz w:val="18"/>
                <w:szCs w:val="18"/>
              </w:rPr>
            </w:pPr>
            <w:r>
              <w:rPr>
                <w:kern w:val="0"/>
                <w:sz w:val="18"/>
                <w:szCs w:val="18"/>
              </w:rPr>
              <w:t>7725</w:t>
            </w:r>
          </w:p>
        </w:tc>
        <w:tc>
          <w:tcPr>
            <w:tcW w:w="3020" w:type="dxa"/>
            <w:tcBorders>
              <w:top w:val="nil"/>
              <w:left w:val="nil"/>
              <w:bottom w:val="nil"/>
              <w:right w:val="single" w:color="auto" w:sz="4" w:space="0"/>
            </w:tcBorders>
            <w:shd w:val="clear" w:color="auto" w:fill="auto"/>
            <w:noWrap w:val="0"/>
            <w:vAlign w:val="top"/>
          </w:tcPr>
          <w:p w14:paraId="3D71823B">
            <w:pPr>
              <w:widowControl/>
              <w:jc w:val="left"/>
              <w:rPr>
                <w:rFonts w:ascii="宋体" w:hAnsi="宋体" w:cs="宋体"/>
                <w:kern w:val="0"/>
                <w:sz w:val="18"/>
                <w:szCs w:val="18"/>
              </w:rPr>
            </w:pPr>
            <w:r>
              <w:rPr>
                <w:rFonts w:hint="eastAsia" w:ascii="宋体" w:hAnsi="宋体" w:cs="宋体"/>
                <w:kern w:val="0"/>
                <w:sz w:val="18"/>
                <w:szCs w:val="18"/>
              </w:rPr>
              <w:t xml:space="preserve">    放射性废物治理</w:t>
            </w:r>
          </w:p>
        </w:tc>
        <w:tc>
          <w:tcPr>
            <w:tcW w:w="3784" w:type="dxa"/>
            <w:tcBorders>
              <w:top w:val="nil"/>
              <w:left w:val="nil"/>
              <w:bottom w:val="nil"/>
              <w:right w:val="single" w:color="auto" w:sz="4" w:space="0"/>
            </w:tcBorders>
            <w:shd w:val="clear" w:color="auto" w:fill="auto"/>
            <w:noWrap w:val="0"/>
            <w:vAlign w:val="top"/>
          </w:tcPr>
          <w:p w14:paraId="6BB80328">
            <w:pPr>
              <w:widowControl/>
              <w:jc w:val="left"/>
              <w:rPr>
                <w:rFonts w:ascii="宋体" w:hAnsi="宋体" w:cs="宋体"/>
                <w:kern w:val="0"/>
                <w:sz w:val="18"/>
                <w:szCs w:val="18"/>
              </w:rPr>
            </w:pPr>
            <w:r>
              <w:rPr>
                <w:rFonts w:hint="eastAsia" w:ascii="宋体" w:hAnsi="宋体" w:cs="宋体"/>
                <w:kern w:val="0"/>
                <w:sz w:val="18"/>
                <w:szCs w:val="18"/>
              </w:rPr>
              <w:t xml:space="preserve">  指对生产及其他活动过程产生的放射性废物进行收集、贮存、利用、处理和处置等活动</w:t>
            </w:r>
          </w:p>
        </w:tc>
      </w:tr>
      <w:tr w14:paraId="6CAED4C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8F488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CB72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BC2D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B5582C">
            <w:pPr>
              <w:widowControl/>
              <w:jc w:val="center"/>
              <w:rPr>
                <w:kern w:val="0"/>
                <w:sz w:val="18"/>
                <w:szCs w:val="18"/>
              </w:rPr>
            </w:pPr>
            <w:r>
              <w:rPr>
                <w:kern w:val="0"/>
                <w:sz w:val="18"/>
                <w:szCs w:val="18"/>
              </w:rPr>
              <w:t>7729</w:t>
            </w:r>
          </w:p>
        </w:tc>
        <w:tc>
          <w:tcPr>
            <w:tcW w:w="3020" w:type="dxa"/>
            <w:tcBorders>
              <w:top w:val="nil"/>
              <w:left w:val="nil"/>
              <w:bottom w:val="nil"/>
              <w:right w:val="single" w:color="auto" w:sz="4" w:space="0"/>
            </w:tcBorders>
            <w:shd w:val="clear" w:color="auto" w:fill="auto"/>
            <w:noWrap w:val="0"/>
            <w:vAlign w:val="top"/>
          </w:tcPr>
          <w:p w14:paraId="5C7EB56B">
            <w:pPr>
              <w:widowControl/>
              <w:jc w:val="left"/>
              <w:rPr>
                <w:rFonts w:ascii="宋体" w:hAnsi="宋体" w:cs="宋体"/>
                <w:kern w:val="0"/>
                <w:sz w:val="18"/>
                <w:szCs w:val="18"/>
              </w:rPr>
            </w:pPr>
            <w:r>
              <w:rPr>
                <w:rFonts w:hint="eastAsia" w:ascii="宋体" w:hAnsi="宋体" w:cs="宋体"/>
                <w:kern w:val="0"/>
                <w:sz w:val="18"/>
                <w:szCs w:val="18"/>
              </w:rPr>
              <w:t xml:space="preserve">    其他污染治理 </w:t>
            </w:r>
          </w:p>
        </w:tc>
        <w:tc>
          <w:tcPr>
            <w:tcW w:w="3784" w:type="dxa"/>
            <w:tcBorders>
              <w:top w:val="nil"/>
              <w:left w:val="nil"/>
              <w:bottom w:val="nil"/>
              <w:right w:val="single" w:color="auto" w:sz="4" w:space="0"/>
            </w:tcBorders>
            <w:shd w:val="clear" w:color="auto" w:fill="auto"/>
            <w:noWrap w:val="0"/>
            <w:vAlign w:val="top"/>
          </w:tcPr>
          <w:p w14:paraId="3A41CCCA">
            <w:pPr>
              <w:widowControl/>
              <w:jc w:val="left"/>
              <w:rPr>
                <w:rFonts w:ascii="宋体" w:hAnsi="宋体" w:cs="宋体"/>
                <w:kern w:val="0"/>
                <w:sz w:val="18"/>
                <w:szCs w:val="18"/>
              </w:rPr>
            </w:pPr>
            <w:r>
              <w:rPr>
                <w:rFonts w:hint="eastAsia" w:ascii="宋体" w:hAnsi="宋体" w:cs="宋体"/>
                <w:kern w:val="0"/>
                <w:sz w:val="18"/>
                <w:szCs w:val="18"/>
              </w:rPr>
              <w:t xml:space="preserve">  指除水污染、大气污染、固体废物、危险废物、放射性废物治理以外的其他环境治理活动</w:t>
            </w:r>
          </w:p>
        </w:tc>
      </w:tr>
      <w:tr w14:paraId="6AAD73D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DFBF28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1204AC">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78</w:t>
            </w:r>
          </w:p>
        </w:tc>
        <w:tc>
          <w:tcPr>
            <w:tcW w:w="638" w:type="dxa"/>
            <w:tcBorders>
              <w:top w:val="nil"/>
              <w:left w:val="nil"/>
              <w:bottom w:val="nil"/>
              <w:right w:val="single" w:color="auto" w:sz="4" w:space="0"/>
            </w:tcBorders>
            <w:shd w:val="clear" w:color="auto" w:fill="auto"/>
            <w:noWrap w:val="0"/>
            <w:vAlign w:val="top"/>
          </w:tcPr>
          <w:p w14:paraId="7F7E946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A28162">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C534571">
            <w:pPr>
              <w:widowControl/>
              <w:jc w:val="left"/>
              <w:rPr>
                <w:rFonts w:ascii="宋体" w:hAnsi="宋体" w:cs="宋体"/>
                <w:b/>
                <w:bCs/>
                <w:kern w:val="0"/>
                <w:sz w:val="18"/>
                <w:szCs w:val="18"/>
              </w:rPr>
            </w:pPr>
            <w:r>
              <w:rPr>
                <w:rFonts w:hint="eastAsia" w:ascii="宋体" w:hAnsi="宋体" w:cs="宋体"/>
                <w:b/>
                <w:bCs/>
                <w:kern w:val="0"/>
                <w:sz w:val="18"/>
                <w:szCs w:val="18"/>
              </w:rPr>
              <w:t>公共设施管理业</w:t>
            </w:r>
          </w:p>
        </w:tc>
        <w:tc>
          <w:tcPr>
            <w:tcW w:w="3784" w:type="dxa"/>
            <w:tcBorders>
              <w:top w:val="nil"/>
              <w:left w:val="nil"/>
              <w:bottom w:val="nil"/>
              <w:right w:val="single" w:color="auto" w:sz="4" w:space="0"/>
            </w:tcBorders>
            <w:shd w:val="clear" w:color="auto" w:fill="auto"/>
            <w:noWrap w:val="0"/>
            <w:vAlign w:val="top"/>
          </w:tcPr>
          <w:p w14:paraId="576FF630">
            <w:pPr>
              <w:widowControl/>
              <w:jc w:val="left"/>
              <w:rPr>
                <w:rFonts w:ascii="宋体" w:hAnsi="宋体" w:cs="宋体"/>
                <w:b/>
                <w:bCs/>
                <w:kern w:val="0"/>
                <w:sz w:val="18"/>
                <w:szCs w:val="18"/>
              </w:rPr>
            </w:pPr>
            <w:r>
              <w:rPr>
                <w:rFonts w:hint="eastAsia" w:ascii="宋体" w:hAnsi="宋体" w:cs="宋体"/>
                <w:b/>
                <w:bCs/>
                <w:kern w:val="0"/>
                <w:sz w:val="18"/>
                <w:szCs w:val="18"/>
              </w:rPr>
              <w:t>　</w:t>
            </w:r>
          </w:p>
        </w:tc>
      </w:tr>
      <w:tr w14:paraId="1041564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39CA323">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56C4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192993">
            <w:pPr>
              <w:widowControl/>
              <w:jc w:val="center"/>
              <w:rPr>
                <w:kern w:val="0"/>
                <w:sz w:val="18"/>
                <w:szCs w:val="18"/>
              </w:rPr>
            </w:pPr>
            <w:r>
              <w:rPr>
                <w:kern w:val="0"/>
                <w:sz w:val="18"/>
                <w:szCs w:val="18"/>
              </w:rPr>
              <w:t>781</w:t>
            </w:r>
          </w:p>
        </w:tc>
        <w:tc>
          <w:tcPr>
            <w:tcW w:w="638" w:type="dxa"/>
            <w:tcBorders>
              <w:top w:val="nil"/>
              <w:left w:val="nil"/>
              <w:bottom w:val="nil"/>
              <w:right w:val="single" w:color="auto" w:sz="4" w:space="0"/>
            </w:tcBorders>
            <w:shd w:val="clear" w:color="auto" w:fill="auto"/>
            <w:noWrap w:val="0"/>
            <w:vAlign w:val="top"/>
          </w:tcPr>
          <w:p w14:paraId="37FE1CF6">
            <w:pPr>
              <w:widowControl/>
              <w:jc w:val="center"/>
              <w:rPr>
                <w:kern w:val="0"/>
                <w:sz w:val="18"/>
                <w:szCs w:val="18"/>
              </w:rPr>
            </w:pPr>
            <w:r>
              <w:rPr>
                <w:kern w:val="0"/>
                <w:sz w:val="18"/>
                <w:szCs w:val="18"/>
              </w:rPr>
              <w:t>7810</w:t>
            </w:r>
          </w:p>
        </w:tc>
        <w:tc>
          <w:tcPr>
            <w:tcW w:w="3020" w:type="dxa"/>
            <w:tcBorders>
              <w:top w:val="nil"/>
              <w:left w:val="nil"/>
              <w:bottom w:val="nil"/>
              <w:right w:val="single" w:color="auto" w:sz="4" w:space="0"/>
            </w:tcBorders>
            <w:shd w:val="clear" w:color="auto" w:fill="auto"/>
            <w:noWrap w:val="0"/>
            <w:vAlign w:val="top"/>
          </w:tcPr>
          <w:p w14:paraId="46DB8A21">
            <w:pPr>
              <w:widowControl/>
              <w:jc w:val="left"/>
              <w:rPr>
                <w:rFonts w:ascii="宋体" w:hAnsi="宋体" w:cs="宋体"/>
                <w:kern w:val="0"/>
                <w:sz w:val="18"/>
                <w:szCs w:val="18"/>
              </w:rPr>
            </w:pPr>
            <w:r>
              <w:rPr>
                <w:rFonts w:hint="eastAsia" w:ascii="宋体" w:hAnsi="宋体" w:cs="宋体"/>
                <w:kern w:val="0"/>
                <w:sz w:val="18"/>
                <w:szCs w:val="18"/>
              </w:rPr>
              <w:t xml:space="preserve">  市政设施管理</w:t>
            </w:r>
          </w:p>
        </w:tc>
        <w:tc>
          <w:tcPr>
            <w:tcW w:w="3784" w:type="dxa"/>
            <w:tcBorders>
              <w:top w:val="nil"/>
              <w:left w:val="nil"/>
              <w:bottom w:val="nil"/>
              <w:right w:val="single" w:color="auto" w:sz="4" w:space="0"/>
            </w:tcBorders>
            <w:shd w:val="clear" w:color="auto" w:fill="auto"/>
            <w:noWrap w:val="0"/>
            <w:vAlign w:val="top"/>
          </w:tcPr>
          <w:p w14:paraId="43ECB6C5">
            <w:pPr>
              <w:widowControl/>
              <w:jc w:val="left"/>
              <w:rPr>
                <w:rFonts w:ascii="宋体" w:hAnsi="宋体" w:cs="宋体"/>
                <w:kern w:val="0"/>
                <w:sz w:val="18"/>
                <w:szCs w:val="18"/>
              </w:rPr>
            </w:pPr>
            <w:r>
              <w:rPr>
                <w:rFonts w:hint="eastAsia" w:ascii="宋体" w:hAnsi="宋体" w:cs="宋体"/>
                <w:kern w:val="0"/>
                <w:sz w:val="18"/>
                <w:szCs w:val="18"/>
              </w:rPr>
              <w:t xml:space="preserve">  指污水排放、雨水排放、路灯、道路、桥梁、隧道、广场、涵洞、防空等城乡公共设施的抢险、紧急处理、管理等活动</w:t>
            </w:r>
          </w:p>
        </w:tc>
      </w:tr>
      <w:tr w14:paraId="759DA55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A39D4E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9CDF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0DBBB4">
            <w:pPr>
              <w:widowControl/>
              <w:jc w:val="center"/>
              <w:rPr>
                <w:kern w:val="0"/>
                <w:sz w:val="18"/>
                <w:szCs w:val="18"/>
              </w:rPr>
            </w:pPr>
            <w:r>
              <w:rPr>
                <w:kern w:val="0"/>
                <w:sz w:val="18"/>
                <w:szCs w:val="18"/>
              </w:rPr>
              <w:t>782</w:t>
            </w:r>
          </w:p>
        </w:tc>
        <w:tc>
          <w:tcPr>
            <w:tcW w:w="638" w:type="dxa"/>
            <w:tcBorders>
              <w:top w:val="nil"/>
              <w:left w:val="nil"/>
              <w:bottom w:val="nil"/>
              <w:right w:val="single" w:color="auto" w:sz="4" w:space="0"/>
            </w:tcBorders>
            <w:shd w:val="clear" w:color="auto" w:fill="auto"/>
            <w:noWrap w:val="0"/>
            <w:vAlign w:val="top"/>
          </w:tcPr>
          <w:p w14:paraId="58994384">
            <w:pPr>
              <w:widowControl/>
              <w:jc w:val="center"/>
              <w:rPr>
                <w:kern w:val="0"/>
                <w:sz w:val="18"/>
                <w:szCs w:val="18"/>
              </w:rPr>
            </w:pPr>
            <w:r>
              <w:rPr>
                <w:kern w:val="0"/>
                <w:sz w:val="18"/>
                <w:szCs w:val="18"/>
              </w:rPr>
              <w:t>7820</w:t>
            </w:r>
          </w:p>
        </w:tc>
        <w:tc>
          <w:tcPr>
            <w:tcW w:w="3020" w:type="dxa"/>
            <w:tcBorders>
              <w:top w:val="nil"/>
              <w:left w:val="nil"/>
              <w:bottom w:val="nil"/>
              <w:right w:val="single" w:color="auto" w:sz="4" w:space="0"/>
            </w:tcBorders>
            <w:shd w:val="clear" w:color="auto" w:fill="auto"/>
            <w:noWrap w:val="0"/>
            <w:vAlign w:val="top"/>
          </w:tcPr>
          <w:p w14:paraId="3047D40C">
            <w:pPr>
              <w:widowControl/>
              <w:jc w:val="left"/>
              <w:rPr>
                <w:rFonts w:ascii="宋体" w:hAnsi="宋体" w:cs="宋体"/>
                <w:kern w:val="0"/>
                <w:sz w:val="18"/>
                <w:szCs w:val="18"/>
              </w:rPr>
            </w:pPr>
            <w:r>
              <w:rPr>
                <w:rFonts w:hint="eastAsia" w:ascii="宋体" w:hAnsi="宋体" w:cs="宋体"/>
                <w:kern w:val="0"/>
                <w:sz w:val="18"/>
                <w:szCs w:val="18"/>
              </w:rPr>
              <w:t xml:space="preserve">  环境卫生管理</w:t>
            </w:r>
          </w:p>
        </w:tc>
        <w:tc>
          <w:tcPr>
            <w:tcW w:w="3784" w:type="dxa"/>
            <w:tcBorders>
              <w:top w:val="nil"/>
              <w:left w:val="nil"/>
              <w:bottom w:val="nil"/>
              <w:right w:val="single" w:color="auto" w:sz="4" w:space="0"/>
            </w:tcBorders>
            <w:shd w:val="clear" w:color="auto" w:fill="auto"/>
            <w:noWrap w:val="0"/>
            <w:vAlign w:val="top"/>
          </w:tcPr>
          <w:p w14:paraId="392B9218">
            <w:pPr>
              <w:widowControl/>
              <w:jc w:val="left"/>
              <w:rPr>
                <w:rFonts w:ascii="宋体" w:hAnsi="宋体" w:cs="宋体"/>
                <w:kern w:val="0"/>
                <w:sz w:val="18"/>
                <w:szCs w:val="18"/>
              </w:rPr>
            </w:pPr>
            <w:r>
              <w:rPr>
                <w:rFonts w:hint="eastAsia" w:ascii="宋体" w:hAnsi="宋体" w:cs="宋体"/>
                <w:kern w:val="0"/>
                <w:sz w:val="18"/>
                <w:szCs w:val="18"/>
              </w:rPr>
              <w:t xml:space="preserve">  指城乡生活垃圾的清扫、收集、运输、处理和处置、管理等活动，以及对公共厕所、化粪池的清扫、收集、运输、处理和处置、管理等活动</w:t>
            </w:r>
          </w:p>
        </w:tc>
      </w:tr>
      <w:tr w14:paraId="010C110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59BD54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DD42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B08FFE">
            <w:pPr>
              <w:widowControl/>
              <w:jc w:val="center"/>
              <w:rPr>
                <w:kern w:val="0"/>
                <w:sz w:val="18"/>
                <w:szCs w:val="18"/>
              </w:rPr>
            </w:pPr>
            <w:r>
              <w:rPr>
                <w:kern w:val="0"/>
                <w:sz w:val="18"/>
                <w:szCs w:val="18"/>
              </w:rPr>
              <w:t>783</w:t>
            </w:r>
          </w:p>
        </w:tc>
        <w:tc>
          <w:tcPr>
            <w:tcW w:w="638" w:type="dxa"/>
            <w:tcBorders>
              <w:top w:val="nil"/>
              <w:left w:val="nil"/>
              <w:bottom w:val="nil"/>
              <w:right w:val="single" w:color="auto" w:sz="4" w:space="0"/>
            </w:tcBorders>
            <w:shd w:val="clear" w:color="auto" w:fill="auto"/>
            <w:noWrap w:val="0"/>
            <w:vAlign w:val="top"/>
          </w:tcPr>
          <w:p w14:paraId="75C33944">
            <w:pPr>
              <w:widowControl/>
              <w:jc w:val="center"/>
              <w:rPr>
                <w:kern w:val="0"/>
                <w:sz w:val="18"/>
                <w:szCs w:val="18"/>
              </w:rPr>
            </w:pPr>
            <w:r>
              <w:rPr>
                <w:kern w:val="0"/>
                <w:sz w:val="18"/>
                <w:szCs w:val="18"/>
              </w:rPr>
              <w:t>7830</w:t>
            </w:r>
          </w:p>
        </w:tc>
        <w:tc>
          <w:tcPr>
            <w:tcW w:w="3020" w:type="dxa"/>
            <w:tcBorders>
              <w:top w:val="nil"/>
              <w:left w:val="nil"/>
              <w:bottom w:val="nil"/>
              <w:right w:val="single" w:color="auto" w:sz="4" w:space="0"/>
            </w:tcBorders>
            <w:shd w:val="clear" w:color="auto" w:fill="auto"/>
            <w:noWrap w:val="0"/>
            <w:vAlign w:val="top"/>
          </w:tcPr>
          <w:p w14:paraId="722DC5BE">
            <w:pPr>
              <w:widowControl/>
              <w:jc w:val="left"/>
              <w:rPr>
                <w:rFonts w:ascii="宋体" w:hAnsi="宋体" w:cs="宋体"/>
                <w:kern w:val="0"/>
                <w:sz w:val="18"/>
                <w:szCs w:val="18"/>
              </w:rPr>
            </w:pPr>
            <w:r>
              <w:rPr>
                <w:rFonts w:hint="eastAsia" w:ascii="宋体" w:hAnsi="宋体" w:cs="宋体"/>
                <w:kern w:val="0"/>
                <w:sz w:val="18"/>
                <w:szCs w:val="18"/>
              </w:rPr>
              <w:t xml:space="preserve">  城乡市容管理</w:t>
            </w:r>
          </w:p>
        </w:tc>
        <w:tc>
          <w:tcPr>
            <w:tcW w:w="3784" w:type="dxa"/>
            <w:tcBorders>
              <w:top w:val="nil"/>
              <w:left w:val="nil"/>
              <w:bottom w:val="nil"/>
              <w:right w:val="single" w:color="auto" w:sz="4" w:space="0"/>
            </w:tcBorders>
            <w:shd w:val="clear" w:color="auto" w:fill="auto"/>
            <w:noWrap w:val="0"/>
            <w:vAlign w:val="top"/>
          </w:tcPr>
          <w:p w14:paraId="79AAE041">
            <w:pPr>
              <w:widowControl/>
              <w:jc w:val="left"/>
              <w:rPr>
                <w:rFonts w:ascii="宋体" w:hAnsi="宋体" w:cs="宋体"/>
                <w:kern w:val="0"/>
                <w:sz w:val="18"/>
                <w:szCs w:val="18"/>
              </w:rPr>
            </w:pPr>
            <w:r>
              <w:rPr>
                <w:rFonts w:hint="eastAsia" w:ascii="宋体" w:hAnsi="宋体" w:cs="宋体"/>
                <w:kern w:val="0"/>
                <w:sz w:val="18"/>
                <w:szCs w:val="18"/>
              </w:rPr>
              <w:t xml:space="preserve">   指城市户外标志、外景照明、公共建筑物、施工围档、材料堆放、渣土清运、竣工清理等管理活动；乡、村户外标志、村容镇貌、柴草堆放、树木花草养护等管理活动</w:t>
            </w:r>
          </w:p>
        </w:tc>
      </w:tr>
      <w:tr w14:paraId="40574E07">
        <w:tblPrEx>
          <w:tblCellMar>
            <w:top w:w="0" w:type="dxa"/>
            <w:left w:w="108" w:type="dxa"/>
            <w:bottom w:w="0" w:type="dxa"/>
            <w:right w:w="108" w:type="dxa"/>
          </w:tblCellMar>
        </w:tblPrEx>
        <w:trPr>
          <w:trHeight w:val="465" w:hRule="atLeast"/>
        </w:trPr>
        <w:tc>
          <w:tcPr>
            <w:tcW w:w="638" w:type="dxa"/>
            <w:tcBorders>
              <w:top w:val="nil"/>
              <w:left w:val="single" w:color="auto" w:sz="4" w:space="0"/>
              <w:bottom w:val="nil"/>
              <w:right w:val="single" w:color="auto" w:sz="4" w:space="0"/>
            </w:tcBorders>
            <w:shd w:val="clear" w:color="auto" w:fill="auto"/>
            <w:noWrap w:val="0"/>
            <w:vAlign w:val="top"/>
          </w:tcPr>
          <w:p w14:paraId="26EE4EAF">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A9B956">
            <w:pPr>
              <w:widowControl/>
              <w:jc w:val="center"/>
              <w:rPr>
                <w:rFonts w:ascii="宋体" w:hAnsi="宋体" w:cs="宋体"/>
                <w:kern w:val="0"/>
                <w:sz w:val="18"/>
                <w:szCs w:val="18"/>
              </w:rPr>
            </w:pPr>
            <w:r>
              <w:rPr>
                <w:rFonts w:hint="eastAsia" w:ascii="宋体" w:hAnsi="宋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6AFC33">
            <w:pPr>
              <w:widowControl/>
              <w:jc w:val="center"/>
              <w:rPr>
                <w:kern w:val="0"/>
                <w:sz w:val="18"/>
                <w:szCs w:val="18"/>
              </w:rPr>
            </w:pPr>
            <w:r>
              <w:rPr>
                <w:kern w:val="0"/>
                <w:sz w:val="18"/>
                <w:szCs w:val="18"/>
              </w:rPr>
              <w:t>784</w:t>
            </w:r>
          </w:p>
        </w:tc>
        <w:tc>
          <w:tcPr>
            <w:tcW w:w="638" w:type="dxa"/>
            <w:tcBorders>
              <w:top w:val="nil"/>
              <w:left w:val="nil"/>
              <w:bottom w:val="nil"/>
              <w:right w:val="single" w:color="auto" w:sz="4" w:space="0"/>
            </w:tcBorders>
            <w:shd w:val="clear" w:color="auto" w:fill="auto"/>
            <w:noWrap w:val="0"/>
            <w:vAlign w:val="top"/>
          </w:tcPr>
          <w:p w14:paraId="44527382">
            <w:pPr>
              <w:widowControl/>
              <w:jc w:val="center"/>
              <w:rPr>
                <w:kern w:val="0"/>
                <w:sz w:val="18"/>
                <w:szCs w:val="18"/>
              </w:rPr>
            </w:pPr>
            <w:r>
              <w:rPr>
                <w:kern w:val="0"/>
                <w:sz w:val="18"/>
                <w:szCs w:val="18"/>
              </w:rPr>
              <w:t>7840</w:t>
            </w:r>
          </w:p>
        </w:tc>
        <w:tc>
          <w:tcPr>
            <w:tcW w:w="3020" w:type="dxa"/>
            <w:tcBorders>
              <w:top w:val="nil"/>
              <w:left w:val="nil"/>
              <w:bottom w:val="nil"/>
              <w:right w:val="single" w:color="auto" w:sz="4" w:space="0"/>
            </w:tcBorders>
            <w:shd w:val="clear" w:color="auto" w:fill="auto"/>
            <w:noWrap w:val="0"/>
            <w:vAlign w:val="top"/>
          </w:tcPr>
          <w:p w14:paraId="4B43C7D4">
            <w:pPr>
              <w:widowControl/>
              <w:jc w:val="left"/>
              <w:rPr>
                <w:rFonts w:ascii="宋体" w:hAnsi="宋体" w:cs="宋体"/>
                <w:kern w:val="0"/>
                <w:sz w:val="18"/>
                <w:szCs w:val="18"/>
              </w:rPr>
            </w:pPr>
            <w:r>
              <w:rPr>
                <w:rFonts w:hint="eastAsia" w:ascii="宋体" w:hAnsi="宋体" w:cs="宋体"/>
                <w:kern w:val="0"/>
                <w:sz w:val="18"/>
                <w:szCs w:val="18"/>
              </w:rPr>
              <w:t xml:space="preserve">  绿化管理</w:t>
            </w:r>
          </w:p>
        </w:tc>
        <w:tc>
          <w:tcPr>
            <w:tcW w:w="3784" w:type="dxa"/>
            <w:tcBorders>
              <w:top w:val="nil"/>
              <w:left w:val="nil"/>
              <w:bottom w:val="nil"/>
              <w:right w:val="single" w:color="auto" w:sz="4" w:space="0"/>
            </w:tcBorders>
            <w:shd w:val="clear" w:color="auto" w:fill="auto"/>
            <w:noWrap w:val="0"/>
            <w:vAlign w:val="top"/>
          </w:tcPr>
          <w:p w14:paraId="00F6FD88">
            <w:pPr>
              <w:widowControl/>
              <w:jc w:val="left"/>
              <w:rPr>
                <w:kern w:val="0"/>
                <w:sz w:val="18"/>
                <w:szCs w:val="18"/>
              </w:rPr>
            </w:pPr>
            <w:r>
              <w:rPr>
                <w:kern w:val="0"/>
                <w:sz w:val="18"/>
                <w:szCs w:val="18"/>
              </w:rPr>
              <w:t xml:space="preserve">    </w:t>
            </w:r>
            <w:r>
              <w:rPr>
                <w:rFonts w:hint="eastAsia" w:ascii="宋体" w:hAnsi="宋体"/>
                <w:kern w:val="0"/>
                <w:sz w:val="18"/>
                <w:szCs w:val="18"/>
              </w:rPr>
              <w:t xml:space="preserve">指城市绿地和生产绿地、防护绿地、附属绿地等的管理活动 </w:t>
            </w:r>
          </w:p>
        </w:tc>
      </w:tr>
      <w:tr w14:paraId="727522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5EBE6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A997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0183C4">
            <w:pPr>
              <w:widowControl/>
              <w:jc w:val="center"/>
              <w:rPr>
                <w:kern w:val="0"/>
                <w:sz w:val="18"/>
                <w:szCs w:val="18"/>
              </w:rPr>
            </w:pPr>
            <w:r>
              <w:rPr>
                <w:kern w:val="0"/>
                <w:sz w:val="18"/>
                <w:szCs w:val="18"/>
              </w:rPr>
              <w:t>785</w:t>
            </w:r>
          </w:p>
        </w:tc>
        <w:tc>
          <w:tcPr>
            <w:tcW w:w="638" w:type="dxa"/>
            <w:tcBorders>
              <w:top w:val="nil"/>
              <w:left w:val="nil"/>
              <w:bottom w:val="nil"/>
              <w:right w:val="single" w:color="auto" w:sz="4" w:space="0"/>
            </w:tcBorders>
            <w:shd w:val="clear" w:color="auto" w:fill="auto"/>
            <w:noWrap w:val="0"/>
            <w:vAlign w:val="top"/>
          </w:tcPr>
          <w:p w14:paraId="4AEEC0E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9724F1E">
            <w:pPr>
              <w:widowControl/>
              <w:jc w:val="left"/>
              <w:rPr>
                <w:rFonts w:ascii="宋体" w:hAnsi="宋体" w:cs="宋体"/>
                <w:kern w:val="0"/>
                <w:sz w:val="18"/>
                <w:szCs w:val="18"/>
              </w:rPr>
            </w:pPr>
            <w:r>
              <w:rPr>
                <w:rFonts w:hint="eastAsia" w:ascii="宋体" w:hAnsi="宋体" w:cs="宋体"/>
                <w:kern w:val="0"/>
                <w:sz w:val="18"/>
                <w:szCs w:val="18"/>
              </w:rPr>
              <w:t xml:space="preserve">  公园和游览景区管理</w:t>
            </w:r>
          </w:p>
        </w:tc>
        <w:tc>
          <w:tcPr>
            <w:tcW w:w="3784" w:type="dxa"/>
            <w:tcBorders>
              <w:top w:val="nil"/>
              <w:left w:val="nil"/>
              <w:bottom w:val="nil"/>
              <w:right w:val="single" w:color="auto" w:sz="4" w:space="0"/>
            </w:tcBorders>
            <w:shd w:val="clear" w:color="auto" w:fill="auto"/>
            <w:noWrap w:val="0"/>
            <w:vAlign w:val="top"/>
          </w:tcPr>
          <w:p w14:paraId="7E780F19">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2A220C7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1D3A44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A3E30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BBF55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A5585E">
            <w:pPr>
              <w:widowControl/>
              <w:jc w:val="center"/>
              <w:rPr>
                <w:kern w:val="0"/>
                <w:sz w:val="18"/>
                <w:szCs w:val="18"/>
              </w:rPr>
            </w:pPr>
            <w:r>
              <w:rPr>
                <w:kern w:val="0"/>
                <w:sz w:val="18"/>
                <w:szCs w:val="18"/>
              </w:rPr>
              <w:t>7851</w:t>
            </w:r>
          </w:p>
        </w:tc>
        <w:tc>
          <w:tcPr>
            <w:tcW w:w="3020" w:type="dxa"/>
            <w:tcBorders>
              <w:top w:val="nil"/>
              <w:left w:val="nil"/>
              <w:bottom w:val="nil"/>
              <w:right w:val="single" w:color="auto" w:sz="4" w:space="0"/>
            </w:tcBorders>
            <w:shd w:val="clear" w:color="auto" w:fill="auto"/>
            <w:noWrap w:val="0"/>
            <w:vAlign w:val="top"/>
          </w:tcPr>
          <w:p w14:paraId="6C8D4680">
            <w:pPr>
              <w:widowControl/>
              <w:jc w:val="left"/>
              <w:rPr>
                <w:rFonts w:ascii="宋体" w:hAnsi="宋体" w:cs="宋体"/>
                <w:kern w:val="0"/>
                <w:sz w:val="18"/>
                <w:szCs w:val="18"/>
              </w:rPr>
            </w:pPr>
            <w:r>
              <w:rPr>
                <w:rFonts w:hint="eastAsia" w:ascii="宋体" w:hAnsi="宋体" w:cs="宋体"/>
                <w:kern w:val="0"/>
                <w:sz w:val="18"/>
                <w:szCs w:val="18"/>
              </w:rPr>
              <w:t xml:space="preserve">    公园管理</w:t>
            </w:r>
          </w:p>
        </w:tc>
        <w:tc>
          <w:tcPr>
            <w:tcW w:w="3784" w:type="dxa"/>
            <w:tcBorders>
              <w:top w:val="nil"/>
              <w:left w:val="nil"/>
              <w:bottom w:val="nil"/>
              <w:right w:val="single" w:color="auto" w:sz="4" w:space="0"/>
            </w:tcBorders>
            <w:shd w:val="clear" w:color="auto" w:fill="auto"/>
            <w:noWrap w:val="0"/>
            <w:vAlign w:val="top"/>
          </w:tcPr>
          <w:p w14:paraId="2F6A9A4E">
            <w:pPr>
              <w:widowControl/>
              <w:jc w:val="left"/>
              <w:rPr>
                <w:rFonts w:ascii="宋体" w:hAnsi="宋体" w:cs="宋体"/>
                <w:kern w:val="0"/>
                <w:sz w:val="18"/>
                <w:szCs w:val="18"/>
              </w:rPr>
            </w:pPr>
            <w:r>
              <w:rPr>
                <w:rFonts w:hint="eastAsia" w:ascii="宋体" w:hAnsi="宋体" w:cs="宋体"/>
                <w:kern w:val="0"/>
                <w:sz w:val="18"/>
                <w:szCs w:val="18"/>
              </w:rPr>
              <w:t xml:space="preserve">  指主要为人们提供休闲、观赏、游览以及开展科普活动的城市各类公园管理活动</w:t>
            </w:r>
          </w:p>
        </w:tc>
      </w:tr>
      <w:tr w14:paraId="1A5F3BA3">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DE091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94B83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E874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1CDAD8">
            <w:pPr>
              <w:widowControl/>
              <w:jc w:val="center"/>
              <w:rPr>
                <w:kern w:val="0"/>
                <w:sz w:val="18"/>
                <w:szCs w:val="18"/>
              </w:rPr>
            </w:pPr>
            <w:r>
              <w:rPr>
                <w:kern w:val="0"/>
                <w:sz w:val="18"/>
                <w:szCs w:val="18"/>
              </w:rPr>
              <w:t>7852</w:t>
            </w:r>
          </w:p>
        </w:tc>
        <w:tc>
          <w:tcPr>
            <w:tcW w:w="3020" w:type="dxa"/>
            <w:tcBorders>
              <w:top w:val="nil"/>
              <w:left w:val="nil"/>
              <w:bottom w:val="nil"/>
              <w:right w:val="single" w:color="auto" w:sz="4" w:space="0"/>
            </w:tcBorders>
            <w:shd w:val="clear" w:color="auto" w:fill="auto"/>
            <w:noWrap w:val="0"/>
            <w:vAlign w:val="top"/>
          </w:tcPr>
          <w:p w14:paraId="02ECA437">
            <w:pPr>
              <w:widowControl/>
              <w:jc w:val="left"/>
              <w:rPr>
                <w:rFonts w:ascii="宋体" w:hAnsi="宋体" w:cs="宋体"/>
                <w:kern w:val="0"/>
                <w:sz w:val="18"/>
                <w:szCs w:val="18"/>
              </w:rPr>
            </w:pPr>
            <w:r>
              <w:rPr>
                <w:rFonts w:hint="eastAsia" w:ascii="宋体" w:hAnsi="宋体" w:cs="宋体"/>
                <w:kern w:val="0"/>
                <w:sz w:val="18"/>
                <w:szCs w:val="18"/>
              </w:rPr>
              <w:t xml:space="preserve">    游览景区管理</w:t>
            </w:r>
          </w:p>
        </w:tc>
        <w:tc>
          <w:tcPr>
            <w:tcW w:w="3784" w:type="dxa"/>
            <w:tcBorders>
              <w:top w:val="nil"/>
              <w:left w:val="nil"/>
              <w:bottom w:val="nil"/>
              <w:right w:val="single" w:color="auto" w:sz="4" w:space="0"/>
            </w:tcBorders>
            <w:shd w:val="clear" w:color="auto" w:fill="auto"/>
            <w:noWrap w:val="0"/>
            <w:vAlign w:val="top"/>
          </w:tcPr>
          <w:p w14:paraId="75299E50">
            <w:pPr>
              <w:widowControl/>
              <w:jc w:val="left"/>
              <w:rPr>
                <w:rFonts w:ascii="宋体" w:hAnsi="宋体" w:cs="宋体"/>
                <w:kern w:val="0"/>
                <w:sz w:val="18"/>
                <w:szCs w:val="18"/>
              </w:rPr>
            </w:pPr>
            <w:r>
              <w:rPr>
                <w:rFonts w:hint="eastAsia" w:ascii="宋体" w:hAnsi="宋体" w:cs="宋体"/>
                <w:kern w:val="0"/>
                <w:sz w:val="18"/>
                <w:szCs w:val="18"/>
              </w:rPr>
              <w:t xml:space="preserve">  指对具有一定规模的自然景观、人文景物的管理和保护活动，以及对环境优美，具有观赏、文化或科学价值的风景名胜区的保护和管理活动；包括风景名胜和其他类似的自然景区管理</w:t>
            </w:r>
          </w:p>
        </w:tc>
      </w:tr>
      <w:tr w14:paraId="37B8BA9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4422B4D">
            <w:pPr>
              <w:widowControl/>
              <w:jc w:val="center"/>
              <w:rPr>
                <w:b/>
                <w:bCs/>
                <w:kern w:val="0"/>
                <w:sz w:val="18"/>
                <w:szCs w:val="18"/>
              </w:rPr>
            </w:pPr>
            <w:r>
              <w:rPr>
                <w:b/>
                <w:bCs/>
                <w:kern w:val="0"/>
                <w:sz w:val="18"/>
                <w:szCs w:val="18"/>
              </w:rPr>
              <w:t>O</w:t>
            </w:r>
          </w:p>
        </w:tc>
        <w:tc>
          <w:tcPr>
            <w:tcW w:w="638" w:type="dxa"/>
            <w:tcBorders>
              <w:top w:val="nil"/>
              <w:left w:val="nil"/>
              <w:bottom w:val="nil"/>
              <w:right w:val="single" w:color="auto" w:sz="4" w:space="0"/>
            </w:tcBorders>
            <w:shd w:val="clear" w:color="auto" w:fill="auto"/>
            <w:noWrap w:val="0"/>
            <w:vAlign w:val="top"/>
          </w:tcPr>
          <w:p w14:paraId="201B1A9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C2462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F073C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D5ACC2D">
            <w:pPr>
              <w:widowControl/>
              <w:jc w:val="left"/>
              <w:rPr>
                <w:rFonts w:ascii="宋体" w:hAnsi="宋体" w:cs="宋体"/>
                <w:b/>
                <w:bCs/>
                <w:kern w:val="0"/>
                <w:sz w:val="18"/>
                <w:szCs w:val="18"/>
              </w:rPr>
            </w:pPr>
            <w:r>
              <w:rPr>
                <w:rFonts w:hint="eastAsia" w:ascii="宋体" w:hAnsi="宋体" w:cs="宋体"/>
                <w:b/>
                <w:bCs/>
                <w:kern w:val="0"/>
                <w:sz w:val="18"/>
                <w:szCs w:val="18"/>
              </w:rPr>
              <w:t>居民服务、修理和其他服务业</w:t>
            </w:r>
          </w:p>
        </w:tc>
        <w:tc>
          <w:tcPr>
            <w:tcW w:w="3784" w:type="dxa"/>
            <w:tcBorders>
              <w:top w:val="nil"/>
              <w:left w:val="nil"/>
              <w:bottom w:val="nil"/>
              <w:right w:val="single" w:color="auto" w:sz="4" w:space="0"/>
            </w:tcBorders>
            <w:shd w:val="clear" w:color="auto" w:fill="auto"/>
            <w:noWrap w:val="0"/>
            <w:vAlign w:val="top"/>
          </w:tcPr>
          <w:p w14:paraId="4FCDEB39">
            <w:pPr>
              <w:widowControl/>
              <w:jc w:val="left"/>
              <w:rPr>
                <w:rFonts w:ascii="宋体" w:hAnsi="宋体" w:cs="宋体"/>
                <w:kern w:val="0"/>
                <w:sz w:val="18"/>
                <w:szCs w:val="18"/>
              </w:rPr>
            </w:pPr>
            <w:r>
              <w:rPr>
                <w:rFonts w:hint="eastAsia" w:ascii="宋体" w:hAnsi="宋体" w:cs="宋体"/>
                <w:kern w:val="0"/>
                <w:sz w:val="18"/>
                <w:szCs w:val="18"/>
              </w:rPr>
              <w:t xml:space="preserve">  本门类包括79～81大类</w:t>
            </w:r>
          </w:p>
        </w:tc>
      </w:tr>
      <w:tr w14:paraId="48B5B46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7CEC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E7D89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79</w:t>
            </w:r>
          </w:p>
        </w:tc>
        <w:tc>
          <w:tcPr>
            <w:tcW w:w="638" w:type="dxa"/>
            <w:tcBorders>
              <w:top w:val="nil"/>
              <w:left w:val="nil"/>
              <w:bottom w:val="nil"/>
              <w:right w:val="single" w:color="auto" w:sz="4" w:space="0"/>
            </w:tcBorders>
            <w:shd w:val="clear" w:color="auto" w:fill="auto"/>
            <w:noWrap w:val="0"/>
            <w:vAlign w:val="top"/>
          </w:tcPr>
          <w:p w14:paraId="13AFC7B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67BCD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AE3EB1">
            <w:pPr>
              <w:widowControl/>
              <w:jc w:val="left"/>
              <w:rPr>
                <w:rFonts w:ascii="宋体" w:hAnsi="宋体" w:cs="宋体"/>
                <w:b/>
                <w:bCs/>
                <w:kern w:val="0"/>
                <w:sz w:val="18"/>
                <w:szCs w:val="18"/>
              </w:rPr>
            </w:pPr>
            <w:r>
              <w:rPr>
                <w:rFonts w:hint="eastAsia" w:ascii="宋体" w:hAnsi="宋体" w:cs="宋体"/>
                <w:b/>
                <w:bCs/>
                <w:kern w:val="0"/>
                <w:sz w:val="18"/>
                <w:szCs w:val="18"/>
              </w:rPr>
              <w:t>居民服务业</w:t>
            </w:r>
          </w:p>
        </w:tc>
        <w:tc>
          <w:tcPr>
            <w:tcW w:w="3784" w:type="dxa"/>
            <w:tcBorders>
              <w:top w:val="nil"/>
              <w:left w:val="nil"/>
              <w:bottom w:val="nil"/>
              <w:right w:val="single" w:color="auto" w:sz="4" w:space="0"/>
            </w:tcBorders>
            <w:shd w:val="clear" w:color="auto" w:fill="auto"/>
            <w:noWrap w:val="0"/>
            <w:vAlign w:val="top"/>
          </w:tcPr>
          <w:p w14:paraId="512B0035">
            <w:pPr>
              <w:widowControl/>
              <w:jc w:val="left"/>
              <w:rPr>
                <w:rFonts w:ascii="宋体" w:hAnsi="宋体" w:cs="宋体"/>
                <w:kern w:val="0"/>
                <w:sz w:val="18"/>
                <w:szCs w:val="18"/>
              </w:rPr>
            </w:pPr>
            <w:r>
              <w:rPr>
                <w:rFonts w:hint="eastAsia" w:ascii="宋体" w:hAnsi="宋体" w:cs="宋体"/>
                <w:kern w:val="0"/>
                <w:sz w:val="18"/>
                <w:szCs w:val="18"/>
              </w:rPr>
              <w:t>　</w:t>
            </w:r>
          </w:p>
        </w:tc>
      </w:tr>
      <w:tr w14:paraId="4D22F096">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DF358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1B86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8F71BF">
            <w:pPr>
              <w:widowControl/>
              <w:jc w:val="center"/>
              <w:rPr>
                <w:kern w:val="0"/>
                <w:sz w:val="18"/>
                <w:szCs w:val="18"/>
              </w:rPr>
            </w:pPr>
            <w:r>
              <w:rPr>
                <w:kern w:val="0"/>
                <w:sz w:val="18"/>
                <w:szCs w:val="18"/>
              </w:rPr>
              <w:t>791</w:t>
            </w:r>
          </w:p>
        </w:tc>
        <w:tc>
          <w:tcPr>
            <w:tcW w:w="638" w:type="dxa"/>
            <w:tcBorders>
              <w:top w:val="nil"/>
              <w:left w:val="nil"/>
              <w:bottom w:val="nil"/>
              <w:right w:val="single" w:color="auto" w:sz="4" w:space="0"/>
            </w:tcBorders>
            <w:shd w:val="clear" w:color="auto" w:fill="auto"/>
            <w:noWrap w:val="0"/>
            <w:vAlign w:val="top"/>
          </w:tcPr>
          <w:p w14:paraId="4141A25B">
            <w:pPr>
              <w:widowControl/>
              <w:jc w:val="center"/>
              <w:rPr>
                <w:kern w:val="0"/>
                <w:sz w:val="18"/>
                <w:szCs w:val="18"/>
              </w:rPr>
            </w:pPr>
            <w:r>
              <w:rPr>
                <w:kern w:val="0"/>
                <w:sz w:val="18"/>
                <w:szCs w:val="18"/>
              </w:rPr>
              <w:t>7910</w:t>
            </w:r>
          </w:p>
        </w:tc>
        <w:tc>
          <w:tcPr>
            <w:tcW w:w="3020" w:type="dxa"/>
            <w:tcBorders>
              <w:top w:val="nil"/>
              <w:left w:val="nil"/>
              <w:bottom w:val="nil"/>
              <w:right w:val="single" w:color="auto" w:sz="4" w:space="0"/>
            </w:tcBorders>
            <w:shd w:val="clear" w:color="auto" w:fill="auto"/>
            <w:noWrap w:val="0"/>
            <w:vAlign w:val="top"/>
          </w:tcPr>
          <w:p w14:paraId="1D70A09B">
            <w:pPr>
              <w:widowControl/>
              <w:jc w:val="left"/>
              <w:rPr>
                <w:rFonts w:ascii="宋体" w:hAnsi="宋体" w:cs="宋体"/>
                <w:kern w:val="0"/>
                <w:sz w:val="18"/>
                <w:szCs w:val="18"/>
              </w:rPr>
            </w:pPr>
            <w:r>
              <w:rPr>
                <w:rFonts w:hint="eastAsia" w:ascii="宋体" w:hAnsi="宋体" w:cs="宋体"/>
                <w:kern w:val="0"/>
                <w:sz w:val="18"/>
                <w:szCs w:val="18"/>
              </w:rPr>
              <w:t xml:space="preserve">  家庭服务</w:t>
            </w:r>
          </w:p>
        </w:tc>
        <w:tc>
          <w:tcPr>
            <w:tcW w:w="3784" w:type="dxa"/>
            <w:tcBorders>
              <w:top w:val="nil"/>
              <w:left w:val="nil"/>
              <w:bottom w:val="nil"/>
              <w:right w:val="single" w:color="auto" w:sz="4" w:space="0"/>
            </w:tcBorders>
            <w:shd w:val="clear" w:color="auto" w:fill="auto"/>
            <w:noWrap w:val="0"/>
            <w:vAlign w:val="top"/>
          </w:tcPr>
          <w:p w14:paraId="12C37902">
            <w:pPr>
              <w:widowControl/>
              <w:jc w:val="left"/>
              <w:rPr>
                <w:rFonts w:ascii="宋体" w:hAnsi="宋体" w:cs="宋体"/>
                <w:kern w:val="0"/>
                <w:sz w:val="18"/>
                <w:szCs w:val="18"/>
              </w:rPr>
            </w:pPr>
            <w:r>
              <w:rPr>
                <w:rFonts w:hint="eastAsia" w:ascii="宋体" w:hAnsi="宋体" w:cs="宋体"/>
                <w:kern w:val="0"/>
                <w:sz w:val="18"/>
                <w:szCs w:val="18"/>
              </w:rPr>
              <w:t xml:space="preserve">  指雇佣家庭雇工的家庭住户和家庭户的自营活动，以及在雇主家庭从事有报酬的家庭雇工的活动，包括钟点工和居住在雇主家里的家政劳动者的活动</w:t>
            </w:r>
          </w:p>
        </w:tc>
      </w:tr>
      <w:tr w14:paraId="1074D64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9BE6F2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C3698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A06675">
            <w:pPr>
              <w:widowControl/>
              <w:jc w:val="center"/>
              <w:rPr>
                <w:kern w:val="0"/>
                <w:sz w:val="18"/>
                <w:szCs w:val="18"/>
              </w:rPr>
            </w:pPr>
            <w:r>
              <w:rPr>
                <w:kern w:val="0"/>
                <w:sz w:val="18"/>
                <w:szCs w:val="18"/>
              </w:rPr>
              <w:t>792</w:t>
            </w:r>
          </w:p>
        </w:tc>
        <w:tc>
          <w:tcPr>
            <w:tcW w:w="638" w:type="dxa"/>
            <w:tcBorders>
              <w:top w:val="nil"/>
              <w:left w:val="nil"/>
              <w:bottom w:val="nil"/>
              <w:right w:val="single" w:color="auto" w:sz="4" w:space="0"/>
            </w:tcBorders>
            <w:shd w:val="clear" w:color="auto" w:fill="auto"/>
            <w:noWrap w:val="0"/>
            <w:vAlign w:val="top"/>
          </w:tcPr>
          <w:p w14:paraId="335749D4">
            <w:pPr>
              <w:widowControl/>
              <w:jc w:val="center"/>
              <w:rPr>
                <w:kern w:val="0"/>
                <w:sz w:val="18"/>
                <w:szCs w:val="18"/>
              </w:rPr>
            </w:pPr>
            <w:r>
              <w:rPr>
                <w:kern w:val="0"/>
                <w:sz w:val="18"/>
                <w:szCs w:val="18"/>
              </w:rPr>
              <w:t>7920</w:t>
            </w:r>
          </w:p>
        </w:tc>
        <w:tc>
          <w:tcPr>
            <w:tcW w:w="3020" w:type="dxa"/>
            <w:tcBorders>
              <w:top w:val="nil"/>
              <w:left w:val="nil"/>
              <w:bottom w:val="nil"/>
              <w:right w:val="single" w:color="auto" w:sz="4" w:space="0"/>
            </w:tcBorders>
            <w:shd w:val="clear" w:color="auto" w:fill="auto"/>
            <w:noWrap w:val="0"/>
            <w:vAlign w:val="top"/>
          </w:tcPr>
          <w:p w14:paraId="5ED95094">
            <w:pPr>
              <w:widowControl/>
              <w:jc w:val="left"/>
              <w:rPr>
                <w:rFonts w:ascii="宋体" w:hAnsi="宋体" w:cs="宋体"/>
                <w:kern w:val="0"/>
                <w:sz w:val="18"/>
                <w:szCs w:val="18"/>
              </w:rPr>
            </w:pPr>
            <w:r>
              <w:rPr>
                <w:rFonts w:hint="eastAsia" w:ascii="宋体" w:hAnsi="宋体" w:cs="宋体"/>
                <w:kern w:val="0"/>
                <w:sz w:val="18"/>
                <w:szCs w:val="18"/>
              </w:rPr>
              <w:t xml:space="preserve">  托儿所服务</w:t>
            </w:r>
          </w:p>
        </w:tc>
        <w:tc>
          <w:tcPr>
            <w:tcW w:w="3784" w:type="dxa"/>
            <w:tcBorders>
              <w:top w:val="nil"/>
              <w:left w:val="nil"/>
              <w:bottom w:val="nil"/>
              <w:right w:val="single" w:color="auto" w:sz="4" w:space="0"/>
            </w:tcBorders>
            <w:shd w:val="clear" w:color="auto" w:fill="auto"/>
            <w:noWrap w:val="0"/>
            <w:vAlign w:val="top"/>
          </w:tcPr>
          <w:p w14:paraId="2AFBD8AD">
            <w:pPr>
              <w:widowControl/>
              <w:jc w:val="left"/>
              <w:rPr>
                <w:rFonts w:ascii="宋体" w:hAnsi="宋体" w:cs="宋体"/>
                <w:kern w:val="0"/>
                <w:sz w:val="18"/>
                <w:szCs w:val="18"/>
              </w:rPr>
            </w:pPr>
            <w:r>
              <w:rPr>
                <w:rFonts w:hint="eastAsia" w:ascii="宋体" w:hAnsi="宋体" w:cs="宋体"/>
                <w:kern w:val="0"/>
                <w:sz w:val="18"/>
                <w:szCs w:val="18"/>
              </w:rPr>
              <w:t xml:space="preserve">  指社会、街道、个人办的面向不足三岁幼儿的看护活动，可分为全托、日托、半托，或计时的服务</w:t>
            </w:r>
          </w:p>
        </w:tc>
      </w:tr>
      <w:tr w14:paraId="65488EC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68DFB8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6235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2842BD">
            <w:pPr>
              <w:widowControl/>
              <w:jc w:val="center"/>
              <w:rPr>
                <w:kern w:val="0"/>
                <w:sz w:val="18"/>
                <w:szCs w:val="18"/>
              </w:rPr>
            </w:pPr>
            <w:r>
              <w:rPr>
                <w:kern w:val="0"/>
                <w:sz w:val="18"/>
                <w:szCs w:val="18"/>
              </w:rPr>
              <w:t>793</w:t>
            </w:r>
          </w:p>
        </w:tc>
        <w:tc>
          <w:tcPr>
            <w:tcW w:w="638" w:type="dxa"/>
            <w:tcBorders>
              <w:top w:val="nil"/>
              <w:left w:val="nil"/>
              <w:bottom w:val="nil"/>
              <w:right w:val="single" w:color="auto" w:sz="4" w:space="0"/>
            </w:tcBorders>
            <w:shd w:val="clear" w:color="auto" w:fill="auto"/>
            <w:noWrap w:val="0"/>
            <w:vAlign w:val="top"/>
          </w:tcPr>
          <w:p w14:paraId="5595D466">
            <w:pPr>
              <w:widowControl/>
              <w:jc w:val="center"/>
              <w:rPr>
                <w:kern w:val="0"/>
                <w:sz w:val="18"/>
                <w:szCs w:val="18"/>
              </w:rPr>
            </w:pPr>
            <w:r>
              <w:rPr>
                <w:kern w:val="0"/>
                <w:sz w:val="18"/>
                <w:szCs w:val="18"/>
              </w:rPr>
              <w:t>7930</w:t>
            </w:r>
          </w:p>
        </w:tc>
        <w:tc>
          <w:tcPr>
            <w:tcW w:w="3020" w:type="dxa"/>
            <w:tcBorders>
              <w:top w:val="nil"/>
              <w:left w:val="nil"/>
              <w:bottom w:val="nil"/>
              <w:right w:val="single" w:color="auto" w:sz="4" w:space="0"/>
            </w:tcBorders>
            <w:shd w:val="clear" w:color="auto" w:fill="auto"/>
            <w:noWrap w:val="0"/>
            <w:vAlign w:val="top"/>
          </w:tcPr>
          <w:p w14:paraId="70DEF8C5">
            <w:pPr>
              <w:widowControl/>
              <w:jc w:val="left"/>
              <w:rPr>
                <w:rFonts w:ascii="宋体" w:hAnsi="宋体" w:cs="宋体"/>
                <w:kern w:val="0"/>
                <w:sz w:val="18"/>
                <w:szCs w:val="18"/>
              </w:rPr>
            </w:pPr>
            <w:r>
              <w:rPr>
                <w:rFonts w:hint="eastAsia" w:ascii="宋体" w:hAnsi="宋体" w:cs="宋体"/>
                <w:kern w:val="0"/>
                <w:sz w:val="18"/>
                <w:szCs w:val="18"/>
              </w:rPr>
              <w:t xml:space="preserve">  洗染服务</w:t>
            </w:r>
          </w:p>
        </w:tc>
        <w:tc>
          <w:tcPr>
            <w:tcW w:w="3784" w:type="dxa"/>
            <w:tcBorders>
              <w:top w:val="nil"/>
              <w:left w:val="nil"/>
              <w:bottom w:val="nil"/>
              <w:right w:val="single" w:color="auto" w:sz="4" w:space="0"/>
            </w:tcBorders>
            <w:shd w:val="clear" w:color="auto" w:fill="auto"/>
            <w:noWrap w:val="0"/>
            <w:vAlign w:val="top"/>
          </w:tcPr>
          <w:p w14:paraId="2FA8FADC">
            <w:pPr>
              <w:widowControl/>
              <w:jc w:val="left"/>
              <w:rPr>
                <w:rFonts w:ascii="宋体" w:hAnsi="宋体" w:cs="宋体"/>
                <w:kern w:val="0"/>
                <w:sz w:val="18"/>
                <w:szCs w:val="18"/>
              </w:rPr>
            </w:pPr>
            <w:r>
              <w:rPr>
                <w:rFonts w:hint="eastAsia" w:ascii="宋体" w:hAnsi="宋体" w:cs="宋体"/>
                <w:kern w:val="0"/>
                <w:sz w:val="18"/>
                <w:szCs w:val="18"/>
              </w:rPr>
              <w:t xml:space="preserve">  指专营的洗染店以及在宾馆、饭店内常设的独立（或相对独立）洗染服务</w:t>
            </w:r>
          </w:p>
        </w:tc>
      </w:tr>
      <w:tr w14:paraId="35396972">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07171F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197B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B8856F">
            <w:pPr>
              <w:widowControl/>
              <w:jc w:val="center"/>
              <w:rPr>
                <w:kern w:val="0"/>
                <w:sz w:val="18"/>
                <w:szCs w:val="18"/>
              </w:rPr>
            </w:pPr>
            <w:r>
              <w:rPr>
                <w:kern w:val="0"/>
                <w:sz w:val="18"/>
                <w:szCs w:val="18"/>
              </w:rPr>
              <w:t>794</w:t>
            </w:r>
          </w:p>
        </w:tc>
        <w:tc>
          <w:tcPr>
            <w:tcW w:w="638" w:type="dxa"/>
            <w:tcBorders>
              <w:top w:val="nil"/>
              <w:left w:val="nil"/>
              <w:bottom w:val="nil"/>
              <w:right w:val="single" w:color="auto" w:sz="4" w:space="0"/>
            </w:tcBorders>
            <w:shd w:val="clear" w:color="auto" w:fill="auto"/>
            <w:noWrap w:val="0"/>
            <w:vAlign w:val="top"/>
          </w:tcPr>
          <w:p w14:paraId="2E9B102D">
            <w:pPr>
              <w:widowControl/>
              <w:jc w:val="center"/>
              <w:rPr>
                <w:kern w:val="0"/>
                <w:sz w:val="18"/>
                <w:szCs w:val="18"/>
              </w:rPr>
            </w:pPr>
            <w:r>
              <w:rPr>
                <w:kern w:val="0"/>
                <w:sz w:val="18"/>
                <w:szCs w:val="18"/>
              </w:rPr>
              <w:t>7940</w:t>
            </w:r>
          </w:p>
        </w:tc>
        <w:tc>
          <w:tcPr>
            <w:tcW w:w="3020" w:type="dxa"/>
            <w:tcBorders>
              <w:top w:val="nil"/>
              <w:left w:val="nil"/>
              <w:bottom w:val="nil"/>
              <w:right w:val="single" w:color="auto" w:sz="4" w:space="0"/>
            </w:tcBorders>
            <w:shd w:val="clear" w:color="auto" w:fill="auto"/>
            <w:noWrap w:val="0"/>
            <w:vAlign w:val="top"/>
          </w:tcPr>
          <w:p w14:paraId="36F305C4">
            <w:pPr>
              <w:widowControl/>
              <w:jc w:val="left"/>
              <w:rPr>
                <w:rFonts w:ascii="宋体" w:hAnsi="宋体" w:cs="宋体"/>
                <w:kern w:val="0"/>
                <w:sz w:val="18"/>
                <w:szCs w:val="18"/>
              </w:rPr>
            </w:pPr>
            <w:r>
              <w:rPr>
                <w:rFonts w:hint="eastAsia" w:ascii="宋体" w:hAnsi="宋体" w:cs="宋体"/>
                <w:kern w:val="0"/>
                <w:sz w:val="18"/>
                <w:szCs w:val="18"/>
              </w:rPr>
              <w:t xml:space="preserve">  理发及美容服务</w:t>
            </w:r>
          </w:p>
        </w:tc>
        <w:tc>
          <w:tcPr>
            <w:tcW w:w="3784" w:type="dxa"/>
            <w:tcBorders>
              <w:top w:val="nil"/>
              <w:left w:val="nil"/>
              <w:bottom w:val="nil"/>
              <w:right w:val="single" w:color="auto" w:sz="4" w:space="0"/>
            </w:tcBorders>
            <w:shd w:val="clear" w:color="auto" w:fill="auto"/>
            <w:noWrap w:val="0"/>
            <w:vAlign w:val="top"/>
          </w:tcPr>
          <w:p w14:paraId="1A896835">
            <w:pPr>
              <w:widowControl/>
              <w:jc w:val="left"/>
              <w:rPr>
                <w:rFonts w:ascii="宋体" w:hAnsi="宋体" w:cs="宋体"/>
                <w:kern w:val="0"/>
                <w:sz w:val="18"/>
                <w:szCs w:val="18"/>
              </w:rPr>
            </w:pPr>
            <w:r>
              <w:rPr>
                <w:rFonts w:hint="eastAsia" w:ascii="宋体" w:hAnsi="宋体" w:cs="宋体"/>
                <w:kern w:val="0"/>
                <w:sz w:val="18"/>
                <w:szCs w:val="18"/>
              </w:rPr>
              <w:t xml:space="preserve">  指专业理发、美容保健服务，以及在宾馆、饭店或娱乐场所常设的独立（或相对独立）理发、美容保健服务</w:t>
            </w:r>
          </w:p>
        </w:tc>
      </w:tr>
      <w:tr w14:paraId="669E2D9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B7938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350D0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A34BD1">
            <w:pPr>
              <w:widowControl/>
              <w:jc w:val="center"/>
              <w:rPr>
                <w:kern w:val="0"/>
                <w:sz w:val="18"/>
                <w:szCs w:val="18"/>
              </w:rPr>
            </w:pPr>
            <w:r>
              <w:rPr>
                <w:kern w:val="0"/>
                <w:sz w:val="18"/>
                <w:szCs w:val="18"/>
              </w:rPr>
              <w:t>795</w:t>
            </w:r>
          </w:p>
        </w:tc>
        <w:tc>
          <w:tcPr>
            <w:tcW w:w="638" w:type="dxa"/>
            <w:tcBorders>
              <w:top w:val="nil"/>
              <w:left w:val="nil"/>
              <w:bottom w:val="nil"/>
              <w:right w:val="single" w:color="auto" w:sz="4" w:space="0"/>
            </w:tcBorders>
            <w:shd w:val="clear" w:color="auto" w:fill="auto"/>
            <w:noWrap w:val="0"/>
            <w:vAlign w:val="top"/>
          </w:tcPr>
          <w:p w14:paraId="1899D9A1">
            <w:pPr>
              <w:widowControl/>
              <w:jc w:val="center"/>
              <w:rPr>
                <w:kern w:val="0"/>
                <w:sz w:val="18"/>
                <w:szCs w:val="18"/>
              </w:rPr>
            </w:pPr>
            <w:r>
              <w:rPr>
                <w:kern w:val="0"/>
                <w:sz w:val="18"/>
                <w:szCs w:val="18"/>
              </w:rPr>
              <w:t>7950</w:t>
            </w:r>
          </w:p>
        </w:tc>
        <w:tc>
          <w:tcPr>
            <w:tcW w:w="3020" w:type="dxa"/>
            <w:tcBorders>
              <w:top w:val="nil"/>
              <w:left w:val="nil"/>
              <w:bottom w:val="nil"/>
              <w:right w:val="single" w:color="auto" w:sz="4" w:space="0"/>
            </w:tcBorders>
            <w:shd w:val="clear" w:color="auto" w:fill="auto"/>
            <w:noWrap w:val="0"/>
            <w:vAlign w:val="top"/>
          </w:tcPr>
          <w:p w14:paraId="7A250423">
            <w:pPr>
              <w:widowControl/>
              <w:jc w:val="left"/>
              <w:rPr>
                <w:rFonts w:ascii="宋体" w:hAnsi="宋体" w:cs="宋体"/>
                <w:kern w:val="0"/>
                <w:sz w:val="18"/>
                <w:szCs w:val="18"/>
              </w:rPr>
            </w:pPr>
            <w:r>
              <w:rPr>
                <w:rFonts w:hint="eastAsia" w:ascii="宋体" w:hAnsi="宋体" w:cs="宋体"/>
                <w:kern w:val="0"/>
                <w:sz w:val="18"/>
                <w:szCs w:val="18"/>
              </w:rPr>
              <w:t xml:space="preserve">  洗浴服务</w:t>
            </w:r>
          </w:p>
        </w:tc>
        <w:tc>
          <w:tcPr>
            <w:tcW w:w="3784" w:type="dxa"/>
            <w:tcBorders>
              <w:top w:val="nil"/>
              <w:left w:val="nil"/>
              <w:bottom w:val="nil"/>
              <w:right w:val="single" w:color="auto" w:sz="4" w:space="0"/>
            </w:tcBorders>
            <w:shd w:val="clear" w:color="auto" w:fill="auto"/>
            <w:noWrap w:val="0"/>
            <w:vAlign w:val="top"/>
          </w:tcPr>
          <w:p w14:paraId="56ED3B78">
            <w:pPr>
              <w:widowControl/>
              <w:jc w:val="left"/>
              <w:rPr>
                <w:rFonts w:ascii="宋体" w:hAnsi="宋体" w:cs="宋体"/>
                <w:kern w:val="0"/>
                <w:sz w:val="18"/>
                <w:szCs w:val="18"/>
              </w:rPr>
            </w:pPr>
            <w:r>
              <w:rPr>
                <w:rFonts w:hint="eastAsia" w:ascii="宋体" w:hAnsi="宋体" w:cs="宋体"/>
                <w:kern w:val="0"/>
                <w:sz w:val="18"/>
                <w:szCs w:val="18"/>
              </w:rPr>
              <w:t xml:space="preserve">  指专业洗浴室以及在宾馆、饭店或娱乐场所常设的独立（或相对独立）洗浴、温泉、SPA等服务</w:t>
            </w:r>
          </w:p>
        </w:tc>
      </w:tr>
      <w:tr w14:paraId="1D8B2C4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50AA49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C8D71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246D09">
            <w:pPr>
              <w:widowControl/>
              <w:jc w:val="center"/>
              <w:rPr>
                <w:kern w:val="0"/>
                <w:sz w:val="18"/>
                <w:szCs w:val="18"/>
              </w:rPr>
            </w:pPr>
            <w:r>
              <w:rPr>
                <w:kern w:val="0"/>
                <w:sz w:val="18"/>
                <w:szCs w:val="18"/>
              </w:rPr>
              <w:t>796</w:t>
            </w:r>
          </w:p>
        </w:tc>
        <w:tc>
          <w:tcPr>
            <w:tcW w:w="638" w:type="dxa"/>
            <w:tcBorders>
              <w:top w:val="nil"/>
              <w:left w:val="nil"/>
              <w:bottom w:val="nil"/>
              <w:right w:val="single" w:color="auto" w:sz="4" w:space="0"/>
            </w:tcBorders>
            <w:shd w:val="clear" w:color="auto" w:fill="auto"/>
            <w:noWrap w:val="0"/>
            <w:vAlign w:val="top"/>
          </w:tcPr>
          <w:p w14:paraId="052F16FF">
            <w:pPr>
              <w:widowControl/>
              <w:jc w:val="center"/>
              <w:rPr>
                <w:kern w:val="0"/>
                <w:sz w:val="18"/>
                <w:szCs w:val="18"/>
              </w:rPr>
            </w:pPr>
            <w:r>
              <w:rPr>
                <w:kern w:val="0"/>
                <w:sz w:val="18"/>
                <w:szCs w:val="18"/>
              </w:rPr>
              <w:t>7960</w:t>
            </w:r>
          </w:p>
        </w:tc>
        <w:tc>
          <w:tcPr>
            <w:tcW w:w="3020" w:type="dxa"/>
            <w:tcBorders>
              <w:top w:val="nil"/>
              <w:left w:val="nil"/>
              <w:bottom w:val="nil"/>
              <w:right w:val="single" w:color="auto" w:sz="4" w:space="0"/>
            </w:tcBorders>
            <w:shd w:val="clear" w:color="auto" w:fill="auto"/>
            <w:noWrap w:val="0"/>
            <w:vAlign w:val="top"/>
          </w:tcPr>
          <w:p w14:paraId="7189F234">
            <w:pPr>
              <w:widowControl/>
              <w:jc w:val="left"/>
              <w:rPr>
                <w:rFonts w:ascii="宋体" w:hAnsi="宋体" w:cs="宋体"/>
                <w:kern w:val="0"/>
                <w:sz w:val="18"/>
                <w:szCs w:val="18"/>
              </w:rPr>
            </w:pPr>
            <w:r>
              <w:rPr>
                <w:rFonts w:hint="eastAsia" w:ascii="宋体" w:hAnsi="宋体" w:cs="宋体"/>
                <w:kern w:val="0"/>
                <w:sz w:val="18"/>
                <w:szCs w:val="18"/>
              </w:rPr>
              <w:t xml:space="preserve">  保健服务</w:t>
            </w:r>
          </w:p>
        </w:tc>
        <w:tc>
          <w:tcPr>
            <w:tcW w:w="3784" w:type="dxa"/>
            <w:tcBorders>
              <w:top w:val="nil"/>
              <w:left w:val="nil"/>
              <w:bottom w:val="nil"/>
              <w:right w:val="single" w:color="auto" w:sz="4" w:space="0"/>
            </w:tcBorders>
            <w:shd w:val="clear" w:color="auto" w:fill="auto"/>
            <w:noWrap w:val="0"/>
            <w:vAlign w:val="top"/>
          </w:tcPr>
          <w:p w14:paraId="5CA717CF">
            <w:pPr>
              <w:widowControl/>
              <w:jc w:val="left"/>
              <w:rPr>
                <w:rFonts w:ascii="宋体" w:hAnsi="宋体" w:cs="宋体"/>
                <w:kern w:val="0"/>
                <w:sz w:val="18"/>
                <w:szCs w:val="18"/>
              </w:rPr>
            </w:pPr>
            <w:r>
              <w:rPr>
                <w:rFonts w:hint="eastAsia" w:ascii="宋体" w:hAnsi="宋体" w:cs="宋体"/>
                <w:kern w:val="0"/>
                <w:sz w:val="18"/>
                <w:szCs w:val="18"/>
              </w:rPr>
              <w:t xml:space="preserve">  指专业保健场所以及在宾馆、饭店或娱乐场所开设的独立（或相对独立）保健按摩、足疗等服务</w:t>
            </w:r>
          </w:p>
        </w:tc>
      </w:tr>
      <w:tr w14:paraId="442366A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C8D1C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80E2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5717E1">
            <w:pPr>
              <w:widowControl/>
              <w:jc w:val="center"/>
              <w:rPr>
                <w:kern w:val="0"/>
                <w:sz w:val="18"/>
                <w:szCs w:val="18"/>
              </w:rPr>
            </w:pPr>
            <w:r>
              <w:rPr>
                <w:kern w:val="0"/>
                <w:sz w:val="18"/>
                <w:szCs w:val="18"/>
              </w:rPr>
              <w:t>797</w:t>
            </w:r>
          </w:p>
        </w:tc>
        <w:tc>
          <w:tcPr>
            <w:tcW w:w="638" w:type="dxa"/>
            <w:tcBorders>
              <w:top w:val="nil"/>
              <w:left w:val="nil"/>
              <w:bottom w:val="nil"/>
              <w:right w:val="single" w:color="auto" w:sz="4" w:space="0"/>
            </w:tcBorders>
            <w:shd w:val="clear" w:color="auto" w:fill="auto"/>
            <w:noWrap w:val="0"/>
            <w:vAlign w:val="top"/>
          </w:tcPr>
          <w:p w14:paraId="1CE3AED0">
            <w:pPr>
              <w:widowControl/>
              <w:jc w:val="center"/>
              <w:rPr>
                <w:kern w:val="0"/>
                <w:sz w:val="18"/>
                <w:szCs w:val="18"/>
              </w:rPr>
            </w:pPr>
            <w:r>
              <w:rPr>
                <w:kern w:val="0"/>
                <w:sz w:val="18"/>
                <w:szCs w:val="18"/>
              </w:rPr>
              <w:t>7970</w:t>
            </w:r>
          </w:p>
        </w:tc>
        <w:tc>
          <w:tcPr>
            <w:tcW w:w="3020" w:type="dxa"/>
            <w:tcBorders>
              <w:top w:val="nil"/>
              <w:left w:val="nil"/>
              <w:bottom w:val="nil"/>
              <w:right w:val="single" w:color="auto" w:sz="4" w:space="0"/>
            </w:tcBorders>
            <w:shd w:val="clear" w:color="auto" w:fill="auto"/>
            <w:noWrap w:val="0"/>
            <w:vAlign w:val="top"/>
          </w:tcPr>
          <w:p w14:paraId="4968612E">
            <w:pPr>
              <w:widowControl/>
              <w:jc w:val="left"/>
              <w:rPr>
                <w:rFonts w:ascii="宋体" w:hAnsi="宋体" w:cs="宋体"/>
                <w:kern w:val="0"/>
                <w:sz w:val="18"/>
                <w:szCs w:val="18"/>
              </w:rPr>
            </w:pPr>
            <w:r>
              <w:rPr>
                <w:rFonts w:hint="eastAsia" w:ascii="宋体" w:hAnsi="宋体" w:cs="宋体"/>
                <w:kern w:val="0"/>
                <w:sz w:val="18"/>
                <w:szCs w:val="18"/>
              </w:rPr>
              <w:t xml:space="preserve">  婚姻服务</w:t>
            </w:r>
          </w:p>
        </w:tc>
        <w:tc>
          <w:tcPr>
            <w:tcW w:w="3784" w:type="dxa"/>
            <w:tcBorders>
              <w:top w:val="nil"/>
              <w:left w:val="nil"/>
              <w:bottom w:val="nil"/>
              <w:right w:val="single" w:color="auto" w:sz="4" w:space="0"/>
            </w:tcBorders>
            <w:shd w:val="clear" w:color="auto" w:fill="auto"/>
            <w:noWrap w:val="0"/>
            <w:vAlign w:val="top"/>
          </w:tcPr>
          <w:p w14:paraId="28DE24A3">
            <w:pPr>
              <w:widowControl/>
              <w:jc w:val="left"/>
              <w:rPr>
                <w:rFonts w:ascii="宋体" w:hAnsi="宋体" w:cs="宋体"/>
                <w:kern w:val="0"/>
                <w:sz w:val="18"/>
                <w:szCs w:val="18"/>
              </w:rPr>
            </w:pPr>
            <w:r>
              <w:rPr>
                <w:rFonts w:hint="eastAsia" w:ascii="宋体" w:hAnsi="宋体" w:cs="宋体"/>
                <w:kern w:val="0"/>
                <w:sz w:val="18"/>
                <w:szCs w:val="18"/>
              </w:rPr>
              <w:t xml:space="preserve">  指婚姻介绍、婚庆典礼等服务</w:t>
            </w:r>
          </w:p>
        </w:tc>
      </w:tr>
      <w:tr w14:paraId="675E3D8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492EE0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2CC3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071305">
            <w:pPr>
              <w:widowControl/>
              <w:jc w:val="center"/>
              <w:rPr>
                <w:kern w:val="0"/>
                <w:sz w:val="18"/>
                <w:szCs w:val="18"/>
              </w:rPr>
            </w:pPr>
            <w:r>
              <w:rPr>
                <w:kern w:val="0"/>
                <w:sz w:val="18"/>
                <w:szCs w:val="18"/>
              </w:rPr>
              <w:t>798</w:t>
            </w:r>
          </w:p>
        </w:tc>
        <w:tc>
          <w:tcPr>
            <w:tcW w:w="638" w:type="dxa"/>
            <w:tcBorders>
              <w:top w:val="nil"/>
              <w:left w:val="nil"/>
              <w:bottom w:val="nil"/>
              <w:right w:val="single" w:color="auto" w:sz="4" w:space="0"/>
            </w:tcBorders>
            <w:shd w:val="clear" w:color="auto" w:fill="auto"/>
            <w:noWrap w:val="0"/>
            <w:vAlign w:val="top"/>
          </w:tcPr>
          <w:p w14:paraId="7107A07A">
            <w:pPr>
              <w:widowControl/>
              <w:jc w:val="center"/>
              <w:rPr>
                <w:kern w:val="0"/>
                <w:sz w:val="18"/>
                <w:szCs w:val="18"/>
              </w:rPr>
            </w:pPr>
            <w:r>
              <w:rPr>
                <w:kern w:val="0"/>
                <w:sz w:val="18"/>
                <w:szCs w:val="18"/>
              </w:rPr>
              <w:t>7980</w:t>
            </w:r>
          </w:p>
        </w:tc>
        <w:tc>
          <w:tcPr>
            <w:tcW w:w="3020" w:type="dxa"/>
            <w:tcBorders>
              <w:top w:val="nil"/>
              <w:left w:val="nil"/>
              <w:bottom w:val="nil"/>
              <w:right w:val="single" w:color="auto" w:sz="4" w:space="0"/>
            </w:tcBorders>
            <w:shd w:val="clear" w:color="auto" w:fill="auto"/>
            <w:noWrap w:val="0"/>
            <w:vAlign w:val="top"/>
          </w:tcPr>
          <w:p w14:paraId="26369EDE">
            <w:pPr>
              <w:widowControl/>
              <w:jc w:val="left"/>
              <w:rPr>
                <w:rFonts w:ascii="宋体" w:hAnsi="宋体" w:cs="宋体"/>
                <w:kern w:val="0"/>
                <w:sz w:val="18"/>
                <w:szCs w:val="18"/>
              </w:rPr>
            </w:pPr>
            <w:r>
              <w:rPr>
                <w:rFonts w:hint="eastAsia" w:ascii="宋体" w:hAnsi="宋体" w:cs="宋体"/>
                <w:kern w:val="0"/>
                <w:sz w:val="18"/>
                <w:szCs w:val="18"/>
              </w:rPr>
              <w:t xml:space="preserve">  殡葬服务</w:t>
            </w:r>
          </w:p>
        </w:tc>
        <w:tc>
          <w:tcPr>
            <w:tcW w:w="3784" w:type="dxa"/>
            <w:tcBorders>
              <w:top w:val="nil"/>
              <w:left w:val="nil"/>
              <w:bottom w:val="nil"/>
              <w:right w:val="single" w:color="auto" w:sz="4" w:space="0"/>
            </w:tcBorders>
            <w:shd w:val="clear" w:color="auto" w:fill="auto"/>
            <w:noWrap w:val="0"/>
            <w:vAlign w:val="top"/>
          </w:tcPr>
          <w:p w14:paraId="0F67A8E1">
            <w:pPr>
              <w:widowControl/>
              <w:jc w:val="left"/>
              <w:rPr>
                <w:rFonts w:ascii="宋体" w:hAnsi="宋体" w:cs="宋体"/>
                <w:kern w:val="0"/>
                <w:sz w:val="18"/>
                <w:szCs w:val="18"/>
              </w:rPr>
            </w:pPr>
            <w:r>
              <w:rPr>
                <w:rFonts w:hint="eastAsia" w:ascii="宋体" w:hAnsi="宋体" w:cs="宋体"/>
                <w:kern w:val="0"/>
                <w:sz w:val="18"/>
                <w:szCs w:val="18"/>
              </w:rPr>
              <w:t xml:space="preserve">  指与殡葬有关的各类服务</w:t>
            </w:r>
          </w:p>
        </w:tc>
      </w:tr>
      <w:tr w14:paraId="2344B77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6C6BE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3270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412559">
            <w:pPr>
              <w:widowControl/>
              <w:jc w:val="center"/>
              <w:rPr>
                <w:kern w:val="0"/>
                <w:sz w:val="18"/>
                <w:szCs w:val="18"/>
              </w:rPr>
            </w:pPr>
            <w:r>
              <w:rPr>
                <w:kern w:val="0"/>
                <w:sz w:val="18"/>
                <w:szCs w:val="18"/>
              </w:rPr>
              <w:t>799</w:t>
            </w:r>
          </w:p>
        </w:tc>
        <w:tc>
          <w:tcPr>
            <w:tcW w:w="638" w:type="dxa"/>
            <w:tcBorders>
              <w:top w:val="nil"/>
              <w:left w:val="nil"/>
              <w:bottom w:val="nil"/>
              <w:right w:val="single" w:color="auto" w:sz="4" w:space="0"/>
            </w:tcBorders>
            <w:shd w:val="clear" w:color="auto" w:fill="auto"/>
            <w:noWrap w:val="0"/>
            <w:vAlign w:val="top"/>
          </w:tcPr>
          <w:p w14:paraId="2A374AC9">
            <w:pPr>
              <w:widowControl/>
              <w:jc w:val="center"/>
              <w:rPr>
                <w:kern w:val="0"/>
                <w:sz w:val="18"/>
                <w:szCs w:val="18"/>
              </w:rPr>
            </w:pPr>
            <w:r>
              <w:rPr>
                <w:kern w:val="0"/>
                <w:sz w:val="18"/>
                <w:szCs w:val="18"/>
              </w:rPr>
              <w:t>7990</w:t>
            </w:r>
          </w:p>
        </w:tc>
        <w:tc>
          <w:tcPr>
            <w:tcW w:w="3020" w:type="dxa"/>
            <w:tcBorders>
              <w:top w:val="nil"/>
              <w:left w:val="nil"/>
              <w:bottom w:val="nil"/>
              <w:right w:val="single" w:color="auto" w:sz="4" w:space="0"/>
            </w:tcBorders>
            <w:shd w:val="clear" w:color="auto" w:fill="auto"/>
            <w:noWrap w:val="0"/>
            <w:vAlign w:val="top"/>
          </w:tcPr>
          <w:p w14:paraId="54AC8419">
            <w:pPr>
              <w:widowControl/>
              <w:jc w:val="left"/>
              <w:rPr>
                <w:rFonts w:ascii="宋体" w:hAnsi="宋体" w:cs="宋体"/>
                <w:kern w:val="0"/>
                <w:sz w:val="18"/>
                <w:szCs w:val="18"/>
              </w:rPr>
            </w:pPr>
            <w:r>
              <w:rPr>
                <w:rFonts w:hint="eastAsia" w:ascii="宋体" w:hAnsi="宋体" w:cs="宋体"/>
                <w:kern w:val="0"/>
                <w:sz w:val="18"/>
                <w:szCs w:val="18"/>
              </w:rPr>
              <w:t xml:space="preserve">  其他居民服务业</w:t>
            </w:r>
          </w:p>
        </w:tc>
        <w:tc>
          <w:tcPr>
            <w:tcW w:w="3784" w:type="dxa"/>
            <w:tcBorders>
              <w:top w:val="nil"/>
              <w:left w:val="nil"/>
              <w:bottom w:val="nil"/>
              <w:right w:val="single" w:color="auto" w:sz="4" w:space="0"/>
            </w:tcBorders>
            <w:shd w:val="clear" w:color="auto" w:fill="auto"/>
            <w:noWrap w:val="0"/>
            <w:vAlign w:val="top"/>
          </w:tcPr>
          <w:p w14:paraId="36D9EF99">
            <w:pPr>
              <w:widowControl/>
              <w:jc w:val="left"/>
              <w:rPr>
                <w:rFonts w:ascii="宋体" w:hAnsi="宋体" w:cs="宋体"/>
                <w:kern w:val="0"/>
                <w:sz w:val="18"/>
                <w:szCs w:val="18"/>
              </w:rPr>
            </w:pPr>
            <w:r>
              <w:rPr>
                <w:rFonts w:hint="eastAsia" w:ascii="宋体" w:hAnsi="宋体" w:cs="宋体"/>
                <w:kern w:val="0"/>
                <w:sz w:val="18"/>
                <w:szCs w:val="18"/>
              </w:rPr>
              <w:t xml:space="preserve">  指上述未包括的居民服务</w:t>
            </w:r>
          </w:p>
        </w:tc>
      </w:tr>
      <w:tr w14:paraId="18BD342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6916C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7AC0DF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80</w:t>
            </w:r>
          </w:p>
        </w:tc>
        <w:tc>
          <w:tcPr>
            <w:tcW w:w="638" w:type="dxa"/>
            <w:tcBorders>
              <w:top w:val="nil"/>
              <w:left w:val="nil"/>
              <w:bottom w:val="nil"/>
              <w:right w:val="single" w:color="auto" w:sz="4" w:space="0"/>
            </w:tcBorders>
            <w:shd w:val="clear" w:color="auto" w:fill="auto"/>
            <w:noWrap w:val="0"/>
            <w:vAlign w:val="top"/>
          </w:tcPr>
          <w:p w14:paraId="1AF48BE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3EFAB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83E6C4F">
            <w:pPr>
              <w:widowControl/>
              <w:jc w:val="left"/>
              <w:rPr>
                <w:rFonts w:ascii="宋体" w:hAnsi="宋体" w:cs="宋体"/>
                <w:b/>
                <w:bCs/>
                <w:kern w:val="0"/>
                <w:sz w:val="18"/>
                <w:szCs w:val="18"/>
              </w:rPr>
            </w:pPr>
            <w:r>
              <w:rPr>
                <w:rFonts w:hint="eastAsia" w:ascii="宋体" w:hAnsi="宋体" w:cs="宋体"/>
                <w:b/>
                <w:bCs/>
                <w:kern w:val="0"/>
                <w:sz w:val="18"/>
                <w:szCs w:val="18"/>
              </w:rPr>
              <w:t>机动车、电子产品和日用产品修理业</w:t>
            </w:r>
          </w:p>
        </w:tc>
        <w:tc>
          <w:tcPr>
            <w:tcW w:w="3784" w:type="dxa"/>
            <w:tcBorders>
              <w:top w:val="nil"/>
              <w:left w:val="nil"/>
              <w:bottom w:val="nil"/>
              <w:right w:val="single" w:color="auto" w:sz="4" w:space="0"/>
            </w:tcBorders>
            <w:shd w:val="clear" w:color="auto" w:fill="auto"/>
            <w:noWrap w:val="0"/>
            <w:vAlign w:val="top"/>
          </w:tcPr>
          <w:p w14:paraId="5B564A2A">
            <w:pPr>
              <w:widowControl/>
              <w:jc w:val="left"/>
              <w:rPr>
                <w:rFonts w:ascii="宋体" w:hAnsi="宋体" w:cs="宋体"/>
                <w:b/>
                <w:bCs/>
                <w:kern w:val="0"/>
                <w:sz w:val="18"/>
                <w:szCs w:val="18"/>
              </w:rPr>
            </w:pPr>
            <w:r>
              <w:rPr>
                <w:rFonts w:hint="eastAsia" w:ascii="宋体" w:hAnsi="宋体" w:cs="宋体"/>
                <w:b/>
                <w:bCs/>
                <w:kern w:val="0"/>
                <w:sz w:val="18"/>
                <w:szCs w:val="18"/>
              </w:rPr>
              <w:t xml:space="preserve"> </w:t>
            </w:r>
          </w:p>
        </w:tc>
      </w:tr>
      <w:tr w14:paraId="4968518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4BAEC5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5E73A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9752BF">
            <w:pPr>
              <w:widowControl/>
              <w:jc w:val="center"/>
              <w:rPr>
                <w:kern w:val="0"/>
                <w:sz w:val="18"/>
                <w:szCs w:val="18"/>
              </w:rPr>
            </w:pPr>
            <w:r>
              <w:rPr>
                <w:kern w:val="0"/>
                <w:sz w:val="18"/>
                <w:szCs w:val="18"/>
              </w:rPr>
              <w:t>801</w:t>
            </w:r>
          </w:p>
        </w:tc>
        <w:tc>
          <w:tcPr>
            <w:tcW w:w="638" w:type="dxa"/>
            <w:tcBorders>
              <w:top w:val="nil"/>
              <w:left w:val="nil"/>
              <w:bottom w:val="nil"/>
              <w:right w:val="single" w:color="auto" w:sz="4" w:space="0"/>
            </w:tcBorders>
            <w:shd w:val="clear" w:color="auto" w:fill="auto"/>
            <w:noWrap w:val="0"/>
            <w:vAlign w:val="top"/>
          </w:tcPr>
          <w:p w14:paraId="1990A6F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E2F2BF6">
            <w:pPr>
              <w:widowControl/>
              <w:jc w:val="left"/>
              <w:rPr>
                <w:rFonts w:ascii="宋体" w:hAnsi="宋体" w:cs="宋体"/>
                <w:kern w:val="0"/>
                <w:sz w:val="18"/>
                <w:szCs w:val="18"/>
              </w:rPr>
            </w:pPr>
            <w:r>
              <w:rPr>
                <w:rFonts w:hint="eastAsia" w:ascii="宋体" w:hAnsi="宋体" w:cs="宋体"/>
                <w:kern w:val="0"/>
                <w:sz w:val="18"/>
                <w:szCs w:val="18"/>
              </w:rPr>
              <w:t xml:space="preserve">  汽车、摩托车修理与维护</w:t>
            </w:r>
          </w:p>
        </w:tc>
        <w:tc>
          <w:tcPr>
            <w:tcW w:w="3784" w:type="dxa"/>
            <w:tcBorders>
              <w:top w:val="nil"/>
              <w:left w:val="nil"/>
              <w:bottom w:val="nil"/>
              <w:right w:val="single" w:color="auto" w:sz="4" w:space="0"/>
            </w:tcBorders>
            <w:shd w:val="clear" w:color="auto" w:fill="auto"/>
            <w:noWrap w:val="0"/>
            <w:vAlign w:val="top"/>
          </w:tcPr>
          <w:p w14:paraId="2C3A834E">
            <w:pPr>
              <w:widowControl/>
              <w:jc w:val="left"/>
              <w:rPr>
                <w:rFonts w:ascii="宋体" w:hAnsi="宋体" w:cs="宋体"/>
                <w:kern w:val="0"/>
                <w:sz w:val="18"/>
                <w:szCs w:val="18"/>
              </w:rPr>
            </w:pPr>
            <w:r>
              <w:rPr>
                <w:rFonts w:hint="eastAsia" w:ascii="宋体" w:hAnsi="宋体" w:cs="宋体"/>
                <w:kern w:val="0"/>
                <w:sz w:val="18"/>
                <w:szCs w:val="18"/>
              </w:rPr>
              <w:t>　</w:t>
            </w:r>
          </w:p>
        </w:tc>
      </w:tr>
      <w:tr w14:paraId="2EDD737A">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612C6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B39DD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F916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4399D98">
            <w:pPr>
              <w:widowControl/>
              <w:jc w:val="center"/>
              <w:rPr>
                <w:kern w:val="0"/>
                <w:sz w:val="18"/>
                <w:szCs w:val="18"/>
              </w:rPr>
            </w:pPr>
            <w:r>
              <w:rPr>
                <w:kern w:val="0"/>
                <w:sz w:val="18"/>
                <w:szCs w:val="18"/>
              </w:rPr>
              <w:t>8011</w:t>
            </w:r>
          </w:p>
        </w:tc>
        <w:tc>
          <w:tcPr>
            <w:tcW w:w="3020" w:type="dxa"/>
            <w:tcBorders>
              <w:top w:val="nil"/>
              <w:left w:val="nil"/>
              <w:bottom w:val="nil"/>
              <w:right w:val="single" w:color="auto" w:sz="4" w:space="0"/>
            </w:tcBorders>
            <w:shd w:val="clear" w:color="auto" w:fill="auto"/>
            <w:noWrap w:val="0"/>
            <w:vAlign w:val="top"/>
          </w:tcPr>
          <w:p w14:paraId="56BA3F0E">
            <w:pPr>
              <w:widowControl/>
              <w:jc w:val="left"/>
              <w:rPr>
                <w:rFonts w:ascii="宋体" w:hAnsi="宋体" w:cs="宋体"/>
                <w:kern w:val="0"/>
                <w:sz w:val="18"/>
                <w:szCs w:val="18"/>
              </w:rPr>
            </w:pPr>
            <w:r>
              <w:rPr>
                <w:rFonts w:hint="eastAsia" w:ascii="宋体" w:hAnsi="宋体" w:cs="宋体"/>
                <w:kern w:val="0"/>
                <w:sz w:val="18"/>
                <w:szCs w:val="18"/>
              </w:rPr>
              <w:t xml:space="preserve">    汽车修理与维护</w:t>
            </w:r>
          </w:p>
        </w:tc>
        <w:tc>
          <w:tcPr>
            <w:tcW w:w="3784" w:type="dxa"/>
            <w:tcBorders>
              <w:top w:val="nil"/>
              <w:left w:val="nil"/>
              <w:bottom w:val="nil"/>
              <w:right w:val="single" w:color="auto" w:sz="4" w:space="0"/>
            </w:tcBorders>
            <w:shd w:val="clear" w:color="auto" w:fill="auto"/>
            <w:noWrap w:val="0"/>
            <w:vAlign w:val="top"/>
          </w:tcPr>
          <w:p w14:paraId="7DEA1534">
            <w:pPr>
              <w:widowControl/>
              <w:jc w:val="left"/>
              <w:rPr>
                <w:rFonts w:ascii="宋体" w:hAnsi="宋体" w:cs="宋体"/>
                <w:kern w:val="0"/>
                <w:sz w:val="18"/>
                <w:szCs w:val="18"/>
              </w:rPr>
            </w:pPr>
            <w:r>
              <w:rPr>
                <w:rFonts w:hint="eastAsia" w:ascii="宋体" w:hAnsi="宋体" w:cs="宋体"/>
                <w:kern w:val="0"/>
                <w:sz w:val="18"/>
                <w:szCs w:val="18"/>
              </w:rPr>
              <w:t xml:space="preserve">  指汽车修理厂及路边门店的专业修理服务，包括为汽车提供上油、充气、打蜡、抛光、喷漆、清洗、换零配件、出售零部件等服务，不包括汽车回厂拆卸、改装、大修的活动</w:t>
            </w:r>
          </w:p>
        </w:tc>
      </w:tr>
      <w:tr w14:paraId="0B980F1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70D3F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E9A51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F40F9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7A56A7">
            <w:pPr>
              <w:widowControl/>
              <w:jc w:val="center"/>
              <w:rPr>
                <w:kern w:val="0"/>
                <w:sz w:val="18"/>
                <w:szCs w:val="18"/>
              </w:rPr>
            </w:pPr>
            <w:r>
              <w:rPr>
                <w:kern w:val="0"/>
                <w:sz w:val="18"/>
                <w:szCs w:val="18"/>
              </w:rPr>
              <w:t>8012</w:t>
            </w:r>
          </w:p>
        </w:tc>
        <w:tc>
          <w:tcPr>
            <w:tcW w:w="3020" w:type="dxa"/>
            <w:tcBorders>
              <w:top w:val="nil"/>
              <w:left w:val="nil"/>
              <w:bottom w:val="nil"/>
              <w:right w:val="single" w:color="auto" w:sz="4" w:space="0"/>
            </w:tcBorders>
            <w:shd w:val="clear" w:color="auto" w:fill="auto"/>
            <w:noWrap w:val="0"/>
            <w:vAlign w:val="top"/>
          </w:tcPr>
          <w:p w14:paraId="77D18C60">
            <w:pPr>
              <w:widowControl/>
              <w:jc w:val="left"/>
              <w:rPr>
                <w:rFonts w:ascii="宋体" w:hAnsi="宋体" w:cs="宋体"/>
                <w:kern w:val="0"/>
                <w:sz w:val="18"/>
                <w:szCs w:val="18"/>
              </w:rPr>
            </w:pPr>
            <w:r>
              <w:rPr>
                <w:rFonts w:hint="eastAsia" w:ascii="宋体" w:hAnsi="宋体" w:cs="宋体"/>
                <w:kern w:val="0"/>
                <w:sz w:val="18"/>
                <w:szCs w:val="18"/>
              </w:rPr>
              <w:t xml:space="preserve">    摩托车修理与维护</w:t>
            </w:r>
          </w:p>
        </w:tc>
        <w:tc>
          <w:tcPr>
            <w:tcW w:w="3784" w:type="dxa"/>
            <w:tcBorders>
              <w:top w:val="nil"/>
              <w:left w:val="nil"/>
              <w:bottom w:val="nil"/>
              <w:right w:val="single" w:color="auto" w:sz="4" w:space="0"/>
            </w:tcBorders>
            <w:shd w:val="clear" w:color="auto" w:fill="auto"/>
            <w:noWrap w:val="0"/>
            <w:vAlign w:val="top"/>
          </w:tcPr>
          <w:p w14:paraId="1A605254">
            <w:pPr>
              <w:widowControl/>
              <w:jc w:val="left"/>
              <w:rPr>
                <w:rFonts w:ascii="宋体" w:hAnsi="宋体" w:cs="宋体"/>
                <w:kern w:val="0"/>
                <w:sz w:val="18"/>
                <w:szCs w:val="18"/>
              </w:rPr>
            </w:pPr>
            <w:r>
              <w:rPr>
                <w:rFonts w:hint="eastAsia" w:ascii="宋体" w:hAnsi="宋体" w:cs="宋体"/>
                <w:kern w:val="0"/>
                <w:sz w:val="18"/>
                <w:szCs w:val="18"/>
              </w:rPr>
              <w:t>　</w:t>
            </w:r>
          </w:p>
        </w:tc>
      </w:tr>
      <w:tr w14:paraId="6218EC2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DB0B9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A88C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C918DF">
            <w:pPr>
              <w:widowControl/>
              <w:jc w:val="center"/>
              <w:rPr>
                <w:kern w:val="0"/>
                <w:sz w:val="18"/>
                <w:szCs w:val="18"/>
              </w:rPr>
            </w:pPr>
            <w:r>
              <w:rPr>
                <w:kern w:val="0"/>
                <w:sz w:val="18"/>
                <w:szCs w:val="18"/>
              </w:rPr>
              <w:t>802</w:t>
            </w:r>
          </w:p>
        </w:tc>
        <w:tc>
          <w:tcPr>
            <w:tcW w:w="638" w:type="dxa"/>
            <w:tcBorders>
              <w:top w:val="nil"/>
              <w:left w:val="nil"/>
              <w:bottom w:val="nil"/>
              <w:right w:val="single" w:color="auto" w:sz="4" w:space="0"/>
            </w:tcBorders>
            <w:shd w:val="clear" w:color="auto" w:fill="auto"/>
            <w:noWrap w:val="0"/>
            <w:vAlign w:val="top"/>
          </w:tcPr>
          <w:p w14:paraId="28B9E5D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AE8CDA7">
            <w:pPr>
              <w:widowControl/>
              <w:jc w:val="left"/>
              <w:rPr>
                <w:rFonts w:ascii="宋体" w:hAnsi="宋体" w:cs="宋体"/>
                <w:kern w:val="0"/>
                <w:sz w:val="18"/>
                <w:szCs w:val="18"/>
              </w:rPr>
            </w:pPr>
            <w:r>
              <w:rPr>
                <w:rFonts w:hint="eastAsia" w:ascii="宋体" w:hAnsi="宋体" w:cs="宋体"/>
                <w:kern w:val="0"/>
                <w:sz w:val="18"/>
                <w:szCs w:val="18"/>
              </w:rPr>
              <w:t xml:space="preserve">  计算机和办公设备维修</w:t>
            </w:r>
          </w:p>
        </w:tc>
        <w:tc>
          <w:tcPr>
            <w:tcW w:w="3784" w:type="dxa"/>
            <w:tcBorders>
              <w:top w:val="nil"/>
              <w:left w:val="nil"/>
              <w:bottom w:val="nil"/>
              <w:right w:val="single" w:color="auto" w:sz="4" w:space="0"/>
            </w:tcBorders>
            <w:shd w:val="clear" w:color="auto" w:fill="auto"/>
            <w:noWrap w:val="0"/>
            <w:vAlign w:val="top"/>
          </w:tcPr>
          <w:p w14:paraId="3441C8FC">
            <w:pPr>
              <w:widowControl/>
              <w:jc w:val="left"/>
              <w:rPr>
                <w:rFonts w:ascii="宋体" w:hAnsi="宋体" w:cs="宋体"/>
                <w:kern w:val="0"/>
                <w:sz w:val="18"/>
                <w:szCs w:val="18"/>
              </w:rPr>
            </w:pPr>
            <w:r>
              <w:rPr>
                <w:rFonts w:hint="eastAsia" w:ascii="宋体" w:hAnsi="宋体" w:cs="宋体"/>
                <w:kern w:val="0"/>
                <w:sz w:val="18"/>
                <w:szCs w:val="18"/>
              </w:rPr>
              <w:t xml:space="preserve">  指对计算机硬件及系统环境的维护和修理活动</w:t>
            </w:r>
          </w:p>
        </w:tc>
      </w:tr>
      <w:tr w14:paraId="6B0060E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4A71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59EE9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512C8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E3B610">
            <w:pPr>
              <w:widowControl/>
              <w:jc w:val="center"/>
              <w:rPr>
                <w:kern w:val="0"/>
                <w:sz w:val="18"/>
                <w:szCs w:val="18"/>
              </w:rPr>
            </w:pPr>
            <w:r>
              <w:rPr>
                <w:kern w:val="0"/>
                <w:sz w:val="18"/>
                <w:szCs w:val="18"/>
              </w:rPr>
              <w:t>8021</w:t>
            </w:r>
          </w:p>
        </w:tc>
        <w:tc>
          <w:tcPr>
            <w:tcW w:w="3020" w:type="dxa"/>
            <w:tcBorders>
              <w:top w:val="nil"/>
              <w:left w:val="nil"/>
              <w:bottom w:val="nil"/>
              <w:right w:val="single" w:color="auto" w:sz="4" w:space="0"/>
            </w:tcBorders>
            <w:shd w:val="clear" w:color="auto" w:fill="auto"/>
            <w:noWrap w:val="0"/>
            <w:vAlign w:val="top"/>
          </w:tcPr>
          <w:p w14:paraId="72ABCBE0">
            <w:pPr>
              <w:widowControl/>
              <w:jc w:val="left"/>
              <w:rPr>
                <w:rFonts w:ascii="宋体" w:hAnsi="宋体" w:cs="宋体"/>
                <w:kern w:val="0"/>
                <w:sz w:val="18"/>
                <w:szCs w:val="18"/>
              </w:rPr>
            </w:pPr>
            <w:r>
              <w:rPr>
                <w:rFonts w:hint="eastAsia" w:ascii="宋体" w:hAnsi="宋体" w:cs="宋体"/>
                <w:kern w:val="0"/>
                <w:sz w:val="18"/>
                <w:szCs w:val="18"/>
              </w:rPr>
              <w:t xml:space="preserve">    计算机和辅助设备修理</w:t>
            </w:r>
          </w:p>
        </w:tc>
        <w:tc>
          <w:tcPr>
            <w:tcW w:w="3784" w:type="dxa"/>
            <w:tcBorders>
              <w:top w:val="nil"/>
              <w:left w:val="nil"/>
              <w:bottom w:val="nil"/>
              <w:right w:val="single" w:color="auto" w:sz="4" w:space="0"/>
            </w:tcBorders>
            <w:shd w:val="clear" w:color="auto" w:fill="auto"/>
            <w:noWrap w:val="0"/>
            <w:vAlign w:val="top"/>
          </w:tcPr>
          <w:p w14:paraId="05506E4A">
            <w:pPr>
              <w:widowControl/>
              <w:jc w:val="left"/>
              <w:rPr>
                <w:rFonts w:ascii="宋体" w:hAnsi="宋体" w:cs="宋体"/>
                <w:kern w:val="0"/>
                <w:sz w:val="18"/>
                <w:szCs w:val="18"/>
              </w:rPr>
            </w:pPr>
            <w:r>
              <w:rPr>
                <w:rFonts w:hint="eastAsia" w:ascii="宋体" w:hAnsi="宋体" w:cs="宋体"/>
                <w:kern w:val="0"/>
                <w:sz w:val="18"/>
                <w:szCs w:val="18"/>
              </w:rPr>
              <w:t>　</w:t>
            </w:r>
          </w:p>
        </w:tc>
      </w:tr>
      <w:tr w14:paraId="6847F77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457FE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C0F8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254D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45D728">
            <w:pPr>
              <w:widowControl/>
              <w:jc w:val="center"/>
              <w:rPr>
                <w:kern w:val="0"/>
                <w:sz w:val="18"/>
                <w:szCs w:val="18"/>
              </w:rPr>
            </w:pPr>
            <w:r>
              <w:rPr>
                <w:kern w:val="0"/>
                <w:sz w:val="18"/>
                <w:szCs w:val="18"/>
              </w:rPr>
              <w:t>8022</w:t>
            </w:r>
          </w:p>
        </w:tc>
        <w:tc>
          <w:tcPr>
            <w:tcW w:w="3020" w:type="dxa"/>
            <w:tcBorders>
              <w:top w:val="nil"/>
              <w:left w:val="nil"/>
              <w:bottom w:val="nil"/>
              <w:right w:val="single" w:color="auto" w:sz="4" w:space="0"/>
            </w:tcBorders>
            <w:shd w:val="clear" w:color="auto" w:fill="auto"/>
            <w:noWrap w:val="0"/>
            <w:vAlign w:val="top"/>
          </w:tcPr>
          <w:p w14:paraId="031A3DC8">
            <w:pPr>
              <w:widowControl/>
              <w:jc w:val="left"/>
              <w:rPr>
                <w:rFonts w:ascii="宋体" w:hAnsi="宋体" w:cs="宋体"/>
                <w:kern w:val="0"/>
                <w:sz w:val="18"/>
                <w:szCs w:val="18"/>
              </w:rPr>
            </w:pPr>
            <w:r>
              <w:rPr>
                <w:rFonts w:hint="eastAsia" w:ascii="宋体" w:hAnsi="宋体" w:cs="宋体"/>
                <w:kern w:val="0"/>
                <w:sz w:val="18"/>
                <w:szCs w:val="18"/>
              </w:rPr>
              <w:t xml:space="preserve">    通讯设备修理</w:t>
            </w:r>
          </w:p>
        </w:tc>
        <w:tc>
          <w:tcPr>
            <w:tcW w:w="3784" w:type="dxa"/>
            <w:tcBorders>
              <w:top w:val="nil"/>
              <w:left w:val="nil"/>
              <w:bottom w:val="nil"/>
              <w:right w:val="single" w:color="auto" w:sz="4" w:space="0"/>
            </w:tcBorders>
            <w:shd w:val="clear" w:color="auto" w:fill="auto"/>
            <w:noWrap w:val="0"/>
            <w:vAlign w:val="top"/>
          </w:tcPr>
          <w:p w14:paraId="1D209A37">
            <w:pPr>
              <w:widowControl/>
              <w:jc w:val="left"/>
              <w:rPr>
                <w:rFonts w:ascii="宋体" w:hAnsi="宋体" w:cs="宋体"/>
                <w:kern w:val="0"/>
                <w:sz w:val="18"/>
                <w:szCs w:val="18"/>
              </w:rPr>
            </w:pPr>
            <w:r>
              <w:rPr>
                <w:rFonts w:hint="eastAsia" w:ascii="宋体" w:hAnsi="宋体" w:cs="宋体"/>
                <w:kern w:val="0"/>
                <w:sz w:val="18"/>
                <w:szCs w:val="18"/>
              </w:rPr>
              <w:t>　</w:t>
            </w:r>
          </w:p>
        </w:tc>
      </w:tr>
      <w:tr w14:paraId="40B0DF3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87EEE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E4DCD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87B82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961415">
            <w:pPr>
              <w:widowControl/>
              <w:jc w:val="center"/>
              <w:rPr>
                <w:kern w:val="0"/>
                <w:sz w:val="18"/>
                <w:szCs w:val="18"/>
              </w:rPr>
            </w:pPr>
            <w:r>
              <w:rPr>
                <w:kern w:val="0"/>
                <w:sz w:val="18"/>
                <w:szCs w:val="18"/>
              </w:rPr>
              <w:t>8029</w:t>
            </w:r>
          </w:p>
        </w:tc>
        <w:tc>
          <w:tcPr>
            <w:tcW w:w="3020" w:type="dxa"/>
            <w:tcBorders>
              <w:top w:val="nil"/>
              <w:left w:val="nil"/>
              <w:bottom w:val="nil"/>
              <w:right w:val="single" w:color="auto" w:sz="4" w:space="0"/>
            </w:tcBorders>
            <w:shd w:val="clear" w:color="auto" w:fill="auto"/>
            <w:noWrap w:val="0"/>
            <w:vAlign w:val="top"/>
          </w:tcPr>
          <w:p w14:paraId="6BFB07CC">
            <w:pPr>
              <w:widowControl/>
              <w:jc w:val="left"/>
              <w:rPr>
                <w:rFonts w:ascii="宋体" w:hAnsi="宋体" w:cs="宋体"/>
                <w:kern w:val="0"/>
                <w:sz w:val="18"/>
                <w:szCs w:val="18"/>
              </w:rPr>
            </w:pPr>
            <w:r>
              <w:rPr>
                <w:rFonts w:hint="eastAsia" w:ascii="宋体" w:hAnsi="宋体" w:cs="宋体"/>
                <w:kern w:val="0"/>
                <w:sz w:val="18"/>
                <w:szCs w:val="18"/>
              </w:rPr>
              <w:t xml:space="preserve">    其他办公设备维修</w:t>
            </w:r>
          </w:p>
        </w:tc>
        <w:tc>
          <w:tcPr>
            <w:tcW w:w="3784" w:type="dxa"/>
            <w:tcBorders>
              <w:top w:val="nil"/>
              <w:left w:val="nil"/>
              <w:bottom w:val="nil"/>
              <w:right w:val="single" w:color="auto" w:sz="4" w:space="0"/>
            </w:tcBorders>
            <w:shd w:val="clear" w:color="auto" w:fill="auto"/>
            <w:noWrap w:val="0"/>
            <w:vAlign w:val="top"/>
          </w:tcPr>
          <w:p w14:paraId="161E95F6">
            <w:pPr>
              <w:widowControl/>
              <w:jc w:val="left"/>
              <w:rPr>
                <w:rFonts w:ascii="宋体" w:hAnsi="宋体" w:cs="宋体"/>
                <w:kern w:val="0"/>
                <w:sz w:val="18"/>
                <w:szCs w:val="18"/>
              </w:rPr>
            </w:pPr>
            <w:r>
              <w:rPr>
                <w:rFonts w:hint="eastAsia" w:ascii="宋体" w:hAnsi="宋体" w:cs="宋体"/>
                <w:kern w:val="0"/>
                <w:sz w:val="18"/>
                <w:szCs w:val="18"/>
              </w:rPr>
              <w:t xml:space="preserve">  指其他未列明的各种办公设备的修理公司（中心）、修理门市部和修理网点的修理活动</w:t>
            </w:r>
          </w:p>
        </w:tc>
      </w:tr>
      <w:tr w14:paraId="1504CC1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952EF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E21A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AF72E8">
            <w:pPr>
              <w:widowControl/>
              <w:jc w:val="center"/>
              <w:rPr>
                <w:kern w:val="0"/>
                <w:sz w:val="18"/>
                <w:szCs w:val="18"/>
              </w:rPr>
            </w:pPr>
            <w:r>
              <w:rPr>
                <w:kern w:val="0"/>
                <w:sz w:val="18"/>
                <w:szCs w:val="18"/>
              </w:rPr>
              <w:t>803</w:t>
            </w:r>
          </w:p>
        </w:tc>
        <w:tc>
          <w:tcPr>
            <w:tcW w:w="638" w:type="dxa"/>
            <w:tcBorders>
              <w:top w:val="nil"/>
              <w:left w:val="nil"/>
              <w:bottom w:val="nil"/>
              <w:right w:val="single" w:color="auto" w:sz="4" w:space="0"/>
            </w:tcBorders>
            <w:shd w:val="clear" w:color="auto" w:fill="auto"/>
            <w:noWrap w:val="0"/>
            <w:vAlign w:val="top"/>
          </w:tcPr>
          <w:p w14:paraId="1E54EE55">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ABB2E8B">
            <w:pPr>
              <w:widowControl/>
              <w:jc w:val="left"/>
              <w:rPr>
                <w:rFonts w:ascii="宋体" w:hAnsi="宋体" w:cs="宋体"/>
                <w:kern w:val="0"/>
                <w:sz w:val="18"/>
                <w:szCs w:val="18"/>
              </w:rPr>
            </w:pPr>
            <w:r>
              <w:rPr>
                <w:rFonts w:hint="eastAsia" w:ascii="宋体" w:hAnsi="宋体" w:cs="宋体"/>
                <w:kern w:val="0"/>
                <w:sz w:val="18"/>
                <w:szCs w:val="18"/>
              </w:rPr>
              <w:t xml:space="preserve">  家用电器修理</w:t>
            </w:r>
          </w:p>
        </w:tc>
        <w:tc>
          <w:tcPr>
            <w:tcW w:w="3784" w:type="dxa"/>
            <w:tcBorders>
              <w:top w:val="nil"/>
              <w:left w:val="nil"/>
              <w:bottom w:val="nil"/>
              <w:right w:val="single" w:color="auto" w:sz="4" w:space="0"/>
            </w:tcBorders>
            <w:shd w:val="clear" w:color="auto" w:fill="auto"/>
            <w:noWrap w:val="0"/>
            <w:vAlign w:val="top"/>
          </w:tcPr>
          <w:p w14:paraId="2F2F67B1">
            <w:pPr>
              <w:widowControl/>
              <w:jc w:val="left"/>
              <w:rPr>
                <w:rFonts w:ascii="宋体" w:hAnsi="宋体" w:cs="宋体"/>
                <w:kern w:val="0"/>
                <w:sz w:val="18"/>
                <w:szCs w:val="18"/>
              </w:rPr>
            </w:pPr>
            <w:r>
              <w:rPr>
                <w:rFonts w:hint="eastAsia" w:ascii="宋体" w:hAnsi="宋体" w:cs="宋体"/>
                <w:kern w:val="0"/>
                <w:sz w:val="18"/>
                <w:szCs w:val="18"/>
              </w:rPr>
              <w:t>　</w:t>
            </w:r>
          </w:p>
        </w:tc>
      </w:tr>
      <w:tr w14:paraId="1507FC6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398A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2CE6A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C1C74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9D4DC3">
            <w:pPr>
              <w:widowControl/>
              <w:jc w:val="center"/>
              <w:rPr>
                <w:kern w:val="0"/>
                <w:sz w:val="18"/>
                <w:szCs w:val="18"/>
              </w:rPr>
            </w:pPr>
            <w:r>
              <w:rPr>
                <w:kern w:val="0"/>
                <w:sz w:val="18"/>
                <w:szCs w:val="18"/>
              </w:rPr>
              <w:t>8031</w:t>
            </w:r>
          </w:p>
        </w:tc>
        <w:tc>
          <w:tcPr>
            <w:tcW w:w="3020" w:type="dxa"/>
            <w:tcBorders>
              <w:top w:val="nil"/>
              <w:left w:val="nil"/>
              <w:bottom w:val="nil"/>
              <w:right w:val="single" w:color="auto" w:sz="4" w:space="0"/>
            </w:tcBorders>
            <w:shd w:val="clear" w:color="auto" w:fill="auto"/>
            <w:noWrap w:val="0"/>
            <w:vAlign w:val="top"/>
          </w:tcPr>
          <w:p w14:paraId="12A5A32C">
            <w:pPr>
              <w:widowControl/>
              <w:jc w:val="left"/>
              <w:rPr>
                <w:rFonts w:ascii="宋体" w:hAnsi="宋体" w:cs="宋体"/>
                <w:kern w:val="0"/>
                <w:sz w:val="18"/>
                <w:szCs w:val="18"/>
              </w:rPr>
            </w:pPr>
            <w:r>
              <w:rPr>
                <w:rFonts w:hint="eastAsia" w:ascii="宋体" w:hAnsi="宋体" w:cs="宋体"/>
                <w:kern w:val="0"/>
                <w:sz w:val="18"/>
                <w:szCs w:val="18"/>
              </w:rPr>
              <w:t xml:space="preserve">    家用电子产品修理</w:t>
            </w:r>
          </w:p>
        </w:tc>
        <w:tc>
          <w:tcPr>
            <w:tcW w:w="3784" w:type="dxa"/>
            <w:tcBorders>
              <w:top w:val="nil"/>
              <w:left w:val="nil"/>
              <w:bottom w:val="nil"/>
              <w:right w:val="single" w:color="auto" w:sz="4" w:space="0"/>
            </w:tcBorders>
            <w:shd w:val="clear" w:color="auto" w:fill="auto"/>
            <w:noWrap w:val="0"/>
            <w:vAlign w:val="top"/>
          </w:tcPr>
          <w:p w14:paraId="3483EEE0">
            <w:pPr>
              <w:widowControl/>
              <w:jc w:val="left"/>
              <w:rPr>
                <w:rFonts w:ascii="宋体" w:hAnsi="宋体" w:cs="宋体"/>
                <w:kern w:val="0"/>
                <w:sz w:val="18"/>
                <w:szCs w:val="18"/>
              </w:rPr>
            </w:pPr>
            <w:r>
              <w:rPr>
                <w:rFonts w:hint="eastAsia" w:ascii="宋体" w:hAnsi="宋体" w:cs="宋体"/>
                <w:kern w:val="0"/>
                <w:sz w:val="18"/>
                <w:szCs w:val="18"/>
              </w:rPr>
              <w:t xml:space="preserve">  指电视、音响等家用视频、音频产品的修理活动</w:t>
            </w:r>
          </w:p>
        </w:tc>
      </w:tr>
      <w:tr w14:paraId="5D2E969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4B4737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004FC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2E60D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3F37E6">
            <w:pPr>
              <w:widowControl/>
              <w:jc w:val="center"/>
              <w:rPr>
                <w:kern w:val="0"/>
                <w:sz w:val="18"/>
                <w:szCs w:val="18"/>
              </w:rPr>
            </w:pPr>
            <w:r>
              <w:rPr>
                <w:kern w:val="0"/>
                <w:sz w:val="18"/>
                <w:szCs w:val="18"/>
              </w:rPr>
              <w:t>8032</w:t>
            </w:r>
          </w:p>
        </w:tc>
        <w:tc>
          <w:tcPr>
            <w:tcW w:w="3020" w:type="dxa"/>
            <w:tcBorders>
              <w:top w:val="nil"/>
              <w:left w:val="nil"/>
              <w:bottom w:val="nil"/>
              <w:right w:val="single" w:color="auto" w:sz="4" w:space="0"/>
            </w:tcBorders>
            <w:shd w:val="clear" w:color="auto" w:fill="auto"/>
            <w:noWrap w:val="0"/>
            <w:vAlign w:val="top"/>
          </w:tcPr>
          <w:p w14:paraId="29DF3FB2">
            <w:pPr>
              <w:widowControl/>
              <w:jc w:val="left"/>
              <w:rPr>
                <w:rFonts w:ascii="宋体" w:hAnsi="宋体" w:cs="宋体"/>
                <w:kern w:val="0"/>
                <w:sz w:val="18"/>
                <w:szCs w:val="18"/>
              </w:rPr>
            </w:pPr>
            <w:r>
              <w:rPr>
                <w:rFonts w:hint="eastAsia" w:ascii="宋体" w:hAnsi="宋体" w:cs="宋体"/>
                <w:kern w:val="0"/>
                <w:sz w:val="18"/>
                <w:szCs w:val="18"/>
              </w:rPr>
              <w:t xml:space="preserve">    日用电器修理</w:t>
            </w:r>
          </w:p>
        </w:tc>
        <w:tc>
          <w:tcPr>
            <w:tcW w:w="3784" w:type="dxa"/>
            <w:tcBorders>
              <w:top w:val="nil"/>
              <w:left w:val="nil"/>
              <w:bottom w:val="nil"/>
              <w:right w:val="single" w:color="auto" w:sz="4" w:space="0"/>
            </w:tcBorders>
            <w:shd w:val="clear" w:color="auto" w:fill="auto"/>
            <w:noWrap w:val="0"/>
            <w:vAlign w:val="top"/>
          </w:tcPr>
          <w:p w14:paraId="76FCC7EB">
            <w:pPr>
              <w:widowControl/>
              <w:jc w:val="left"/>
              <w:rPr>
                <w:rFonts w:ascii="宋体" w:hAnsi="宋体" w:cs="宋体"/>
                <w:kern w:val="0"/>
                <w:sz w:val="18"/>
                <w:szCs w:val="18"/>
              </w:rPr>
            </w:pPr>
            <w:r>
              <w:rPr>
                <w:rFonts w:hint="eastAsia" w:ascii="宋体" w:hAnsi="宋体" w:cs="宋体"/>
                <w:kern w:val="0"/>
                <w:sz w:val="18"/>
                <w:szCs w:val="18"/>
              </w:rPr>
              <w:t xml:space="preserve">  指洗衣机、电冰箱、空调等日用电器维修门市部，以及生产企业驻各地的维修网点和维修公司（中心）的修理活动</w:t>
            </w:r>
          </w:p>
        </w:tc>
      </w:tr>
      <w:tr w14:paraId="261D955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4E74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2A3A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6FAD26">
            <w:pPr>
              <w:widowControl/>
              <w:jc w:val="center"/>
              <w:rPr>
                <w:kern w:val="0"/>
                <w:sz w:val="18"/>
                <w:szCs w:val="18"/>
              </w:rPr>
            </w:pPr>
            <w:r>
              <w:rPr>
                <w:kern w:val="0"/>
                <w:sz w:val="18"/>
                <w:szCs w:val="18"/>
              </w:rPr>
              <w:t>809</w:t>
            </w:r>
          </w:p>
        </w:tc>
        <w:tc>
          <w:tcPr>
            <w:tcW w:w="638" w:type="dxa"/>
            <w:tcBorders>
              <w:top w:val="nil"/>
              <w:left w:val="nil"/>
              <w:bottom w:val="nil"/>
              <w:right w:val="single" w:color="auto" w:sz="4" w:space="0"/>
            </w:tcBorders>
            <w:shd w:val="clear" w:color="auto" w:fill="auto"/>
            <w:noWrap w:val="0"/>
            <w:vAlign w:val="top"/>
          </w:tcPr>
          <w:p w14:paraId="1EE77760">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B589DBD">
            <w:pPr>
              <w:widowControl/>
              <w:jc w:val="left"/>
              <w:rPr>
                <w:rFonts w:ascii="宋体" w:hAnsi="宋体" w:cs="宋体"/>
                <w:kern w:val="0"/>
                <w:sz w:val="18"/>
                <w:szCs w:val="18"/>
              </w:rPr>
            </w:pPr>
            <w:r>
              <w:rPr>
                <w:rFonts w:hint="eastAsia" w:ascii="宋体" w:hAnsi="宋体" w:cs="宋体"/>
                <w:kern w:val="0"/>
                <w:sz w:val="18"/>
                <w:szCs w:val="18"/>
              </w:rPr>
              <w:t xml:space="preserve">  其他日用产品修理业</w:t>
            </w:r>
          </w:p>
        </w:tc>
        <w:tc>
          <w:tcPr>
            <w:tcW w:w="3784" w:type="dxa"/>
            <w:tcBorders>
              <w:top w:val="nil"/>
              <w:left w:val="nil"/>
              <w:bottom w:val="nil"/>
              <w:right w:val="single" w:color="auto" w:sz="4" w:space="0"/>
            </w:tcBorders>
            <w:shd w:val="clear" w:color="auto" w:fill="auto"/>
            <w:noWrap w:val="0"/>
            <w:vAlign w:val="top"/>
          </w:tcPr>
          <w:p w14:paraId="6E8B0786">
            <w:pPr>
              <w:widowControl/>
              <w:jc w:val="left"/>
              <w:rPr>
                <w:rFonts w:ascii="宋体" w:hAnsi="宋体" w:cs="宋体"/>
                <w:kern w:val="0"/>
                <w:sz w:val="18"/>
                <w:szCs w:val="18"/>
              </w:rPr>
            </w:pPr>
            <w:r>
              <w:rPr>
                <w:rFonts w:hint="eastAsia" w:ascii="宋体" w:hAnsi="宋体" w:cs="宋体"/>
                <w:kern w:val="0"/>
                <w:sz w:val="18"/>
                <w:szCs w:val="18"/>
              </w:rPr>
              <w:t>　</w:t>
            </w:r>
          </w:p>
        </w:tc>
      </w:tr>
      <w:tr w14:paraId="580AFF3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B62A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9751AD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635D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67E702">
            <w:pPr>
              <w:widowControl/>
              <w:jc w:val="center"/>
              <w:rPr>
                <w:kern w:val="0"/>
                <w:sz w:val="18"/>
                <w:szCs w:val="18"/>
              </w:rPr>
            </w:pPr>
            <w:r>
              <w:rPr>
                <w:kern w:val="0"/>
                <w:sz w:val="18"/>
                <w:szCs w:val="18"/>
              </w:rPr>
              <w:t>8091</w:t>
            </w:r>
          </w:p>
        </w:tc>
        <w:tc>
          <w:tcPr>
            <w:tcW w:w="3020" w:type="dxa"/>
            <w:tcBorders>
              <w:top w:val="nil"/>
              <w:left w:val="nil"/>
              <w:bottom w:val="nil"/>
              <w:right w:val="single" w:color="auto" w:sz="4" w:space="0"/>
            </w:tcBorders>
            <w:shd w:val="clear" w:color="auto" w:fill="auto"/>
            <w:noWrap w:val="0"/>
            <w:vAlign w:val="top"/>
          </w:tcPr>
          <w:p w14:paraId="0829E51D">
            <w:pPr>
              <w:widowControl/>
              <w:jc w:val="left"/>
              <w:rPr>
                <w:rFonts w:ascii="宋体" w:hAnsi="宋体" w:cs="宋体"/>
                <w:kern w:val="0"/>
                <w:sz w:val="18"/>
                <w:szCs w:val="18"/>
              </w:rPr>
            </w:pPr>
            <w:r>
              <w:rPr>
                <w:rFonts w:hint="eastAsia" w:ascii="宋体" w:hAnsi="宋体" w:cs="宋体"/>
                <w:kern w:val="0"/>
                <w:sz w:val="18"/>
                <w:szCs w:val="18"/>
              </w:rPr>
              <w:t xml:space="preserve">    自行车修理</w:t>
            </w:r>
          </w:p>
        </w:tc>
        <w:tc>
          <w:tcPr>
            <w:tcW w:w="3784" w:type="dxa"/>
            <w:tcBorders>
              <w:top w:val="nil"/>
              <w:left w:val="nil"/>
              <w:bottom w:val="nil"/>
              <w:right w:val="single" w:color="auto" w:sz="4" w:space="0"/>
            </w:tcBorders>
            <w:shd w:val="clear" w:color="auto" w:fill="auto"/>
            <w:noWrap w:val="0"/>
            <w:vAlign w:val="top"/>
          </w:tcPr>
          <w:p w14:paraId="7A7956E4">
            <w:pPr>
              <w:widowControl/>
              <w:jc w:val="left"/>
              <w:rPr>
                <w:rFonts w:ascii="宋体" w:hAnsi="宋体" w:cs="宋体"/>
                <w:kern w:val="0"/>
                <w:sz w:val="18"/>
                <w:szCs w:val="18"/>
              </w:rPr>
            </w:pPr>
            <w:r>
              <w:rPr>
                <w:rFonts w:hint="eastAsia" w:ascii="宋体" w:hAnsi="宋体" w:cs="宋体"/>
                <w:kern w:val="0"/>
                <w:sz w:val="18"/>
                <w:szCs w:val="18"/>
              </w:rPr>
              <w:t>　</w:t>
            </w:r>
          </w:p>
        </w:tc>
      </w:tr>
      <w:tr w14:paraId="1312CF0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FE2A2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57564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011C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77E086">
            <w:pPr>
              <w:widowControl/>
              <w:jc w:val="center"/>
              <w:rPr>
                <w:kern w:val="0"/>
                <w:sz w:val="18"/>
                <w:szCs w:val="18"/>
              </w:rPr>
            </w:pPr>
            <w:r>
              <w:rPr>
                <w:kern w:val="0"/>
                <w:sz w:val="18"/>
                <w:szCs w:val="18"/>
              </w:rPr>
              <w:t>8092</w:t>
            </w:r>
          </w:p>
        </w:tc>
        <w:tc>
          <w:tcPr>
            <w:tcW w:w="3020" w:type="dxa"/>
            <w:tcBorders>
              <w:top w:val="nil"/>
              <w:left w:val="nil"/>
              <w:bottom w:val="nil"/>
              <w:right w:val="single" w:color="auto" w:sz="4" w:space="0"/>
            </w:tcBorders>
            <w:shd w:val="clear" w:color="auto" w:fill="auto"/>
            <w:noWrap w:val="0"/>
            <w:vAlign w:val="top"/>
          </w:tcPr>
          <w:p w14:paraId="75A77958">
            <w:pPr>
              <w:widowControl/>
              <w:jc w:val="left"/>
              <w:rPr>
                <w:rFonts w:ascii="宋体" w:hAnsi="宋体" w:cs="宋体"/>
                <w:kern w:val="0"/>
                <w:sz w:val="18"/>
                <w:szCs w:val="18"/>
              </w:rPr>
            </w:pPr>
            <w:r>
              <w:rPr>
                <w:rFonts w:hint="eastAsia" w:ascii="宋体" w:hAnsi="宋体" w:cs="宋体"/>
                <w:kern w:val="0"/>
                <w:sz w:val="18"/>
                <w:szCs w:val="18"/>
              </w:rPr>
              <w:t xml:space="preserve">    鞋和皮革修理</w:t>
            </w:r>
          </w:p>
        </w:tc>
        <w:tc>
          <w:tcPr>
            <w:tcW w:w="3784" w:type="dxa"/>
            <w:tcBorders>
              <w:top w:val="nil"/>
              <w:left w:val="nil"/>
              <w:bottom w:val="nil"/>
              <w:right w:val="single" w:color="auto" w:sz="4" w:space="0"/>
            </w:tcBorders>
            <w:shd w:val="clear" w:color="auto" w:fill="auto"/>
            <w:noWrap w:val="0"/>
            <w:vAlign w:val="top"/>
          </w:tcPr>
          <w:p w14:paraId="19DA8A38">
            <w:pPr>
              <w:widowControl/>
              <w:jc w:val="left"/>
              <w:rPr>
                <w:rFonts w:ascii="宋体" w:hAnsi="宋体" w:cs="宋体"/>
                <w:kern w:val="0"/>
                <w:sz w:val="18"/>
                <w:szCs w:val="18"/>
              </w:rPr>
            </w:pPr>
            <w:r>
              <w:rPr>
                <w:rFonts w:hint="eastAsia" w:ascii="宋体" w:hAnsi="宋体" w:cs="宋体"/>
                <w:kern w:val="0"/>
                <w:sz w:val="18"/>
                <w:szCs w:val="18"/>
              </w:rPr>
              <w:t>　</w:t>
            </w:r>
          </w:p>
        </w:tc>
      </w:tr>
      <w:tr w14:paraId="72BCB0E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5E725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8EF96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92BDD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2827C2">
            <w:pPr>
              <w:widowControl/>
              <w:jc w:val="center"/>
              <w:rPr>
                <w:kern w:val="0"/>
                <w:sz w:val="18"/>
                <w:szCs w:val="18"/>
              </w:rPr>
            </w:pPr>
            <w:r>
              <w:rPr>
                <w:kern w:val="0"/>
                <w:sz w:val="18"/>
                <w:szCs w:val="18"/>
              </w:rPr>
              <w:t>8093</w:t>
            </w:r>
          </w:p>
        </w:tc>
        <w:tc>
          <w:tcPr>
            <w:tcW w:w="3020" w:type="dxa"/>
            <w:tcBorders>
              <w:top w:val="nil"/>
              <w:left w:val="nil"/>
              <w:bottom w:val="nil"/>
              <w:right w:val="single" w:color="auto" w:sz="4" w:space="0"/>
            </w:tcBorders>
            <w:shd w:val="clear" w:color="auto" w:fill="auto"/>
            <w:noWrap w:val="0"/>
            <w:vAlign w:val="top"/>
          </w:tcPr>
          <w:p w14:paraId="4EDD0243">
            <w:pPr>
              <w:widowControl/>
              <w:jc w:val="left"/>
              <w:rPr>
                <w:rFonts w:ascii="宋体" w:hAnsi="宋体" w:cs="宋体"/>
                <w:kern w:val="0"/>
                <w:sz w:val="18"/>
                <w:szCs w:val="18"/>
              </w:rPr>
            </w:pPr>
            <w:r>
              <w:rPr>
                <w:rFonts w:hint="eastAsia" w:ascii="宋体" w:hAnsi="宋体" w:cs="宋体"/>
                <w:kern w:val="0"/>
                <w:sz w:val="18"/>
                <w:szCs w:val="18"/>
              </w:rPr>
              <w:t xml:space="preserve">    家具和相关物品修理</w:t>
            </w:r>
          </w:p>
        </w:tc>
        <w:tc>
          <w:tcPr>
            <w:tcW w:w="3784" w:type="dxa"/>
            <w:tcBorders>
              <w:top w:val="nil"/>
              <w:left w:val="nil"/>
              <w:bottom w:val="nil"/>
              <w:right w:val="single" w:color="auto" w:sz="4" w:space="0"/>
            </w:tcBorders>
            <w:shd w:val="clear" w:color="auto" w:fill="auto"/>
            <w:noWrap w:val="0"/>
            <w:vAlign w:val="top"/>
          </w:tcPr>
          <w:p w14:paraId="5918E481">
            <w:pPr>
              <w:widowControl/>
              <w:jc w:val="left"/>
              <w:rPr>
                <w:rFonts w:ascii="宋体" w:hAnsi="宋体" w:cs="宋体"/>
                <w:kern w:val="0"/>
                <w:sz w:val="18"/>
                <w:szCs w:val="18"/>
              </w:rPr>
            </w:pPr>
            <w:r>
              <w:rPr>
                <w:rFonts w:hint="eastAsia" w:ascii="宋体" w:hAnsi="宋体" w:cs="宋体"/>
                <w:kern w:val="0"/>
                <w:sz w:val="18"/>
                <w:szCs w:val="18"/>
              </w:rPr>
              <w:t>　</w:t>
            </w:r>
          </w:p>
        </w:tc>
      </w:tr>
      <w:tr w14:paraId="5BAC6D0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A03E5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835D0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A958D4">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A83587">
            <w:pPr>
              <w:widowControl/>
              <w:jc w:val="center"/>
              <w:rPr>
                <w:kern w:val="0"/>
                <w:sz w:val="18"/>
                <w:szCs w:val="18"/>
              </w:rPr>
            </w:pPr>
            <w:r>
              <w:rPr>
                <w:kern w:val="0"/>
                <w:sz w:val="18"/>
                <w:szCs w:val="18"/>
              </w:rPr>
              <w:t>8099</w:t>
            </w:r>
          </w:p>
        </w:tc>
        <w:tc>
          <w:tcPr>
            <w:tcW w:w="3020" w:type="dxa"/>
            <w:tcBorders>
              <w:top w:val="nil"/>
              <w:left w:val="nil"/>
              <w:bottom w:val="nil"/>
              <w:right w:val="single" w:color="auto" w:sz="4" w:space="0"/>
            </w:tcBorders>
            <w:shd w:val="clear" w:color="auto" w:fill="auto"/>
            <w:noWrap w:val="0"/>
            <w:vAlign w:val="top"/>
          </w:tcPr>
          <w:p w14:paraId="307E89E6">
            <w:pPr>
              <w:widowControl/>
              <w:jc w:val="left"/>
              <w:rPr>
                <w:rFonts w:ascii="宋体" w:hAnsi="宋体" w:cs="宋体"/>
                <w:kern w:val="0"/>
                <w:sz w:val="18"/>
                <w:szCs w:val="18"/>
              </w:rPr>
            </w:pPr>
            <w:r>
              <w:rPr>
                <w:rFonts w:hint="eastAsia" w:ascii="宋体" w:hAnsi="宋体" w:cs="宋体"/>
                <w:kern w:val="0"/>
                <w:sz w:val="18"/>
                <w:szCs w:val="18"/>
              </w:rPr>
              <w:t xml:space="preserve">    其他未列明日用产品修理业</w:t>
            </w:r>
          </w:p>
        </w:tc>
        <w:tc>
          <w:tcPr>
            <w:tcW w:w="3784" w:type="dxa"/>
            <w:tcBorders>
              <w:top w:val="nil"/>
              <w:left w:val="nil"/>
              <w:bottom w:val="nil"/>
              <w:right w:val="single" w:color="auto" w:sz="4" w:space="0"/>
            </w:tcBorders>
            <w:shd w:val="clear" w:color="auto" w:fill="auto"/>
            <w:noWrap w:val="0"/>
            <w:vAlign w:val="top"/>
          </w:tcPr>
          <w:p w14:paraId="11853367">
            <w:pPr>
              <w:widowControl/>
              <w:jc w:val="left"/>
              <w:rPr>
                <w:rFonts w:ascii="宋体" w:hAnsi="宋体" w:cs="宋体"/>
                <w:kern w:val="0"/>
                <w:sz w:val="18"/>
                <w:szCs w:val="18"/>
              </w:rPr>
            </w:pPr>
            <w:r>
              <w:rPr>
                <w:rFonts w:hint="eastAsia" w:ascii="宋体" w:hAnsi="宋体" w:cs="宋体"/>
                <w:kern w:val="0"/>
                <w:sz w:val="18"/>
                <w:szCs w:val="18"/>
              </w:rPr>
              <w:t xml:space="preserve">  指其他日用产品维修门市部、修理摊点的活动，以及生产企业驻各地的维修网点和维修中心的修理活动</w:t>
            </w:r>
          </w:p>
        </w:tc>
      </w:tr>
      <w:tr w14:paraId="008E386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C9C68D">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3F5092">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81</w:t>
            </w:r>
          </w:p>
        </w:tc>
        <w:tc>
          <w:tcPr>
            <w:tcW w:w="638" w:type="dxa"/>
            <w:tcBorders>
              <w:top w:val="nil"/>
              <w:left w:val="nil"/>
              <w:bottom w:val="nil"/>
              <w:right w:val="single" w:color="auto" w:sz="4" w:space="0"/>
            </w:tcBorders>
            <w:shd w:val="clear" w:color="auto" w:fill="auto"/>
            <w:noWrap w:val="0"/>
            <w:vAlign w:val="top"/>
          </w:tcPr>
          <w:p w14:paraId="67A3E6D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94ED945">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E3CF0F5">
            <w:pPr>
              <w:widowControl/>
              <w:jc w:val="left"/>
              <w:rPr>
                <w:rFonts w:ascii="宋体" w:hAnsi="宋体" w:cs="宋体"/>
                <w:b/>
                <w:bCs/>
                <w:kern w:val="0"/>
                <w:sz w:val="18"/>
                <w:szCs w:val="18"/>
              </w:rPr>
            </w:pPr>
            <w:r>
              <w:rPr>
                <w:rFonts w:hint="eastAsia" w:ascii="宋体" w:hAnsi="宋体" w:cs="宋体"/>
                <w:b/>
                <w:bCs/>
                <w:kern w:val="0"/>
                <w:sz w:val="18"/>
                <w:szCs w:val="18"/>
              </w:rPr>
              <w:t>其他服务业</w:t>
            </w:r>
          </w:p>
        </w:tc>
        <w:tc>
          <w:tcPr>
            <w:tcW w:w="3784" w:type="dxa"/>
            <w:tcBorders>
              <w:top w:val="nil"/>
              <w:left w:val="nil"/>
              <w:bottom w:val="nil"/>
              <w:right w:val="single" w:color="auto" w:sz="4" w:space="0"/>
            </w:tcBorders>
            <w:shd w:val="clear" w:color="auto" w:fill="auto"/>
            <w:noWrap w:val="0"/>
            <w:vAlign w:val="top"/>
          </w:tcPr>
          <w:p w14:paraId="72A40EF7">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57A61DC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48C85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5D9C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2B29B8">
            <w:pPr>
              <w:widowControl/>
              <w:jc w:val="center"/>
              <w:rPr>
                <w:kern w:val="0"/>
                <w:sz w:val="18"/>
                <w:szCs w:val="18"/>
              </w:rPr>
            </w:pPr>
            <w:r>
              <w:rPr>
                <w:kern w:val="0"/>
                <w:sz w:val="18"/>
                <w:szCs w:val="18"/>
              </w:rPr>
              <w:t>811</w:t>
            </w:r>
          </w:p>
        </w:tc>
        <w:tc>
          <w:tcPr>
            <w:tcW w:w="638" w:type="dxa"/>
            <w:tcBorders>
              <w:top w:val="nil"/>
              <w:left w:val="nil"/>
              <w:bottom w:val="nil"/>
              <w:right w:val="single" w:color="auto" w:sz="4" w:space="0"/>
            </w:tcBorders>
            <w:shd w:val="clear" w:color="auto" w:fill="auto"/>
            <w:noWrap w:val="0"/>
            <w:vAlign w:val="top"/>
          </w:tcPr>
          <w:p w14:paraId="66AF662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79956817">
            <w:pPr>
              <w:widowControl/>
              <w:jc w:val="left"/>
              <w:rPr>
                <w:rFonts w:ascii="宋体" w:hAnsi="宋体" w:cs="宋体"/>
                <w:kern w:val="0"/>
                <w:sz w:val="18"/>
                <w:szCs w:val="18"/>
              </w:rPr>
            </w:pPr>
            <w:r>
              <w:rPr>
                <w:rFonts w:hint="eastAsia" w:ascii="宋体" w:hAnsi="宋体" w:cs="宋体"/>
                <w:kern w:val="0"/>
                <w:sz w:val="18"/>
                <w:szCs w:val="18"/>
              </w:rPr>
              <w:t xml:space="preserve">  清洁服务</w:t>
            </w:r>
          </w:p>
        </w:tc>
        <w:tc>
          <w:tcPr>
            <w:tcW w:w="3784" w:type="dxa"/>
            <w:tcBorders>
              <w:top w:val="nil"/>
              <w:left w:val="nil"/>
              <w:bottom w:val="nil"/>
              <w:right w:val="single" w:color="auto" w:sz="4" w:space="0"/>
            </w:tcBorders>
            <w:shd w:val="clear" w:color="auto" w:fill="auto"/>
            <w:noWrap w:val="0"/>
            <w:vAlign w:val="top"/>
          </w:tcPr>
          <w:p w14:paraId="5DE594C4">
            <w:pPr>
              <w:widowControl/>
              <w:jc w:val="left"/>
              <w:rPr>
                <w:rFonts w:ascii="宋体" w:hAnsi="宋体" w:cs="宋体"/>
                <w:kern w:val="0"/>
                <w:sz w:val="18"/>
                <w:szCs w:val="18"/>
              </w:rPr>
            </w:pPr>
            <w:r>
              <w:rPr>
                <w:rFonts w:hint="eastAsia" w:ascii="宋体" w:hAnsi="宋体" w:cs="宋体"/>
                <w:kern w:val="0"/>
                <w:sz w:val="18"/>
                <w:szCs w:val="18"/>
              </w:rPr>
              <w:t xml:space="preserve">  指对建筑物、办公用品、家庭用品的清洗和消毒服务；包括专业公司和个人提供的清洗服务</w:t>
            </w:r>
          </w:p>
        </w:tc>
      </w:tr>
      <w:tr w14:paraId="77B418E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2BFDEE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31ADF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4E379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A93EAF">
            <w:pPr>
              <w:widowControl/>
              <w:jc w:val="center"/>
              <w:rPr>
                <w:kern w:val="0"/>
                <w:sz w:val="18"/>
                <w:szCs w:val="18"/>
              </w:rPr>
            </w:pPr>
            <w:r>
              <w:rPr>
                <w:kern w:val="0"/>
                <w:sz w:val="18"/>
                <w:szCs w:val="18"/>
              </w:rPr>
              <w:t>8111</w:t>
            </w:r>
          </w:p>
        </w:tc>
        <w:tc>
          <w:tcPr>
            <w:tcW w:w="3020" w:type="dxa"/>
            <w:tcBorders>
              <w:top w:val="nil"/>
              <w:left w:val="nil"/>
              <w:bottom w:val="nil"/>
              <w:right w:val="single" w:color="auto" w:sz="4" w:space="0"/>
            </w:tcBorders>
            <w:shd w:val="clear" w:color="auto" w:fill="auto"/>
            <w:noWrap w:val="0"/>
            <w:vAlign w:val="top"/>
          </w:tcPr>
          <w:p w14:paraId="66E6A142">
            <w:pPr>
              <w:widowControl/>
              <w:jc w:val="left"/>
              <w:rPr>
                <w:rFonts w:ascii="宋体" w:hAnsi="宋体" w:cs="宋体"/>
                <w:kern w:val="0"/>
                <w:sz w:val="18"/>
                <w:szCs w:val="18"/>
              </w:rPr>
            </w:pPr>
            <w:r>
              <w:rPr>
                <w:rFonts w:hint="eastAsia" w:ascii="宋体" w:hAnsi="宋体" w:cs="宋体"/>
                <w:kern w:val="0"/>
                <w:sz w:val="18"/>
                <w:szCs w:val="18"/>
              </w:rPr>
              <w:t xml:space="preserve">    建筑物清洁服务</w:t>
            </w:r>
          </w:p>
        </w:tc>
        <w:tc>
          <w:tcPr>
            <w:tcW w:w="3784" w:type="dxa"/>
            <w:tcBorders>
              <w:top w:val="nil"/>
              <w:left w:val="nil"/>
              <w:bottom w:val="nil"/>
              <w:right w:val="single" w:color="auto" w:sz="4" w:space="0"/>
            </w:tcBorders>
            <w:shd w:val="clear" w:color="auto" w:fill="auto"/>
            <w:noWrap w:val="0"/>
            <w:vAlign w:val="top"/>
          </w:tcPr>
          <w:p w14:paraId="6691D945">
            <w:pPr>
              <w:widowControl/>
              <w:jc w:val="left"/>
              <w:rPr>
                <w:rFonts w:ascii="宋体" w:hAnsi="宋体" w:cs="宋体"/>
                <w:kern w:val="0"/>
                <w:sz w:val="18"/>
                <w:szCs w:val="18"/>
              </w:rPr>
            </w:pPr>
            <w:r>
              <w:rPr>
                <w:rFonts w:hint="eastAsia" w:ascii="宋体" w:hAnsi="宋体" w:cs="宋体"/>
                <w:kern w:val="0"/>
                <w:sz w:val="18"/>
                <w:szCs w:val="18"/>
              </w:rPr>
              <w:t xml:space="preserve">  指对建筑物内外墙、玻璃幕墙、地面、天花板及烟囱的清洗活动</w:t>
            </w:r>
          </w:p>
        </w:tc>
      </w:tr>
      <w:tr w14:paraId="3442916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4ED01A5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207F1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45D3B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15D6A8">
            <w:pPr>
              <w:widowControl/>
              <w:jc w:val="center"/>
              <w:rPr>
                <w:kern w:val="0"/>
                <w:sz w:val="18"/>
                <w:szCs w:val="18"/>
              </w:rPr>
            </w:pPr>
            <w:r>
              <w:rPr>
                <w:kern w:val="0"/>
                <w:sz w:val="18"/>
                <w:szCs w:val="18"/>
              </w:rPr>
              <w:t>8119</w:t>
            </w:r>
          </w:p>
        </w:tc>
        <w:tc>
          <w:tcPr>
            <w:tcW w:w="3020" w:type="dxa"/>
            <w:tcBorders>
              <w:top w:val="nil"/>
              <w:left w:val="nil"/>
              <w:bottom w:val="nil"/>
              <w:right w:val="single" w:color="auto" w:sz="4" w:space="0"/>
            </w:tcBorders>
            <w:shd w:val="clear" w:color="auto" w:fill="auto"/>
            <w:noWrap w:val="0"/>
            <w:vAlign w:val="top"/>
          </w:tcPr>
          <w:p w14:paraId="2CE592F7">
            <w:pPr>
              <w:widowControl/>
              <w:jc w:val="left"/>
              <w:rPr>
                <w:rFonts w:ascii="宋体" w:hAnsi="宋体" w:cs="宋体"/>
                <w:kern w:val="0"/>
                <w:sz w:val="18"/>
                <w:szCs w:val="18"/>
              </w:rPr>
            </w:pPr>
            <w:r>
              <w:rPr>
                <w:rFonts w:hint="eastAsia" w:ascii="宋体" w:hAnsi="宋体" w:cs="宋体"/>
                <w:kern w:val="0"/>
                <w:sz w:val="18"/>
                <w:szCs w:val="18"/>
              </w:rPr>
              <w:t xml:space="preserve">    其他清洁服务</w:t>
            </w:r>
          </w:p>
        </w:tc>
        <w:tc>
          <w:tcPr>
            <w:tcW w:w="3784" w:type="dxa"/>
            <w:tcBorders>
              <w:top w:val="nil"/>
              <w:left w:val="nil"/>
              <w:bottom w:val="nil"/>
              <w:right w:val="single" w:color="auto" w:sz="4" w:space="0"/>
            </w:tcBorders>
            <w:shd w:val="clear" w:color="auto" w:fill="auto"/>
            <w:noWrap w:val="0"/>
            <w:vAlign w:val="top"/>
          </w:tcPr>
          <w:p w14:paraId="2A348569">
            <w:pPr>
              <w:widowControl/>
              <w:jc w:val="left"/>
              <w:rPr>
                <w:rFonts w:ascii="宋体" w:hAnsi="宋体" w:cs="宋体"/>
                <w:kern w:val="0"/>
                <w:sz w:val="18"/>
                <w:szCs w:val="18"/>
              </w:rPr>
            </w:pPr>
            <w:r>
              <w:rPr>
                <w:rFonts w:hint="eastAsia" w:ascii="宋体" w:hAnsi="宋体" w:cs="宋体"/>
                <w:kern w:val="0"/>
                <w:sz w:val="18"/>
                <w:szCs w:val="18"/>
              </w:rPr>
              <w:t xml:space="preserve">  指专业清洗人员为企业的机器、办公设备的清洗活动，以及为居民的日用品、器具及设备的清洗活动，包括清扫、消毒等服务</w:t>
            </w:r>
          </w:p>
        </w:tc>
      </w:tr>
      <w:tr w14:paraId="2DE63C6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B5253A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27AEB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645E63">
            <w:pPr>
              <w:widowControl/>
              <w:jc w:val="center"/>
              <w:rPr>
                <w:kern w:val="0"/>
                <w:sz w:val="18"/>
                <w:szCs w:val="18"/>
              </w:rPr>
            </w:pPr>
            <w:r>
              <w:rPr>
                <w:kern w:val="0"/>
                <w:sz w:val="18"/>
                <w:szCs w:val="18"/>
              </w:rPr>
              <w:t>819</w:t>
            </w:r>
          </w:p>
        </w:tc>
        <w:tc>
          <w:tcPr>
            <w:tcW w:w="638" w:type="dxa"/>
            <w:tcBorders>
              <w:top w:val="nil"/>
              <w:left w:val="nil"/>
              <w:bottom w:val="nil"/>
              <w:right w:val="single" w:color="auto" w:sz="4" w:space="0"/>
            </w:tcBorders>
            <w:shd w:val="clear" w:color="auto" w:fill="auto"/>
            <w:noWrap w:val="0"/>
            <w:vAlign w:val="top"/>
          </w:tcPr>
          <w:p w14:paraId="73465447">
            <w:pPr>
              <w:widowControl/>
              <w:jc w:val="center"/>
              <w:rPr>
                <w:kern w:val="0"/>
                <w:sz w:val="18"/>
                <w:szCs w:val="18"/>
              </w:rPr>
            </w:pPr>
            <w:r>
              <w:rPr>
                <w:kern w:val="0"/>
                <w:sz w:val="18"/>
                <w:szCs w:val="18"/>
              </w:rPr>
              <w:t>8190</w:t>
            </w:r>
          </w:p>
        </w:tc>
        <w:tc>
          <w:tcPr>
            <w:tcW w:w="3020" w:type="dxa"/>
            <w:tcBorders>
              <w:top w:val="nil"/>
              <w:left w:val="nil"/>
              <w:bottom w:val="nil"/>
              <w:right w:val="single" w:color="auto" w:sz="4" w:space="0"/>
            </w:tcBorders>
            <w:shd w:val="clear" w:color="auto" w:fill="auto"/>
            <w:noWrap w:val="0"/>
            <w:vAlign w:val="top"/>
          </w:tcPr>
          <w:p w14:paraId="7ADF4427">
            <w:pPr>
              <w:widowControl/>
              <w:jc w:val="left"/>
              <w:rPr>
                <w:rFonts w:ascii="宋体" w:hAnsi="宋体" w:cs="宋体"/>
                <w:kern w:val="0"/>
                <w:sz w:val="18"/>
                <w:szCs w:val="18"/>
              </w:rPr>
            </w:pPr>
            <w:r>
              <w:rPr>
                <w:rFonts w:hint="eastAsia" w:ascii="宋体" w:hAnsi="宋体" w:cs="宋体"/>
                <w:kern w:val="0"/>
                <w:sz w:val="18"/>
                <w:szCs w:val="18"/>
              </w:rPr>
              <w:t xml:space="preserve">  其他未列明服务业</w:t>
            </w:r>
          </w:p>
        </w:tc>
        <w:tc>
          <w:tcPr>
            <w:tcW w:w="3784" w:type="dxa"/>
            <w:tcBorders>
              <w:top w:val="nil"/>
              <w:left w:val="nil"/>
              <w:bottom w:val="nil"/>
              <w:right w:val="single" w:color="auto" w:sz="4" w:space="0"/>
            </w:tcBorders>
            <w:shd w:val="clear" w:color="auto" w:fill="auto"/>
            <w:noWrap w:val="0"/>
            <w:vAlign w:val="top"/>
          </w:tcPr>
          <w:p w14:paraId="74B4D7A3">
            <w:pPr>
              <w:widowControl/>
              <w:jc w:val="left"/>
              <w:rPr>
                <w:rFonts w:ascii="宋体" w:hAnsi="宋体" w:cs="宋体"/>
                <w:kern w:val="0"/>
                <w:sz w:val="18"/>
                <w:szCs w:val="18"/>
              </w:rPr>
            </w:pPr>
            <w:r>
              <w:rPr>
                <w:rFonts w:hint="eastAsia" w:ascii="宋体" w:hAnsi="宋体" w:cs="宋体"/>
                <w:kern w:val="0"/>
                <w:sz w:val="18"/>
                <w:szCs w:val="18"/>
              </w:rPr>
              <w:t>　</w:t>
            </w:r>
          </w:p>
        </w:tc>
      </w:tr>
      <w:tr w14:paraId="38443E0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46FC34B">
            <w:pPr>
              <w:widowControl/>
              <w:jc w:val="center"/>
              <w:rPr>
                <w:b/>
                <w:bCs/>
                <w:kern w:val="0"/>
                <w:sz w:val="18"/>
                <w:szCs w:val="18"/>
              </w:rPr>
            </w:pPr>
            <w:r>
              <w:rPr>
                <w:b/>
                <w:bCs/>
                <w:kern w:val="0"/>
                <w:sz w:val="18"/>
                <w:szCs w:val="18"/>
              </w:rPr>
              <w:t>P</w:t>
            </w:r>
          </w:p>
        </w:tc>
        <w:tc>
          <w:tcPr>
            <w:tcW w:w="638" w:type="dxa"/>
            <w:tcBorders>
              <w:top w:val="nil"/>
              <w:left w:val="nil"/>
              <w:bottom w:val="nil"/>
              <w:right w:val="single" w:color="auto" w:sz="4" w:space="0"/>
            </w:tcBorders>
            <w:shd w:val="clear" w:color="auto" w:fill="auto"/>
            <w:noWrap w:val="0"/>
            <w:vAlign w:val="top"/>
          </w:tcPr>
          <w:p w14:paraId="1027AF8F">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6F22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580CBF">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33D374">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教育</w:t>
            </w:r>
          </w:p>
        </w:tc>
        <w:tc>
          <w:tcPr>
            <w:tcW w:w="3784" w:type="dxa"/>
            <w:tcBorders>
              <w:top w:val="nil"/>
              <w:left w:val="nil"/>
              <w:bottom w:val="nil"/>
              <w:right w:val="single" w:color="auto" w:sz="4" w:space="0"/>
            </w:tcBorders>
            <w:shd w:val="clear" w:color="auto" w:fill="auto"/>
            <w:noWrap w:val="0"/>
            <w:vAlign w:val="top"/>
          </w:tcPr>
          <w:p w14:paraId="4FB0F038">
            <w:pPr>
              <w:widowControl/>
              <w:jc w:val="left"/>
              <w:rPr>
                <w:rFonts w:ascii="宋体" w:hAnsi="宋体" w:cs="宋体"/>
                <w:kern w:val="0"/>
                <w:sz w:val="18"/>
                <w:szCs w:val="18"/>
              </w:rPr>
            </w:pPr>
            <w:r>
              <w:rPr>
                <w:rFonts w:hint="eastAsia" w:ascii="宋体" w:hAnsi="宋体" w:cs="宋体"/>
                <w:kern w:val="0"/>
                <w:sz w:val="18"/>
                <w:szCs w:val="18"/>
              </w:rPr>
              <w:t xml:space="preserve">  本门类包括82大类</w:t>
            </w:r>
          </w:p>
        </w:tc>
      </w:tr>
      <w:tr w14:paraId="2F6129D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42E5D4">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F88132">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82</w:t>
            </w:r>
          </w:p>
        </w:tc>
        <w:tc>
          <w:tcPr>
            <w:tcW w:w="638" w:type="dxa"/>
            <w:tcBorders>
              <w:top w:val="nil"/>
              <w:left w:val="nil"/>
              <w:bottom w:val="nil"/>
              <w:right w:val="single" w:color="auto" w:sz="4" w:space="0"/>
            </w:tcBorders>
            <w:shd w:val="clear" w:color="auto" w:fill="auto"/>
            <w:noWrap w:val="0"/>
            <w:vAlign w:val="top"/>
          </w:tcPr>
          <w:p w14:paraId="04B8E0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4040BC">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81F01D8">
            <w:pPr>
              <w:widowControl/>
              <w:jc w:val="left"/>
              <w:rPr>
                <w:rFonts w:ascii="宋体" w:hAnsi="宋体" w:cs="宋体"/>
                <w:b/>
                <w:bCs/>
                <w:kern w:val="0"/>
                <w:sz w:val="18"/>
                <w:szCs w:val="18"/>
              </w:rPr>
            </w:pPr>
            <w:r>
              <w:rPr>
                <w:rFonts w:hint="eastAsia" w:ascii="宋体" w:hAnsi="宋体" w:cs="宋体"/>
                <w:b/>
                <w:bCs/>
                <w:kern w:val="0"/>
                <w:sz w:val="18"/>
                <w:szCs w:val="18"/>
              </w:rPr>
              <w:t>教育</w:t>
            </w:r>
          </w:p>
        </w:tc>
        <w:tc>
          <w:tcPr>
            <w:tcW w:w="3784" w:type="dxa"/>
            <w:tcBorders>
              <w:top w:val="nil"/>
              <w:left w:val="nil"/>
              <w:bottom w:val="nil"/>
              <w:right w:val="single" w:color="auto" w:sz="4" w:space="0"/>
            </w:tcBorders>
            <w:shd w:val="clear" w:color="auto" w:fill="auto"/>
            <w:noWrap w:val="0"/>
            <w:vAlign w:val="top"/>
          </w:tcPr>
          <w:p w14:paraId="2B927457">
            <w:pPr>
              <w:widowControl/>
              <w:jc w:val="left"/>
              <w:rPr>
                <w:rFonts w:ascii="宋体" w:hAnsi="宋体" w:cs="宋体"/>
                <w:kern w:val="0"/>
                <w:sz w:val="18"/>
                <w:szCs w:val="18"/>
              </w:rPr>
            </w:pPr>
            <w:r>
              <w:rPr>
                <w:rFonts w:hint="eastAsia" w:ascii="宋体" w:hAnsi="宋体" w:cs="宋体"/>
                <w:kern w:val="0"/>
                <w:sz w:val="18"/>
                <w:szCs w:val="18"/>
              </w:rPr>
              <w:t>　</w:t>
            </w:r>
          </w:p>
        </w:tc>
      </w:tr>
      <w:tr w14:paraId="1515645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589EC4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1DBC9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A2B09D">
            <w:pPr>
              <w:widowControl/>
              <w:jc w:val="center"/>
              <w:rPr>
                <w:kern w:val="0"/>
                <w:sz w:val="18"/>
                <w:szCs w:val="18"/>
              </w:rPr>
            </w:pPr>
            <w:r>
              <w:rPr>
                <w:kern w:val="0"/>
                <w:sz w:val="18"/>
                <w:szCs w:val="18"/>
              </w:rPr>
              <w:t>821</w:t>
            </w:r>
          </w:p>
        </w:tc>
        <w:tc>
          <w:tcPr>
            <w:tcW w:w="638" w:type="dxa"/>
            <w:tcBorders>
              <w:top w:val="nil"/>
              <w:left w:val="nil"/>
              <w:bottom w:val="nil"/>
              <w:right w:val="single" w:color="auto" w:sz="4" w:space="0"/>
            </w:tcBorders>
            <w:shd w:val="clear" w:color="auto" w:fill="auto"/>
            <w:noWrap w:val="0"/>
            <w:vAlign w:val="top"/>
          </w:tcPr>
          <w:p w14:paraId="53E0141D">
            <w:pPr>
              <w:widowControl/>
              <w:jc w:val="center"/>
              <w:rPr>
                <w:kern w:val="0"/>
                <w:sz w:val="18"/>
                <w:szCs w:val="18"/>
              </w:rPr>
            </w:pPr>
            <w:r>
              <w:rPr>
                <w:kern w:val="0"/>
                <w:sz w:val="18"/>
                <w:szCs w:val="18"/>
              </w:rPr>
              <w:t>8210</w:t>
            </w:r>
          </w:p>
        </w:tc>
        <w:tc>
          <w:tcPr>
            <w:tcW w:w="3020" w:type="dxa"/>
            <w:tcBorders>
              <w:top w:val="nil"/>
              <w:left w:val="nil"/>
              <w:bottom w:val="nil"/>
              <w:right w:val="single" w:color="auto" w:sz="4" w:space="0"/>
            </w:tcBorders>
            <w:shd w:val="clear" w:color="auto" w:fill="auto"/>
            <w:noWrap w:val="0"/>
            <w:vAlign w:val="top"/>
          </w:tcPr>
          <w:p w14:paraId="2056F1A5">
            <w:pPr>
              <w:widowControl/>
              <w:jc w:val="left"/>
              <w:rPr>
                <w:rFonts w:ascii="宋体" w:hAnsi="宋体" w:cs="宋体"/>
                <w:kern w:val="0"/>
                <w:sz w:val="18"/>
                <w:szCs w:val="18"/>
              </w:rPr>
            </w:pPr>
            <w:r>
              <w:rPr>
                <w:rFonts w:hint="eastAsia" w:ascii="宋体" w:hAnsi="宋体" w:cs="宋体"/>
                <w:kern w:val="0"/>
                <w:sz w:val="18"/>
                <w:szCs w:val="18"/>
              </w:rPr>
              <w:t xml:space="preserve">  学前教育</w:t>
            </w:r>
          </w:p>
        </w:tc>
        <w:tc>
          <w:tcPr>
            <w:tcW w:w="3784" w:type="dxa"/>
            <w:tcBorders>
              <w:top w:val="nil"/>
              <w:left w:val="nil"/>
              <w:bottom w:val="nil"/>
              <w:right w:val="single" w:color="auto" w:sz="4" w:space="0"/>
            </w:tcBorders>
            <w:shd w:val="clear" w:color="auto" w:fill="auto"/>
            <w:noWrap w:val="0"/>
            <w:vAlign w:val="top"/>
          </w:tcPr>
          <w:p w14:paraId="03F8C92F">
            <w:pPr>
              <w:widowControl/>
              <w:jc w:val="left"/>
              <w:rPr>
                <w:rFonts w:ascii="宋体" w:hAnsi="宋体" w:cs="宋体"/>
                <w:kern w:val="0"/>
                <w:sz w:val="18"/>
                <w:szCs w:val="18"/>
              </w:rPr>
            </w:pPr>
            <w:r>
              <w:rPr>
                <w:rFonts w:hint="eastAsia" w:ascii="宋体" w:hAnsi="宋体" w:cs="宋体"/>
                <w:kern w:val="0"/>
                <w:sz w:val="18"/>
                <w:szCs w:val="18"/>
              </w:rPr>
              <w:t xml:space="preserve">  指经教育行政部门批准举办的对学龄前幼儿进行保育和教育的活动</w:t>
            </w:r>
          </w:p>
        </w:tc>
      </w:tr>
      <w:tr w14:paraId="63E984C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6ECBC6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A5885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88B080">
            <w:pPr>
              <w:widowControl/>
              <w:jc w:val="center"/>
              <w:rPr>
                <w:kern w:val="0"/>
                <w:sz w:val="18"/>
                <w:szCs w:val="18"/>
              </w:rPr>
            </w:pPr>
            <w:r>
              <w:rPr>
                <w:kern w:val="0"/>
                <w:sz w:val="18"/>
                <w:szCs w:val="18"/>
              </w:rPr>
              <w:t>822</w:t>
            </w:r>
          </w:p>
        </w:tc>
        <w:tc>
          <w:tcPr>
            <w:tcW w:w="638" w:type="dxa"/>
            <w:tcBorders>
              <w:top w:val="nil"/>
              <w:left w:val="nil"/>
              <w:bottom w:val="nil"/>
              <w:right w:val="single" w:color="auto" w:sz="4" w:space="0"/>
            </w:tcBorders>
            <w:shd w:val="clear" w:color="auto" w:fill="auto"/>
            <w:noWrap w:val="0"/>
            <w:vAlign w:val="top"/>
          </w:tcPr>
          <w:p w14:paraId="4E016151">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7D42D08">
            <w:pPr>
              <w:widowControl/>
              <w:jc w:val="left"/>
              <w:rPr>
                <w:rFonts w:ascii="宋体" w:hAnsi="宋体" w:cs="宋体"/>
                <w:kern w:val="0"/>
                <w:sz w:val="18"/>
                <w:szCs w:val="18"/>
              </w:rPr>
            </w:pPr>
            <w:r>
              <w:rPr>
                <w:rFonts w:hint="eastAsia" w:ascii="宋体" w:hAnsi="宋体" w:cs="宋体"/>
                <w:kern w:val="0"/>
                <w:sz w:val="18"/>
                <w:szCs w:val="18"/>
              </w:rPr>
              <w:t xml:space="preserve">  初等教育</w:t>
            </w:r>
          </w:p>
        </w:tc>
        <w:tc>
          <w:tcPr>
            <w:tcW w:w="3784" w:type="dxa"/>
            <w:tcBorders>
              <w:top w:val="nil"/>
              <w:left w:val="nil"/>
              <w:bottom w:val="nil"/>
              <w:right w:val="single" w:color="auto" w:sz="4" w:space="0"/>
            </w:tcBorders>
            <w:shd w:val="clear" w:color="auto" w:fill="auto"/>
            <w:noWrap w:val="0"/>
            <w:vAlign w:val="top"/>
          </w:tcPr>
          <w:p w14:paraId="58F82FBD">
            <w:pPr>
              <w:widowControl/>
              <w:jc w:val="left"/>
              <w:rPr>
                <w:rFonts w:ascii="宋体" w:hAnsi="宋体" w:cs="宋体"/>
                <w:kern w:val="0"/>
                <w:sz w:val="18"/>
                <w:szCs w:val="18"/>
              </w:rPr>
            </w:pPr>
            <w:r>
              <w:rPr>
                <w:rFonts w:hint="eastAsia" w:ascii="宋体" w:hAnsi="宋体" w:cs="宋体"/>
                <w:kern w:val="0"/>
                <w:sz w:val="18"/>
                <w:szCs w:val="18"/>
              </w:rPr>
              <w:t xml:space="preserve">  指《义务教育法》规定的小学教育以及成人小学教育（含扫盲）的活动</w:t>
            </w:r>
          </w:p>
        </w:tc>
      </w:tr>
      <w:tr w14:paraId="1C52225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72E7AA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2FB2D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027AB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02E637">
            <w:pPr>
              <w:widowControl/>
              <w:jc w:val="center"/>
              <w:rPr>
                <w:kern w:val="0"/>
                <w:sz w:val="18"/>
                <w:szCs w:val="18"/>
              </w:rPr>
            </w:pPr>
            <w:r>
              <w:rPr>
                <w:kern w:val="0"/>
                <w:sz w:val="18"/>
                <w:szCs w:val="18"/>
              </w:rPr>
              <w:t>8221</w:t>
            </w:r>
          </w:p>
        </w:tc>
        <w:tc>
          <w:tcPr>
            <w:tcW w:w="3020" w:type="dxa"/>
            <w:tcBorders>
              <w:top w:val="nil"/>
              <w:left w:val="nil"/>
              <w:bottom w:val="nil"/>
              <w:right w:val="single" w:color="auto" w:sz="4" w:space="0"/>
            </w:tcBorders>
            <w:shd w:val="clear" w:color="auto" w:fill="auto"/>
            <w:noWrap w:val="0"/>
            <w:vAlign w:val="top"/>
          </w:tcPr>
          <w:p w14:paraId="0B881646">
            <w:pPr>
              <w:widowControl/>
              <w:jc w:val="left"/>
              <w:rPr>
                <w:rFonts w:ascii="宋体" w:hAnsi="宋体" w:cs="宋体"/>
                <w:kern w:val="0"/>
                <w:sz w:val="18"/>
                <w:szCs w:val="18"/>
              </w:rPr>
            </w:pPr>
            <w:r>
              <w:rPr>
                <w:rFonts w:hint="eastAsia" w:ascii="宋体" w:hAnsi="宋体" w:cs="宋体"/>
                <w:kern w:val="0"/>
                <w:sz w:val="18"/>
                <w:szCs w:val="18"/>
              </w:rPr>
              <w:t xml:space="preserve">    普通小学教育</w:t>
            </w:r>
          </w:p>
        </w:tc>
        <w:tc>
          <w:tcPr>
            <w:tcW w:w="3784" w:type="dxa"/>
            <w:tcBorders>
              <w:top w:val="nil"/>
              <w:left w:val="nil"/>
              <w:bottom w:val="nil"/>
              <w:right w:val="single" w:color="auto" w:sz="4" w:space="0"/>
            </w:tcBorders>
            <w:shd w:val="clear" w:color="auto" w:fill="auto"/>
            <w:noWrap w:val="0"/>
            <w:vAlign w:val="top"/>
          </w:tcPr>
          <w:p w14:paraId="3FAE52EB">
            <w:pPr>
              <w:widowControl/>
              <w:jc w:val="left"/>
              <w:rPr>
                <w:rFonts w:ascii="宋体" w:hAnsi="宋体" w:cs="宋体"/>
                <w:kern w:val="0"/>
                <w:sz w:val="18"/>
                <w:szCs w:val="18"/>
              </w:rPr>
            </w:pPr>
            <w:r>
              <w:rPr>
                <w:rFonts w:hint="eastAsia" w:ascii="宋体" w:hAnsi="宋体" w:cs="宋体"/>
                <w:kern w:val="0"/>
                <w:sz w:val="18"/>
                <w:szCs w:val="18"/>
              </w:rPr>
              <w:t>　</w:t>
            </w:r>
          </w:p>
        </w:tc>
      </w:tr>
      <w:tr w14:paraId="3DCE879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326B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8D16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F6C95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1F27C3">
            <w:pPr>
              <w:widowControl/>
              <w:jc w:val="center"/>
              <w:rPr>
                <w:kern w:val="0"/>
                <w:sz w:val="18"/>
                <w:szCs w:val="18"/>
              </w:rPr>
            </w:pPr>
            <w:r>
              <w:rPr>
                <w:kern w:val="0"/>
                <w:sz w:val="18"/>
                <w:szCs w:val="18"/>
              </w:rPr>
              <w:t>8222</w:t>
            </w:r>
          </w:p>
        </w:tc>
        <w:tc>
          <w:tcPr>
            <w:tcW w:w="3020" w:type="dxa"/>
            <w:tcBorders>
              <w:top w:val="nil"/>
              <w:left w:val="nil"/>
              <w:bottom w:val="nil"/>
              <w:right w:val="single" w:color="auto" w:sz="4" w:space="0"/>
            </w:tcBorders>
            <w:shd w:val="clear" w:color="auto" w:fill="auto"/>
            <w:noWrap w:val="0"/>
            <w:vAlign w:val="top"/>
          </w:tcPr>
          <w:p w14:paraId="74B523E0">
            <w:pPr>
              <w:widowControl/>
              <w:jc w:val="left"/>
              <w:rPr>
                <w:rFonts w:ascii="宋体" w:hAnsi="宋体" w:cs="宋体"/>
                <w:kern w:val="0"/>
                <w:sz w:val="18"/>
                <w:szCs w:val="18"/>
              </w:rPr>
            </w:pPr>
            <w:r>
              <w:rPr>
                <w:rFonts w:hint="eastAsia" w:ascii="宋体" w:hAnsi="宋体" w:cs="宋体"/>
                <w:kern w:val="0"/>
                <w:sz w:val="18"/>
                <w:szCs w:val="18"/>
              </w:rPr>
              <w:t xml:space="preserve">    成人小学教育</w:t>
            </w:r>
          </w:p>
        </w:tc>
        <w:tc>
          <w:tcPr>
            <w:tcW w:w="3784" w:type="dxa"/>
            <w:tcBorders>
              <w:top w:val="nil"/>
              <w:left w:val="nil"/>
              <w:bottom w:val="nil"/>
              <w:right w:val="single" w:color="auto" w:sz="4" w:space="0"/>
            </w:tcBorders>
            <w:shd w:val="clear" w:color="auto" w:fill="auto"/>
            <w:noWrap w:val="0"/>
            <w:vAlign w:val="top"/>
          </w:tcPr>
          <w:p w14:paraId="7F75DAE9">
            <w:pPr>
              <w:widowControl/>
              <w:jc w:val="left"/>
              <w:rPr>
                <w:rFonts w:ascii="宋体" w:hAnsi="宋体" w:cs="宋体"/>
                <w:kern w:val="0"/>
                <w:sz w:val="18"/>
                <w:szCs w:val="18"/>
              </w:rPr>
            </w:pPr>
            <w:r>
              <w:rPr>
                <w:rFonts w:hint="eastAsia" w:ascii="宋体" w:hAnsi="宋体" w:cs="宋体"/>
                <w:kern w:val="0"/>
                <w:sz w:val="18"/>
                <w:szCs w:val="18"/>
              </w:rPr>
              <w:t>　</w:t>
            </w:r>
          </w:p>
        </w:tc>
      </w:tr>
      <w:tr w14:paraId="7652C6F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639418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3D5F5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0250FF">
            <w:pPr>
              <w:widowControl/>
              <w:jc w:val="center"/>
              <w:rPr>
                <w:kern w:val="0"/>
                <w:sz w:val="18"/>
                <w:szCs w:val="18"/>
              </w:rPr>
            </w:pPr>
            <w:r>
              <w:rPr>
                <w:kern w:val="0"/>
                <w:sz w:val="18"/>
                <w:szCs w:val="18"/>
              </w:rPr>
              <w:t>823</w:t>
            </w:r>
          </w:p>
        </w:tc>
        <w:tc>
          <w:tcPr>
            <w:tcW w:w="638" w:type="dxa"/>
            <w:tcBorders>
              <w:top w:val="nil"/>
              <w:left w:val="nil"/>
              <w:bottom w:val="nil"/>
              <w:right w:val="single" w:color="auto" w:sz="4" w:space="0"/>
            </w:tcBorders>
            <w:shd w:val="clear" w:color="auto" w:fill="auto"/>
            <w:noWrap w:val="0"/>
            <w:vAlign w:val="top"/>
          </w:tcPr>
          <w:p w14:paraId="060C01C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851E953">
            <w:pPr>
              <w:widowControl/>
              <w:jc w:val="left"/>
              <w:rPr>
                <w:rFonts w:ascii="宋体" w:hAnsi="宋体" w:cs="宋体"/>
                <w:kern w:val="0"/>
                <w:sz w:val="18"/>
                <w:szCs w:val="18"/>
              </w:rPr>
            </w:pPr>
            <w:r>
              <w:rPr>
                <w:rFonts w:hint="eastAsia" w:ascii="宋体" w:hAnsi="宋体" w:cs="宋体"/>
                <w:kern w:val="0"/>
                <w:sz w:val="18"/>
                <w:szCs w:val="18"/>
              </w:rPr>
              <w:t xml:space="preserve">  中等教育</w:t>
            </w:r>
          </w:p>
        </w:tc>
        <w:tc>
          <w:tcPr>
            <w:tcW w:w="3784" w:type="dxa"/>
            <w:tcBorders>
              <w:top w:val="nil"/>
              <w:left w:val="nil"/>
              <w:bottom w:val="nil"/>
              <w:right w:val="single" w:color="auto" w:sz="4" w:space="0"/>
            </w:tcBorders>
            <w:shd w:val="clear" w:color="auto" w:fill="auto"/>
            <w:noWrap w:val="0"/>
            <w:vAlign w:val="top"/>
          </w:tcPr>
          <w:p w14:paraId="52D9E9BD">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54B5D03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898912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61EE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7AE55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2E1B58">
            <w:pPr>
              <w:widowControl/>
              <w:jc w:val="center"/>
              <w:rPr>
                <w:kern w:val="0"/>
                <w:sz w:val="18"/>
                <w:szCs w:val="18"/>
              </w:rPr>
            </w:pPr>
            <w:r>
              <w:rPr>
                <w:kern w:val="0"/>
                <w:sz w:val="18"/>
                <w:szCs w:val="18"/>
              </w:rPr>
              <w:t>8231</w:t>
            </w:r>
          </w:p>
        </w:tc>
        <w:tc>
          <w:tcPr>
            <w:tcW w:w="3020" w:type="dxa"/>
            <w:tcBorders>
              <w:top w:val="nil"/>
              <w:left w:val="nil"/>
              <w:bottom w:val="nil"/>
              <w:right w:val="single" w:color="auto" w:sz="4" w:space="0"/>
            </w:tcBorders>
            <w:shd w:val="clear" w:color="auto" w:fill="auto"/>
            <w:noWrap w:val="0"/>
            <w:vAlign w:val="top"/>
          </w:tcPr>
          <w:p w14:paraId="27587D58">
            <w:pPr>
              <w:widowControl/>
              <w:jc w:val="left"/>
              <w:rPr>
                <w:rFonts w:ascii="宋体" w:hAnsi="宋体" w:cs="宋体"/>
                <w:kern w:val="0"/>
                <w:sz w:val="18"/>
                <w:szCs w:val="18"/>
              </w:rPr>
            </w:pPr>
            <w:r>
              <w:rPr>
                <w:rFonts w:hint="eastAsia" w:ascii="宋体" w:hAnsi="宋体" w:cs="宋体"/>
                <w:kern w:val="0"/>
                <w:sz w:val="18"/>
                <w:szCs w:val="18"/>
              </w:rPr>
              <w:t xml:space="preserve">    普通初中教育</w:t>
            </w:r>
          </w:p>
        </w:tc>
        <w:tc>
          <w:tcPr>
            <w:tcW w:w="3784" w:type="dxa"/>
            <w:tcBorders>
              <w:top w:val="nil"/>
              <w:left w:val="nil"/>
              <w:bottom w:val="nil"/>
              <w:right w:val="single" w:color="auto" w:sz="4" w:space="0"/>
            </w:tcBorders>
            <w:shd w:val="clear" w:color="auto" w:fill="auto"/>
            <w:noWrap w:val="0"/>
            <w:vAlign w:val="top"/>
          </w:tcPr>
          <w:p w14:paraId="7CC4AF8A">
            <w:pPr>
              <w:widowControl/>
              <w:jc w:val="left"/>
              <w:rPr>
                <w:rFonts w:ascii="宋体" w:hAnsi="宋体" w:cs="宋体"/>
                <w:kern w:val="0"/>
                <w:sz w:val="18"/>
                <w:szCs w:val="18"/>
              </w:rPr>
            </w:pPr>
            <w:r>
              <w:rPr>
                <w:rFonts w:hint="eastAsia" w:ascii="宋体" w:hAnsi="宋体" w:cs="宋体"/>
                <w:kern w:val="0"/>
                <w:sz w:val="18"/>
                <w:szCs w:val="18"/>
              </w:rPr>
              <w:t xml:space="preserve">  指《义务教育法》规定的对小学毕业生进行初级中等教育的活动</w:t>
            </w:r>
          </w:p>
        </w:tc>
      </w:tr>
      <w:tr w14:paraId="625F0A4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EAF7A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F77F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AEC2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B86CB4">
            <w:pPr>
              <w:widowControl/>
              <w:jc w:val="center"/>
              <w:rPr>
                <w:kern w:val="0"/>
                <w:sz w:val="18"/>
                <w:szCs w:val="18"/>
              </w:rPr>
            </w:pPr>
            <w:r>
              <w:rPr>
                <w:kern w:val="0"/>
                <w:sz w:val="18"/>
                <w:szCs w:val="18"/>
              </w:rPr>
              <w:t>8232</w:t>
            </w:r>
          </w:p>
        </w:tc>
        <w:tc>
          <w:tcPr>
            <w:tcW w:w="3020" w:type="dxa"/>
            <w:tcBorders>
              <w:top w:val="nil"/>
              <w:left w:val="nil"/>
              <w:bottom w:val="nil"/>
              <w:right w:val="single" w:color="auto" w:sz="4" w:space="0"/>
            </w:tcBorders>
            <w:shd w:val="clear" w:color="auto" w:fill="auto"/>
            <w:noWrap w:val="0"/>
            <w:vAlign w:val="top"/>
          </w:tcPr>
          <w:p w14:paraId="45C5EF6A">
            <w:pPr>
              <w:widowControl/>
              <w:jc w:val="left"/>
              <w:rPr>
                <w:rFonts w:ascii="宋体" w:hAnsi="宋体" w:cs="宋体"/>
                <w:kern w:val="0"/>
                <w:sz w:val="18"/>
                <w:szCs w:val="18"/>
              </w:rPr>
            </w:pPr>
            <w:r>
              <w:rPr>
                <w:rFonts w:hint="eastAsia" w:ascii="宋体" w:hAnsi="宋体" w:cs="宋体"/>
                <w:kern w:val="0"/>
                <w:sz w:val="18"/>
                <w:szCs w:val="18"/>
              </w:rPr>
              <w:t xml:space="preserve">    职业初中教育</w:t>
            </w:r>
          </w:p>
        </w:tc>
        <w:tc>
          <w:tcPr>
            <w:tcW w:w="3784" w:type="dxa"/>
            <w:tcBorders>
              <w:top w:val="nil"/>
              <w:left w:val="nil"/>
              <w:bottom w:val="nil"/>
              <w:right w:val="single" w:color="auto" w:sz="4" w:space="0"/>
            </w:tcBorders>
            <w:shd w:val="clear" w:color="auto" w:fill="auto"/>
            <w:noWrap w:val="0"/>
            <w:vAlign w:val="top"/>
          </w:tcPr>
          <w:p w14:paraId="30FDFCAA">
            <w:pPr>
              <w:widowControl/>
              <w:jc w:val="left"/>
              <w:rPr>
                <w:rFonts w:ascii="宋体" w:hAnsi="宋体" w:cs="宋体"/>
                <w:kern w:val="0"/>
                <w:sz w:val="18"/>
                <w:szCs w:val="18"/>
              </w:rPr>
            </w:pPr>
            <w:r>
              <w:rPr>
                <w:rFonts w:hint="eastAsia" w:ascii="宋体" w:hAnsi="宋体" w:cs="宋体"/>
                <w:kern w:val="0"/>
                <w:sz w:val="18"/>
                <w:szCs w:val="18"/>
              </w:rPr>
              <w:t>　</w:t>
            </w:r>
          </w:p>
        </w:tc>
      </w:tr>
      <w:tr w14:paraId="092CB8C6">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B161A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CAA9C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6EE21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5492AD">
            <w:pPr>
              <w:widowControl/>
              <w:jc w:val="center"/>
              <w:rPr>
                <w:kern w:val="0"/>
                <w:sz w:val="18"/>
                <w:szCs w:val="18"/>
              </w:rPr>
            </w:pPr>
            <w:r>
              <w:rPr>
                <w:kern w:val="0"/>
                <w:sz w:val="18"/>
                <w:szCs w:val="18"/>
              </w:rPr>
              <w:t>8233</w:t>
            </w:r>
          </w:p>
        </w:tc>
        <w:tc>
          <w:tcPr>
            <w:tcW w:w="3020" w:type="dxa"/>
            <w:tcBorders>
              <w:top w:val="nil"/>
              <w:left w:val="nil"/>
              <w:bottom w:val="nil"/>
              <w:right w:val="single" w:color="auto" w:sz="4" w:space="0"/>
            </w:tcBorders>
            <w:shd w:val="clear" w:color="auto" w:fill="auto"/>
            <w:noWrap w:val="0"/>
            <w:vAlign w:val="top"/>
          </w:tcPr>
          <w:p w14:paraId="6D716BBC">
            <w:pPr>
              <w:widowControl/>
              <w:jc w:val="left"/>
              <w:rPr>
                <w:rFonts w:ascii="宋体" w:hAnsi="宋体" w:cs="宋体"/>
                <w:kern w:val="0"/>
                <w:sz w:val="18"/>
                <w:szCs w:val="18"/>
              </w:rPr>
            </w:pPr>
            <w:r>
              <w:rPr>
                <w:rFonts w:hint="eastAsia" w:ascii="宋体" w:hAnsi="宋体" w:cs="宋体"/>
                <w:kern w:val="0"/>
                <w:sz w:val="18"/>
                <w:szCs w:val="18"/>
              </w:rPr>
              <w:t xml:space="preserve">    成人初中教育</w:t>
            </w:r>
          </w:p>
        </w:tc>
        <w:tc>
          <w:tcPr>
            <w:tcW w:w="3784" w:type="dxa"/>
            <w:tcBorders>
              <w:top w:val="nil"/>
              <w:left w:val="nil"/>
              <w:bottom w:val="nil"/>
              <w:right w:val="single" w:color="auto" w:sz="4" w:space="0"/>
            </w:tcBorders>
            <w:shd w:val="clear" w:color="auto" w:fill="auto"/>
            <w:noWrap w:val="0"/>
            <w:vAlign w:val="top"/>
          </w:tcPr>
          <w:p w14:paraId="0B6735DE">
            <w:pPr>
              <w:widowControl/>
              <w:jc w:val="left"/>
              <w:rPr>
                <w:rFonts w:ascii="宋体" w:hAnsi="宋体" w:cs="宋体"/>
                <w:kern w:val="0"/>
                <w:sz w:val="18"/>
                <w:szCs w:val="18"/>
              </w:rPr>
            </w:pPr>
            <w:r>
              <w:rPr>
                <w:rFonts w:hint="eastAsia" w:ascii="宋体" w:hAnsi="宋体" w:cs="宋体"/>
                <w:kern w:val="0"/>
                <w:sz w:val="18"/>
                <w:szCs w:val="18"/>
              </w:rPr>
              <w:t>　</w:t>
            </w:r>
          </w:p>
        </w:tc>
      </w:tr>
      <w:tr w14:paraId="688D2B5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CE0BC1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B76A7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018B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6363EA">
            <w:pPr>
              <w:widowControl/>
              <w:jc w:val="center"/>
              <w:rPr>
                <w:kern w:val="0"/>
                <w:sz w:val="18"/>
                <w:szCs w:val="18"/>
              </w:rPr>
            </w:pPr>
            <w:r>
              <w:rPr>
                <w:kern w:val="0"/>
                <w:sz w:val="18"/>
                <w:szCs w:val="18"/>
              </w:rPr>
              <w:t>8234</w:t>
            </w:r>
          </w:p>
        </w:tc>
        <w:tc>
          <w:tcPr>
            <w:tcW w:w="3020" w:type="dxa"/>
            <w:tcBorders>
              <w:top w:val="nil"/>
              <w:left w:val="nil"/>
              <w:bottom w:val="nil"/>
              <w:right w:val="single" w:color="auto" w:sz="4" w:space="0"/>
            </w:tcBorders>
            <w:shd w:val="clear" w:color="auto" w:fill="auto"/>
            <w:noWrap w:val="0"/>
            <w:vAlign w:val="top"/>
          </w:tcPr>
          <w:p w14:paraId="3CA42473">
            <w:pPr>
              <w:widowControl/>
              <w:jc w:val="left"/>
              <w:rPr>
                <w:rFonts w:ascii="宋体" w:hAnsi="宋体" w:cs="宋体"/>
                <w:kern w:val="0"/>
                <w:sz w:val="18"/>
                <w:szCs w:val="18"/>
              </w:rPr>
            </w:pPr>
            <w:r>
              <w:rPr>
                <w:rFonts w:hint="eastAsia" w:ascii="宋体" w:hAnsi="宋体" w:cs="宋体"/>
                <w:kern w:val="0"/>
                <w:sz w:val="18"/>
                <w:szCs w:val="18"/>
              </w:rPr>
              <w:t xml:space="preserve">    普通高中教育</w:t>
            </w:r>
          </w:p>
        </w:tc>
        <w:tc>
          <w:tcPr>
            <w:tcW w:w="3784" w:type="dxa"/>
            <w:tcBorders>
              <w:top w:val="nil"/>
              <w:left w:val="nil"/>
              <w:bottom w:val="nil"/>
              <w:right w:val="single" w:color="auto" w:sz="4" w:space="0"/>
            </w:tcBorders>
            <w:shd w:val="clear" w:color="auto" w:fill="auto"/>
            <w:noWrap w:val="0"/>
            <w:vAlign w:val="top"/>
          </w:tcPr>
          <w:p w14:paraId="26C1AD33">
            <w:pPr>
              <w:widowControl/>
              <w:jc w:val="left"/>
              <w:rPr>
                <w:rFonts w:ascii="宋体" w:hAnsi="宋体" w:cs="宋体"/>
                <w:kern w:val="0"/>
                <w:sz w:val="18"/>
                <w:szCs w:val="18"/>
              </w:rPr>
            </w:pPr>
            <w:r>
              <w:rPr>
                <w:rFonts w:hint="eastAsia" w:ascii="宋体" w:hAnsi="宋体" w:cs="宋体"/>
                <w:kern w:val="0"/>
                <w:sz w:val="18"/>
                <w:szCs w:val="18"/>
              </w:rPr>
              <w:t xml:space="preserve">  指非义务教育阶段，通过考试招收初中毕业生进行普通高中教育的活动</w:t>
            </w:r>
          </w:p>
        </w:tc>
      </w:tr>
      <w:tr w14:paraId="741F9BB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EEABC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D6BB77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5E7B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6791DC">
            <w:pPr>
              <w:widowControl/>
              <w:jc w:val="center"/>
              <w:rPr>
                <w:kern w:val="0"/>
                <w:sz w:val="18"/>
                <w:szCs w:val="18"/>
              </w:rPr>
            </w:pPr>
            <w:r>
              <w:rPr>
                <w:kern w:val="0"/>
                <w:sz w:val="18"/>
                <w:szCs w:val="18"/>
              </w:rPr>
              <w:t>8235</w:t>
            </w:r>
          </w:p>
        </w:tc>
        <w:tc>
          <w:tcPr>
            <w:tcW w:w="3020" w:type="dxa"/>
            <w:tcBorders>
              <w:top w:val="nil"/>
              <w:left w:val="nil"/>
              <w:bottom w:val="nil"/>
              <w:right w:val="single" w:color="auto" w:sz="4" w:space="0"/>
            </w:tcBorders>
            <w:shd w:val="clear" w:color="auto" w:fill="auto"/>
            <w:noWrap w:val="0"/>
            <w:vAlign w:val="top"/>
          </w:tcPr>
          <w:p w14:paraId="6A482FEE">
            <w:pPr>
              <w:widowControl/>
              <w:jc w:val="left"/>
              <w:rPr>
                <w:rFonts w:ascii="宋体" w:hAnsi="宋体" w:cs="宋体"/>
                <w:kern w:val="0"/>
                <w:sz w:val="18"/>
                <w:szCs w:val="18"/>
              </w:rPr>
            </w:pPr>
            <w:r>
              <w:rPr>
                <w:rFonts w:hint="eastAsia" w:ascii="宋体" w:hAnsi="宋体" w:cs="宋体"/>
                <w:kern w:val="0"/>
                <w:sz w:val="18"/>
                <w:szCs w:val="18"/>
              </w:rPr>
              <w:t xml:space="preserve">    成人高中教育</w:t>
            </w:r>
          </w:p>
        </w:tc>
        <w:tc>
          <w:tcPr>
            <w:tcW w:w="3784" w:type="dxa"/>
            <w:tcBorders>
              <w:top w:val="nil"/>
              <w:left w:val="nil"/>
              <w:bottom w:val="nil"/>
              <w:right w:val="single" w:color="auto" w:sz="4" w:space="0"/>
            </w:tcBorders>
            <w:shd w:val="clear" w:color="auto" w:fill="auto"/>
            <w:noWrap w:val="0"/>
            <w:vAlign w:val="top"/>
          </w:tcPr>
          <w:p w14:paraId="1F37047E">
            <w:pPr>
              <w:widowControl/>
              <w:jc w:val="left"/>
              <w:rPr>
                <w:rFonts w:ascii="宋体" w:hAnsi="宋体" w:cs="宋体"/>
                <w:kern w:val="0"/>
                <w:sz w:val="18"/>
                <w:szCs w:val="18"/>
              </w:rPr>
            </w:pPr>
            <w:r>
              <w:rPr>
                <w:rFonts w:hint="eastAsia" w:ascii="宋体" w:hAnsi="宋体" w:cs="宋体"/>
                <w:kern w:val="0"/>
                <w:sz w:val="18"/>
                <w:szCs w:val="18"/>
              </w:rPr>
              <w:t>　</w:t>
            </w:r>
          </w:p>
        </w:tc>
      </w:tr>
      <w:tr w14:paraId="6AA31CF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9B8429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BBFA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DB377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A27C6A">
            <w:pPr>
              <w:widowControl/>
              <w:jc w:val="center"/>
              <w:rPr>
                <w:kern w:val="0"/>
                <w:sz w:val="18"/>
                <w:szCs w:val="18"/>
              </w:rPr>
            </w:pPr>
            <w:r>
              <w:rPr>
                <w:kern w:val="0"/>
                <w:sz w:val="18"/>
                <w:szCs w:val="18"/>
              </w:rPr>
              <w:t>8236</w:t>
            </w:r>
          </w:p>
        </w:tc>
        <w:tc>
          <w:tcPr>
            <w:tcW w:w="3020" w:type="dxa"/>
            <w:tcBorders>
              <w:top w:val="nil"/>
              <w:left w:val="nil"/>
              <w:bottom w:val="nil"/>
              <w:right w:val="single" w:color="auto" w:sz="4" w:space="0"/>
            </w:tcBorders>
            <w:shd w:val="clear" w:color="auto" w:fill="auto"/>
            <w:noWrap w:val="0"/>
            <w:vAlign w:val="top"/>
          </w:tcPr>
          <w:p w14:paraId="0C32551A">
            <w:pPr>
              <w:widowControl/>
              <w:jc w:val="left"/>
              <w:rPr>
                <w:rFonts w:ascii="宋体" w:hAnsi="宋体" w:cs="宋体"/>
                <w:kern w:val="0"/>
                <w:sz w:val="18"/>
                <w:szCs w:val="18"/>
              </w:rPr>
            </w:pPr>
            <w:r>
              <w:rPr>
                <w:rFonts w:hint="eastAsia" w:ascii="宋体" w:hAnsi="宋体" w:cs="宋体"/>
                <w:kern w:val="0"/>
                <w:sz w:val="18"/>
                <w:szCs w:val="18"/>
              </w:rPr>
              <w:t xml:space="preserve">    中等职业学校教育</w:t>
            </w:r>
          </w:p>
        </w:tc>
        <w:tc>
          <w:tcPr>
            <w:tcW w:w="3784" w:type="dxa"/>
            <w:tcBorders>
              <w:top w:val="nil"/>
              <w:left w:val="nil"/>
              <w:bottom w:val="nil"/>
              <w:right w:val="single" w:color="auto" w:sz="4" w:space="0"/>
            </w:tcBorders>
            <w:shd w:val="clear" w:color="auto" w:fill="auto"/>
            <w:noWrap w:val="0"/>
            <w:vAlign w:val="top"/>
          </w:tcPr>
          <w:p w14:paraId="239CACF3">
            <w:pPr>
              <w:widowControl/>
              <w:jc w:val="left"/>
              <w:rPr>
                <w:rFonts w:ascii="宋体" w:hAnsi="宋体" w:cs="宋体"/>
                <w:kern w:val="0"/>
                <w:sz w:val="18"/>
                <w:szCs w:val="18"/>
              </w:rPr>
            </w:pPr>
            <w:r>
              <w:rPr>
                <w:rFonts w:hint="eastAsia" w:ascii="宋体" w:hAnsi="宋体" w:cs="宋体"/>
                <w:kern w:val="0"/>
                <w:sz w:val="18"/>
                <w:szCs w:val="18"/>
              </w:rPr>
              <w:t xml:space="preserve">  指经教育行政部门或劳动就业行政部门批准举办的中等技术学校、中等师范学校、成人中等专业学校、职业高中学校、技工学校等教育活动</w:t>
            </w:r>
          </w:p>
        </w:tc>
      </w:tr>
      <w:tr w14:paraId="38E7311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C87E1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B57D5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172C80">
            <w:pPr>
              <w:widowControl/>
              <w:jc w:val="center"/>
              <w:rPr>
                <w:kern w:val="0"/>
                <w:sz w:val="18"/>
                <w:szCs w:val="18"/>
              </w:rPr>
            </w:pPr>
            <w:r>
              <w:rPr>
                <w:kern w:val="0"/>
                <w:sz w:val="18"/>
                <w:szCs w:val="18"/>
              </w:rPr>
              <w:t>824</w:t>
            </w:r>
          </w:p>
        </w:tc>
        <w:tc>
          <w:tcPr>
            <w:tcW w:w="638" w:type="dxa"/>
            <w:tcBorders>
              <w:top w:val="nil"/>
              <w:left w:val="nil"/>
              <w:bottom w:val="nil"/>
              <w:right w:val="single" w:color="auto" w:sz="4" w:space="0"/>
            </w:tcBorders>
            <w:shd w:val="clear" w:color="auto" w:fill="auto"/>
            <w:noWrap w:val="0"/>
            <w:vAlign w:val="top"/>
          </w:tcPr>
          <w:p w14:paraId="5D3BA53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C98A00C">
            <w:pPr>
              <w:widowControl/>
              <w:jc w:val="left"/>
              <w:rPr>
                <w:rFonts w:ascii="宋体" w:hAnsi="宋体" w:cs="宋体"/>
                <w:kern w:val="0"/>
                <w:sz w:val="18"/>
                <w:szCs w:val="18"/>
              </w:rPr>
            </w:pPr>
            <w:r>
              <w:rPr>
                <w:rFonts w:hint="eastAsia" w:ascii="宋体" w:hAnsi="宋体" w:cs="宋体"/>
                <w:kern w:val="0"/>
                <w:sz w:val="18"/>
                <w:szCs w:val="18"/>
              </w:rPr>
              <w:t xml:space="preserve">  高等教育</w:t>
            </w:r>
          </w:p>
        </w:tc>
        <w:tc>
          <w:tcPr>
            <w:tcW w:w="3784" w:type="dxa"/>
            <w:tcBorders>
              <w:top w:val="nil"/>
              <w:left w:val="nil"/>
              <w:bottom w:val="nil"/>
              <w:right w:val="single" w:color="auto" w:sz="4" w:space="0"/>
            </w:tcBorders>
            <w:shd w:val="clear" w:color="auto" w:fill="auto"/>
            <w:noWrap w:val="0"/>
            <w:vAlign w:val="top"/>
          </w:tcPr>
          <w:p w14:paraId="02479376">
            <w:pPr>
              <w:widowControl/>
              <w:jc w:val="left"/>
              <w:rPr>
                <w:rFonts w:ascii="宋体" w:hAnsi="宋体" w:cs="宋体"/>
                <w:kern w:val="0"/>
                <w:sz w:val="18"/>
                <w:szCs w:val="18"/>
              </w:rPr>
            </w:pPr>
            <w:r>
              <w:rPr>
                <w:rFonts w:hint="eastAsia" w:ascii="宋体" w:hAnsi="宋体" w:cs="宋体"/>
                <w:kern w:val="0"/>
                <w:sz w:val="18"/>
                <w:szCs w:val="18"/>
              </w:rPr>
              <w:t>　</w:t>
            </w:r>
          </w:p>
        </w:tc>
      </w:tr>
      <w:tr w14:paraId="164F3D68">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6F4C47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44517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4550E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9DB077">
            <w:pPr>
              <w:widowControl/>
              <w:jc w:val="center"/>
              <w:rPr>
                <w:kern w:val="0"/>
                <w:sz w:val="18"/>
                <w:szCs w:val="18"/>
              </w:rPr>
            </w:pPr>
            <w:r>
              <w:rPr>
                <w:kern w:val="0"/>
                <w:sz w:val="18"/>
                <w:szCs w:val="18"/>
              </w:rPr>
              <w:t>8241</w:t>
            </w:r>
          </w:p>
        </w:tc>
        <w:tc>
          <w:tcPr>
            <w:tcW w:w="3020" w:type="dxa"/>
            <w:tcBorders>
              <w:top w:val="nil"/>
              <w:left w:val="nil"/>
              <w:bottom w:val="nil"/>
              <w:right w:val="single" w:color="auto" w:sz="4" w:space="0"/>
            </w:tcBorders>
            <w:shd w:val="clear" w:color="auto" w:fill="auto"/>
            <w:noWrap w:val="0"/>
            <w:vAlign w:val="top"/>
          </w:tcPr>
          <w:p w14:paraId="194941AC">
            <w:pPr>
              <w:widowControl/>
              <w:jc w:val="left"/>
              <w:rPr>
                <w:rFonts w:ascii="宋体" w:hAnsi="宋体" w:cs="宋体"/>
                <w:kern w:val="0"/>
                <w:sz w:val="18"/>
                <w:szCs w:val="18"/>
              </w:rPr>
            </w:pPr>
            <w:r>
              <w:rPr>
                <w:rFonts w:hint="eastAsia" w:ascii="宋体" w:hAnsi="宋体" w:cs="宋体"/>
                <w:kern w:val="0"/>
                <w:sz w:val="18"/>
                <w:szCs w:val="18"/>
              </w:rPr>
              <w:t xml:space="preserve">    普通高等教育</w:t>
            </w:r>
          </w:p>
        </w:tc>
        <w:tc>
          <w:tcPr>
            <w:tcW w:w="3784" w:type="dxa"/>
            <w:tcBorders>
              <w:top w:val="nil"/>
              <w:left w:val="nil"/>
              <w:bottom w:val="nil"/>
              <w:right w:val="single" w:color="auto" w:sz="4" w:space="0"/>
            </w:tcBorders>
            <w:shd w:val="clear" w:color="auto" w:fill="auto"/>
            <w:noWrap w:val="0"/>
            <w:vAlign w:val="top"/>
          </w:tcPr>
          <w:p w14:paraId="286D93C9">
            <w:pPr>
              <w:widowControl/>
              <w:jc w:val="left"/>
              <w:rPr>
                <w:rFonts w:ascii="宋体" w:hAnsi="宋体" w:cs="宋体"/>
                <w:kern w:val="0"/>
                <w:sz w:val="18"/>
                <w:szCs w:val="18"/>
              </w:rPr>
            </w:pPr>
            <w:r>
              <w:rPr>
                <w:rFonts w:hint="eastAsia" w:ascii="宋体" w:hAnsi="宋体" w:cs="宋体"/>
                <w:kern w:val="0"/>
                <w:sz w:val="18"/>
                <w:szCs w:val="18"/>
              </w:rPr>
              <w:t xml:space="preserve">  指经教育行政部门批准，由国家、地方、社会办的在完成高级中等教育基础上实施的获取学历的高等教育活动</w:t>
            </w:r>
          </w:p>
        </w:tc>
      </w:tr>
      <w:tr w14:paraId="51376D5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342A5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A3D1AF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553D0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68C2AF6">
            <w:pPr>
              <w:widowControl/>
              <w:jc w:val="center"/>
              <w:rPr>
                <w:kern w:val="0"/>
                <w:sz w:val="18"/>
                <w:szCs w:val="18"/>
              </w:rPr>
            </w:pPr>
            <w:r>
              <w:rPr>
                <w:kern w:val="0"/>
                <w:sz w:val="18"/>
                <w:szCs w:val="18"/>
              </w:rPr>
              <w:t>8242</w:t>
            </w:r>
          </w:p>
        </w:tc>
        <w:tc>
          <w:tcPr>
            <w:tcW w:w="3020" w:type="dxa"/>
            <w:tcBorders>
              <w:top w:val="nil"/>
              <w:left w:val="nil"/>
              <w:bottom w:val="nil"/>
              <w:right w:val="single" w:color="auto" w:sz="4" w:space="0"/>
            </w:tcBorders>
            <w:shd w:val="clear" w:color="auto" w:fill="auto"/>
            <w:noWrap w:val="0"/>
            <w:vAlign w:val="top"/>
          </w:tcPr>
          <w:p w14:paraId="68FD3C40">
            <w:pPr>
              <w:widowControl/>
              <w:jc w:val="left"/>
              <w:rPr>
                <w:rFonts w:ascii="宋体" w:hAnsi="宋体" w:cs="宋体"/>
                <w:kern w:val="0"/>
                <w:sz w:val="18"/>
                <w:szCs w:val="18"/>
              </w:rPr>
            </w:pPr>
            <w:r>
              <w:rPr>
                <w:rFonts w:hint="eastAsia" w:ascii="宋体" w:hAnsi="宋体" w:cs="宋体"/>
                <w:kern w:val="0"/>
                <w:sz w:val="18"/>
                <w:szCs w:val="18"/>
              </w:rPr>
              <w:t xml:space="preserve">    成人高等教育</w:t>
            </w:r>
          </w:p>
        </w:tc>
        <w:tc>
          <w:tcPr>
            <w:tcW w:w="3784" w:type="dxa"/>
            <w:tcBorders>
              <w:top w:val="nil"/>
              <w:left w:val="nil"/>
              <w:bottom w:val="nil"/>
              <w:right w:val="single" w:color="auto" w:sz="4" w:space="0"/>
            </w:tcBorders>
            <w:shd w:val="clear" w:color="auto" w:fill="auto"/>
            <w:noWrap w:val="0"/>
            <w:vAlign w:val="top"/>
          </w:tcPr>
          <w:p w14:paraId="3E246733">
            <w:pPr>
              <w:widowControl/>
              <w:jc w:val="left"/>
              <w:rPr>
                <w:rFonts w:ascii="宋体" w:hAnsi="宋体" w:cs="宋体"/>
                <w:kern w:val="0"/>
                <w:sz w:val="18"/>
                <w:szCs w:val="18"/>
              </w:rPr>
            </w:pPr>
            <w:r>
              <w:rPr>
                <w:rFonts w:hint="eastAsia" w:ascii="宋体" w:hAnsi="宋体" w:cs="宋体"/>
                <w:kern w:val="0"/>
                <w:sz w:val="18"/>
                <w:szCs w:val="18"/>
              </w:rPr>
              <w:t xml:space="preserve">  指经教育主管部门批准办的成人高等教育活动</w:t>
            </w:r>
          </w:p>
        </w:tc>
      </w:tr>
      <w:tr w14:paraId="04C9100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F1EB56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3F56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221AD3">
            <w:pPr>
              <w:widowControl/>
              <w:jc w:val="center"/>
              <w:rPr>
                <w:kern w:val="0"/>
                <w:sz w:val="18"/>
                <w:szCs w:val="18"/>
              </w:rPr>
            </w:pPr>
            <w:r>
              <w:rPr>
                <w:kern w:val="0"/>
                <w:sz w:val="18"/>
                <w:szCs w:val="18"/>
              </w:rPr>
              <w:t>825</w:t>
            </w:r>
          </w:p>
        </w:tc>
        <w:tc>
          <w:tcPr>
            <w:tcW w:w="638" w:type="dxa"/>
            <w:tcBorders>
              <w:top w:val="nil"/>
              <w:left w:val="nil"/>
              <w:bottom w:val="nil"/>
              <w:right w:val="single" w:color="auto" w:sz="4" w:space="0"/>
            </w:tcBorders>
            <w:shd w:val="clear" w:color="auto" w:fill="auto"/>
            <w:noWrap w:val="0"/>
            <w:vAlign w:val="top"/>
          </w:tcPr>
          <w:p w14:paraId="67B4C4AC">
            <w:pPr>
              <w:widowControl/>
              <w:jc w:val="center"/>
              <w:rPr>
                <w:kern w:val="0"/>
                <w:sz w:val="18"/>
                <w:szCs w:val="18"/>
              </w:rPr>
            </w:pPr>
            <w:r>
              <w:rPr>
                <w:kern w:val="0"/>
                <w:sz w:val="18"/>
                <w:szCs w:val="18"/>
              </w:rPr>
              <w:t>8250</w:t>
            </w:r>
          </w:p>
        </w:tc>
        <w:tc>
          <w:tcPr>
            <w:tcW w:w="3020" w:type="dxa"/>
            <w:tcBorders>
              <w:top w:val="nil"/>
              <w:left w:val="nil"/>
              <w:bottom w:val="nil"/>
              <w:right w:val="single" w:color="auto" w:sz="4" w:space="0"/>
            </w:tcBorders>
            <w:shd w:val="clear" w:color="auto" w:fill="auto"/>
            <w:noWrap w:val="0"/>
            <w:vAlign w:val="top"/>
          </w:tcPr>
          <w:p w14:paraId="46866B10">
            <w:pPr>
              <w:widowControl/>
              <w:jc w:val="left"/>
              <w:rPr>
                <w:rFonts w:ascii="宋体" w:hAnsi="宋体" w:cs="宋体"/>
                <w:kern w:val="0"/>
                <w:sz w:val="18"/>
                <w:szCs w:val="18"/>
              </w:rPr>
            </w:pPr>
            <w:r>
              <w:rPr>
                <w:rFonts w:hint="eastAsia" w:ascii="宋体" w:hAnsi="宋体" w:cs="宋体"/>
                <w:kern w:val="0"/>
                <w:sz w:val="18"/>
                <w:szCs w:val="18"/>
              </w:rPr>
              <w:t xml:space="preserve">  特殊教育</w:t>
            </w:r>
          </w:p>
        </w:tc>
        <w:tc>
          <w:tcPr>
            <w:tcW w:w="3784" w:type="dxa"/>
            <w:tcBorders>
              <w:top w:val="nil"/>
              <w:left w:val="nil"/>
              <w:bottom w:val="nil"/>
              <w:right w:val="single" w:color="auto" w:sz="4" w:space="0"/>
            </w:tcBorders>
            <w:shd w:val="clear" w:color="auto" w:fill="auto"/>
            <w:noWrap w:val="0"/>
            <w:vAlign w:val="top"/>
          </w:tcPr>
          <w:p w14:paraId="25DA4E38">
            <w:pPr>
              <w:widowControl/>
              <w:jc w:val="left"/>
              <w:rPr>
                <w:rFonts w:ascii="宋体" w:hAnsi="宋体" w:cs="宋体"/>
                <w:kern w:val="0"/>
                <w:sz w:val="18"/>
                <w:szCs w:val="18"/>
              </w:rPr>
            </w:pPr>
            <w:r>
              <w:rPr>
                <w:rFonts w:hint="eastAsia" w:ascii="宋体" w:hAnsi="宋体" w:cs="宋体"/>
                <w:kern w:val="0"/>
                <w:sz w:val="18"/>
                <w:szCs w:val="18"/>
              </w:rPr>
              <w:t xml:space="preserve">  指为残障儿童提供的特殊教育活动</w:t>
            </w:r>
          </w:p>
        </w:tc>
      </w:tr>
      <w:tr w14:paraId="67EB3BBB">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003715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8DA9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F7F307">
            <w:pPr>
              <w:widowControl/>
              <w:jc w:val="center"/>
              <w:rPr>
                <w:kern w:val="0"/>
                <w:sz w:val="18"/>
                <w:szCs w:val="18"/>
              </w:rPr>
            </w:pPr>
            <w:r>
              <w:rPr>
                <w:kern w:val="0"/>
                <w:sz w:val="18"/>
                <w:szCs w:val="18"/>
              </w:rPr>
              <w:t>829</w:t>
            </w:r>
          </w:p>
        </w:tc>
        <w:tc>
          <w:tcPr>
            <w:tcW w:w="638" w:type="dxa"/>
            <w:tcBorders>
              <w:top w:val="nil"/>
              <w:left w:val="nil"/>
              <w:bottom w:val="nil"/>
              <w:right w:val="single" w:color="auto" w:sz="4" w:space="0"/>
            </w:tcBorders>
            <w:shd w:val="clear" w:color="auto" w:fill="auto"/>
            <w:noWrap w:val="0"/>
            <w:vAlign w:val="top"/>
          </w:tcPr>
          <w:p w14:paraId="65A0AC2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2A03C99">
            <w:pPr>
              <w:widowControl/>
              <w:jc w:val="left"/>
              <w:rPr>
                <w:rFonts w:ascii="宋体" w:hAnsi="宋体" w:cs="宋体"/>
                <w:kern w:val="0"/>
                <w:sz w:val="18"/>
                <w:szCs w:val="18"/>
              </w:rPr>
            </w:pPr>
            <w:r>
              <w:rPr>
                <w:rFonts w:hint="eastAsia" w:ascii="宋体" w:hAnsi="宋体" w:cs="宋体"/>
                <w:kern w:val="0"/>
                <w:sz w:val="18"/>
                <w:szCs w:val="18"/>
              </w:rPr>
              <w:t xml:space="preserve">  技能培训、教育辅助及其他教育</w:t>
            </w:r>
          </w:p>
        </w:tc>
        <w:tc>
          <w:tcPr>
            <w:tcW w:w="3784" w:type="dxa"/>
            <w:tcBorders>
              <w:top w:val="nil"/>
              <w:left w:val="nil"/>
              <w:bottom w:val="nil"/>
              <w:right w:val="single" w:color="auto" w:sz="4" w:space="0"/>
            </w:tcBorders>
            <w:shd w:val="clear" w:color="auto" w:fill="auto"/>
            <w:noWrap w:val="0"/>
            <w:vAlign w:val="top"/>
          </w:tcPr>
          <w:p w14:paraId="438F1E44">
            <w:pPr>
              <w:widowControl/>
              <w:jc w:val="left"/>
              <w:rPr>
                <w:rFonts w:ascii="宋体" w:hAnsi="宋体" w:cs="宋体"/>
                <w:kern w:val="0"/>
                <w:sz w:val="18"/>
                <w:szCs w:val="18"/>
              </w:rPr>
            </w:pPr>
            <w:r>
              <w:rPr>
                <w:rFonts w:hint="eastAsia" w:ascii="宋体" w:hAnsi="宋体" w:cs="宋体"/>
                <w:kern w:val="0"/>
                <w:sz w:val="18"/>
                <w:szCs w:val="18"/>
              </w:rPr>
              <w:t xml:space="preserve">  指我国学校教育制度以外，经教育主管部门、劳动部门或有关主管部门批准，由政府部门、企业、社会办的职业培训、就业培训和各种知识、技能的培训活动，以及教育辅助和其他教育活动</w:t>
            </w:r>
          </w:p>
        </w:tc>
      </w:tr>
      <w:tr w14:paraId="4964AFCF">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7F6F387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0C2E1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5BE38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386AB0">
            <w:pPr>
              <w:widowControl/>
              <w:jc w:val="center"/>
              <w:rPr>
                <w:kern w:val="0"/>
                <w:sz w:val="18"/>
                <w:szCs w:val="18"/>
              </w:rPr>
            </w:pPr>
            <w:r>
              <w:rPr>
                <w:kern w:val="0"/>
                <w:sz w:val="18"/>
                <w:szCs w:val="18"/>
              </w:rPr>
              <w:t>8291</w:t>
            </w:r>
          </w:p>
        </w:tc>
        <w:tc>
          <w:tcPr>
            <w:tcW w:w="3020" w:type="dxa"/>
            <w:tcBorders>
              <w:top w:val="nil"/>
              <w:left w:val="nil"/>
              <w:bottom w:val="nil"/>
              <w:right w:val="single" w:color="auto" w:sz="4" w:space="0"/>
            </w:tcBorders>
            <w:shd w:val="clear" w:color="auto" w:fill="auto"/>
            <w:noWrap w:val="0"/>
            <w:vAlign w:val="top"/>
          </w:tcPr>
          <w:p w14:paraId="725BC76D">
            <w:pPr>
              <w:widowControl/>
              <w:jc w:val="left"/>
              <w:rPr>
                <w:rFonts w:ascii="宋体" w:hAnsi="宋体" w:cs="宋体"/>
                <w:kern w:val="0"/>
                <w:sz w:val="18"/>
                <w:szCs w:val="18"/>
              </w:rPr>
            </w:pPr>
            <w:r>
              <w:rPr>
                <w:rFonts w:hint="eastAsia" w:ascii="宋体" w:hAnsi="宋体" w:cs="宋体"/>
                <w:kern w:val="0"/>
                <w:sz w:val="18"/>
                <w:szCs w:val="18"/>
              </w:rPr>
              <w:t xml:space="preserve">    职业技能培训</w:t>
            </w:r>
          </w:p>
        </w:tc>
        <w:tc>
          <w:tcPr>
            <w:tcW w:w="3784" w:type="dxa"/>
            <w:tcBorders>
              <w:top w:val="nil"/>
              <w:left w:val="nil"/>
              <w:bottom w:val="nil"/>
              <w:right w:val="single" w:color="auto" w:sz="4" w:space="0"/>
            </w:tcBorders>
            <w:shd w:val="clear" w:color="auto" w:fill="auto"/>
            <w:noWrap w:val="0"/>
            <w:vAlign w:val="top"/>
          </w:tcPr>
          <w:p w14:paraId="68868E29">
            <w:pPr>
              <w:widowControl/>
              <w:jc w:val="left"/>
              <w:rPr>
                <w:rFonts w:ascii="宋体" w:hAnsi="宋体" w:cs="宋体"/>
                <w:kern w:val="0"/>
                <w:sz w:val="18"/>
                <w:szCs w:val="18"/>
              </w:rPr>
            </w:pPr>
            <w:r>
              <w:rPr>
                <w:rFonts w:hint="eastAsia" w:ascii="宋体" w:hAnsi="宋体" w:cs="宋体"/>
                <w:kern w:val="0"/>
                <w:sz w:val="18"/>
                <w:szCs w:val="18"/>
              </w:rPr>
              <w:t xml:space="preserve">  指由教育部门、劳动部门或其他政府部门批准举办，或由社会机构举办的为提高就业人员就业技能的就业前的培训和其他技能培训活动，不包括社会上办的各类培训班、速成班、讲座等</w:t>
            </w:r>
          </w:p>
        </w:tc>
      </w:tr>
      <w:tr w14:paraId="25838E60">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5B9A7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FF51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84BED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E54D67">
            <w:pPr>
              <w:widowControl/>
              <w:jc w:val="center"/>
              <w:rPr>
                <w:kern w:val="0"/>
                <w:sz w:val="18"/>
                <w:szCs w:val="18"/>
              </w:rPr>
            </w:pPr>
            <w:r>
              <w:rPr>
                <w:kern w:val="0"/>
                <w:sz w:val="18"/>
                <w:szCs w:val="18"/>
              </w:rPr>
              <w:t>8292</w:t>
            </w:r>
          </w:p>
        </w:tc>
        <w:tc>
          <w:tcPr>
            <w:tcW w:w="3020" w:type="dxa"/>
            <w:tcBorders>
              <w:top w:val="nil"/>
              <w:left w:val="nil"/>
              <w:bottom w:val="nil"/>
              <w:right w:val="single" w:color="auto" w:sz="4" w:space="0"/>
            </w:tcBorders>
            <w:shd w:val="clear" w:color="auto" w:fill="auto"/>
            <w:noWrap w:val="0"/>
            <w:vAlign w:val="top"/>
          </w:tcPr>
          <w:p w14:paraId="0FDC0537">
            <w:pPr>
              <w:widowControl/>
              <w:jc w:val="left"/>
              <w:rPr>
                <w:rFonts w:ascii="宋体" w:hAnsi="宋体" w:cs="宋体"/>
                <w:kern w:val="0"/>
                <w:sz w:val="18"/>
                <w:szCs w:val="18"/>
              </w:rPr>
            </w:pPr>
            <w:r>
              <w:rPr>
                <w:rFonts w:hint="eastAsia" w:ascii="宋体" w:hAnsi="宋体" w:cs="宋体"/>
                <w:kern w:val="0"/>
                <w:sz w:val="18"/>
                <w:szCs w:val="18"/>
              </w:rPr>
              <w:t xml:space="preserve">    体校及体育培训</w:t>
            </w:r>
          </w:p>
        </w:tc>
        <w:tc>
          <w:tcPr>
            <w:tcW w:w="3784" w:type="dxa"/>
            <w:tcBorders>
              <w:top w:val="nil"/>
              <w:left w:val="nil"/>
              <w:bottom w:val="nil"/>
              <w:right w:val="single" w:color="auto" w:sz="4" w:space="0"/>
            </w:tcBorders>
            <w:shd w:val="clear" w:color="auto" w:fill="auto"/>
            <w:noWrap w:val="0"/>
            <w:vAlign w:val="top"/>
          </w:tcPr>
          <w:p w14:paraId="0FFE9155">
            <w:pPr>
              <w:widowControl/>
              <w:jc w:val="left"/>
              <w:rPr>
                <w:rFonts w:ascii="宋体" w:hAnsi="宋体" w:cs="宋体"/>
                <w:kern w:val="0"/>
                <w:sz w:val="18"/>
                <w:szCs w:val="18"/>
              </w:rPr>
            </w:pPr>
            <w:r>
              <w:rPr>
                <w:rFonts w:hint="eastAsia" w:ascii="宋体" w:hAnsi="宋体" w:cs="宋体"/>
                <w:kern w:val="0"/>
                <w:sz w:val="18"/>
                <w:szCs w:val="18"/>
              </w:rPr>
              <w:t xml:space="preserve">  指各类、各级体校培训，以及其他各类体育运动培训活动，不包括学校教育制度范围内的体育大学、学院、学校的体育专业教育</w:t>
            </w:r>
          </w:p>
        </w:tc>
      </w:tr>
      <w:tr w14:paraId="4FE87D3B">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784CB2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B2EA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E56CAA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5A1634">
            <w:pPr>
              <w:widowControl/>
              <w:jc w:val="center"/>
              <w:rPr>
                <w:kern w:val="0"/>
                <w:sz w:val="18"/>
                <w:szCs w:val="18"/>
              </w:rPr>
            </w:pPr>
            <w:r>
              <w:rPr>
                <w:kern w:val="0"/>
                <w:sz w:val="18"/>
                <w:szCs w:val="18"/>
              </w:rPr>
              <w:t>8293</w:t>
            </w:r>
          </w:p>
        </w:tc>
        <w:tc>
          <w:tcPr>
            <w:tcW w:w="3020" w:type="dxa"/>
            <w:tcBorders>
              <w:top w:val="nil"/>
              <w:left w:val="nil"/>
              <w:bottom w:val="nil"/>
              <w:right w:val="single" w:color="auto" w:sz="4" w:space="0"/>
            </w:tcBorders>
            <w:shd w:val="clear" w:color="auto" w:fill="auto"/>
            <w:noWrap w:val="0"/>
            <w:vAlign w:val="top"/>
          </w:tcPr>
          <w:p w14:paraId="1F2C5018">
            <w:pPr>
              <w:widowControl/>
              <w:jc w:val="left"/>
              <w:rPr>
                <w:rFonts w:ascii="宋体" w:hAnsi="宋体" w:cs="宋体"/>
                <w:kern w:val="0"/>
                <w:sz w:val="18"/>
                <w:szCs w:val="18"/>
              </w:rPr>
            </w:pPr>
            <w:r>
              <w:rPr>
                <w:rFonts w:hint="eastAsia" w:ascii="宋体" w:hAnsi="宋体" w:cs="宋体"/>
                <w:kern w:val="0"/>
                <w:sz w:val="18"/>
                <w:szCs w:val="18"/>
              </w:rPr>
              <w:t xml:space="preserve">    文化艺术培训</w:t>
            </w:r>
          </w:p>
        </w:tc>
        <w:tc>
          <w:tcPr>
            <w:tcW w:w="3784" w:type="dxa"/>
            <w:tcBorders>
              <w:top w:val="nil"/>
              <w:left w:val="nil"/>
              <w:bottom w:val="nil"/>
              <w:right w:val="single" w:color="auto" w:sz="4" w:space="0"/>
            </w:tcBorders>
            <w:shd w:val="clear" w:color="auto" w:fill="auto"/>
            <w:noWrap w:val="0"/>
            <w:vAlign w:val="top"/>
          </w:tcPr>
          <w:p w14:paraId="560D4486">
            <w:pPr>
              <w:widowControl/>
              <w:jc w:val="left"/>
              <w:rPr>
                <w:rFonts w:ascii="宋体" w:hAnsi="宋体" w:cs="宋体"/>
                <w:kern w:val="0"/>
                <w:sz w:val="18"/>
                <w:szCs w:val="18"/>
              </w:rPr>
            </w:pPr>
            <w:r>
              <w:rPr>
                <w:rFonts w:hint="eastAsia" w:ascii="宋体" w:hAnsi="宋体" w:cs="宋体"/>
                <w:kern w:val="0"/>
                <w:sz w:val="18"/>
                <w:szCs w:val="18"/>
              </w:rPr>
              <w:t xml:space="preserve">  指国家学校教育制度以外，由正规学校或社会各界办的文化艺术培训活动，不包括少年儿童的课外艺术辅导班</w:t>
            </w:r>
          </w:p>
        </w:tc>
      </w:tr>
      <w:tr w14:paraId="6FC6464B">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3058AA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84795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C22C4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6F00A4">
            <w:pPr>
              <w:widowControl/>
              <w:jc w:val="center"/>
              <w:rPr>
                <w:kern w:val="0"/>
                <w:sz w:val="18"/>
                <w:szCs w:val="18"/>
              </w:rPr>
            </w:pPr>
            <w:r>
              <w:rPr>
                <w:kern w:val="0"/>
                <w:sz w:val="18"/>
                <w:szCs w:val="18"/>
              </w:rPr>
              <w:t>8294</w:t>
            </w:r>
          </w:p>
        </w:tc>
        <w:tc>
          <w:tcPr>
            <w:tcW w:w="3020" w:type="dxa"/>
            <w:tcBorders>
              <w:top w:val="nil"/>
              <w:left w:val="nil"/>
              <w:bottom w:val="nil"/>
              <w:right w:val="single" w:color="auto" w:sz="4" w:space="0"/>
            </w:tcBorders>
            <w:shd w:val="clear" w:color="auto" w:fill="auto"/>
            <w:noWrap w:val="0"/>
            <w:vAlign w:val="top"/>
          </w:tcPr>
          <w:p w14:paraId="424D4821">
            <w:pPr>
              <w:widowControl/>
              <w:jc w:val="left"/>
              <w:rPr>
                <w:rFonts w:ascii="宋体" w:hAnsi="宋体" w:cs="宋体"/>
                <w:kern w:val="0"/>
                <w:sz w:val="18"/>
                <w:szCs w:val="18"/>
              </w:rPr>
            </w:pPr>
            <w:r>
              <w:rPr>
                <w:rFonts w:hint="eastAsia" w:ascii="宋体" w:hAnsi="宋体" w:cs="宋体"/>
                <w:kern w:val="0"/>
                <w:sz w:val="18"/>
                <w:szCs w:val="18"/>
              </w:rPr>
              <w:t xml:space="preserve">    教育辅助服务</w:t>
            </w:r>
          </w:p>
        </w:tc>
        <w:tc>
          <w:tcPr>
            <w:tcW w:w="3784" w:type="dxa"/>
            <w:tcBorders>
              <w:top w:val="nil"/>
              <w:left w:val="nil"/>
              <w:bottom w:val="nil"/>
              <w:right w:val="single" w:color="auto" w:sz="4" w:space="0"/>
            </w:tcBorders>
            <w:shd w:val="clear" w:color="auto" w:fill="auto"/>
            <w:noWrap w:val="0"/>
            <w:vAlign w:val="top"/>
          </w:tcPr>
          <w:p w14:paraId="1540C43D">
            <w:pPr>
              <w:widowControl/>
              <w:jc w:val="left"/>
              <w:rPr>
                <w:rFonts w:ascii="宋体" w:hAnsi="宋体" w:cs="宋体"/>
                <w:kern w:val="0"/>
                <w:sz w:val="18"/>
                <w:szCs w:val="18"/>
              </w:rPr>
            </w:pPr>
            <w:r>
              <w:rPr>
                <w:rFonts w:hint="eastAsia" w:ascii="宋体" w:hAnsi="宋体" w:cs="宋体"/>
                <w:kern w:val="0"/>
                <w:sz w:val="18"/>
                <w:szCs w:val="18"/>
              </w:rPr>
              <w:t xml:space="preserve">  指专门从事教育检测、评价、考试、招生等辅助活动</w:t>
            </w:r>
          </w:p>
        </w:tc>
      </w:tr>
      <w:tr w14:paraId="0EC63C9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081903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0D673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46EC0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D70DFBF">
            <w:pPr>
              <w:widowControl/>
              <w:jc w:val="center"/>
              <w:rPr>
                <w:kern w:val="0"/>
                <w:sz w:val="18"/>
                <w:szCs w:val="18"/>
              </w:rPr>
            </w:pPr>
            <w:r>
              <w:rPr>
                <w:kern w:val="0"/>
                <w:sz w:val="18"/>
                <w:szCs w:val="18"/>
              </w:rPr>
              <w:t>8299</w:t>
            </w:r>
          </w:p>
        </w:tc>
        <w:tc>
          <w:tcPr>
            <w:tcW w:w="3020" w:type="dxa"/>
            <w:tcBorders>
              <w:top w:val="nil"/>
              <w:left w:val="nil"/>
              <w:bottom w:val="nil"/>
              <w:right w:val="single" w:color="auto" w:sz="4" w:space="0"/>
            </w:tcBorders>
            <w:shd w:val="clear" w:color="auto" w:fill="auto"/>
            <w:noWrap w:val="0"/>
            <w:vAlign w:val="top"/>
          </w:tcPr>
          <w:p w14:paraId="1AAC411A">
            <w:pPr>
              <w:widowControl/>
              <w:jc w:val="left"/>
              <w:rPr>
                <w:rFonts w:ascii="宋体" w:hAnsi="宋体" w:cs="宋体"/>
                <w:kern w:val="0"/>
                <w:sz w:val="18"/>
                <w:szCs w:val="18"/>
              </w:rPr>
            </w:pPr>
            <w:r>
              <w:rPr>
                <w:rFonts w:hint="eastAsia" w:ascii="宋体" w:hAnsi="宋体" w:cs="宋体"/>
                <w:kern w:val="0"/>
                <w:sz w:val="18"/>
                <w:szCs w:val="18"/>
              </w:rPr>
              <w:t xml:space="preserve">    其他未列明教育</w:t>
            </w:r>
          </w:p>
        </w:tc>
        <w:tc>
          <w:tcPr>
            <w:tcW w:w="3784" w:type="dxa"/>
            <w:tcBorders>
              <w:top w:val="nil"/>
              <w:left w:val="nil"/>
              <w:bottom w:val="nil"/>
              <w:right w:val="single" w:color="auto" w:sz="4" w:space="0"/>
            </w:tcBorders>
            <w:shd w:val="clear" w:color="auto" w:fill="auto"/>
            <w:noWrap w:val="0"/>
            <w:vAlign w:val="top"/>
          </w:tcPr>
          <w:p w14:paraId="223CC815">
            <w:pPr>
              <w:widowControl/>
              <w:jc w:val="left"/>
              <w:rPr>
                <w:rFonts w:ascii="宋体" w:hAnsi="宋体" w:cs="宋体"/>
                <w:kern w:val="0"/>
                <w:sz w:val="18"/>
                <w:szCs w:val="18"/>
              </w:rPr>
            </w:pPr>
            <w:r>
              <w:rPr>
                <w:rFonts w:hint="eastAsia" w:ascii="宋体" w:hAnsi="宋体" w:cs="宋体"/>
                <w:kern w:val="0"/>
                <w:sz w:val="18"/>
                <w:szCs w:val="18"/>
              </w:rPr>
              <w:t xml:space="preserve">  指经批准的宗教院校教育及上述未列明的教育活动</w:t>
            </w:r>
          </w:p>
        </w:tc>
      </w:tr>
      <w:tr w14:paraId="1F12356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4B5EC5">
            <w:pPr>
              <w:widowControl/>
              <w:jc w:val="center"/>
              <w:rPr>
                <w:b/>
                <w:bCs/>
                <w:kern w:val="0"/>
                <w:sz w:val="18"/>
                <w:szCs w:val="18"/>
              </w:rPr>
            </w:pPr>
            <w:r>
              <w:rPr>
                <w:b/>
                <w:bCs/>
                <w:kern w:val="0"/>
                <w:sz w:val="18"/>
                <w:szCs w:val="18"/>
              </w:rPr>
              <w:t>Q</w:t>
            </w:r>
          </w:p>
        </w:tc>
        <w:tc>
          <w:tcPr>
            <w:tcW w:w="638" w:type="dxa"/>
            <w:tcBorders>
              <w:top w:val="nil"/>
              <w:left w:val="nil"/>
              <w:bottom w:val="nil"/>
              <w:right w:val="single" w:color="auto" w:sz="4" w:space="0"/>
            </w:tcBorders>
            <w:shd w:val="clear" w:color="auto" w:fill="auto"/>
            <w:noWrap w:val="0"/>
            <w:vAlign w:val="top"/>
          </w:tcPr>
          <w:p w14:paraId="7481D4E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DF254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C03629">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9D52690">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卫生和社会工作</w:t>
            </w:r>
          </w:p>
        </w:tc>
        <w:tc>
          <w:tcPr>
            <w:tcW w:w="3784" w:type="dxa"/>
            <w:tcBorders>
              <w:top w:val="nil"/>
              <w:left w:val="nil"/>
              <w:bottom w:val="nil"/>
              <w:right w:val="single" w:color="auto" w:sz="4" w:space="0"/>
            </w:tcBorders>
            <w:shd w:val="clear" w:color="auto" w:fill="auto"/>
            <w:noWrap w:val="0"/>
            <w:vAlign w:val="top"/>
          </w:tcPr>
          <w:p w14:paraId="24164045">
            <w:pPr>
              <w:widowControl/>
              <w:jc w:val="left"/>
              <w:rPr>
                <w:rFonts w:ascii="宋体" w:hAnsi="宋体" w:cs="宋体"/>
                <w:kern w:val="0"/>
                <w:sz w:val="18"/>
                <w:szCs w:val="18"/>
              </w:rPr>
            </w:pPr>
            <w:r>
              <w:rPr>
                <w:rFonts w:hint="eastAsia" w:ascii="宋体" w:hAnsi="宋体" w:cs="宋体"/>
                <w:kern w:val="0"/>
                <w:sz w:val="18"/>
                <w:szCs w:val="18"/>
              </w:rPr>
              <w:t xml:space="preserve">  本门类包括83和84大类</w:t>
            </w:r>
          </w:p>
        </w:tc>
      </w:tr>
      <w:tr w14:paraId="6BFF5A3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7602EE7">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0BAC24">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83</w:t>
            </w:r>
          </w:p>
        </w:tc>
        <w:tc>
          <w:tcPr>
            <w:tcW w:w="638" w:type="dxa"/>
            <w:tcBorders>
              <w:top w:val="nil"/>
              <w:left w:val="nil"/>
              <w:bottom w:val="nil"/>
              <w:right w:val="single" w:color="auto" w:sz="4" w:space="0"/>
            </w:tcBorders>
            <w:shd w:val="clear" w:color="auto" w:fill="auto"/>
            <w:noWrap w:val="0"/>
            <w:vAlign w:val="top"/>
          </w:tcPr>
          <w:p w14:paraId="5380B70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D2986A">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BFEDDA">
            <w:pPr>
              <w:widowControl/>
              <w:jc w:val="left"/>
              <w:rPr>
                <w:rFonts w:ascii="宋体" w:hAnsi="宋体" w:cs="宋体"/>
                <w:b/>
                <w:bCs/>
                <w:kern w:val="0"/>
                <w:sz w:val="18"/>
                <w:szCs w:val="18"/>
              </w:rPr>
            </w:pPr>
            <w:r>
              <w:rPr>
                <w:rFonts w:hint="eastAsia" w:ascii="宋体" w:hAnsi="宋体" w:cs="宋体"/>
                <w:b/>
                <w:bCs/>
                <w:kern w:val="0"/>
                <w:sz w:val="18"/>
                <w:szCs w:val="18"/>
              </w:rPr>
              <w:t>卫生</w:t>
            </w:r>
          </w:p>
        </w:tc>
        <w:tc>
          <w:tcPr>
            <w:tcW w:w="3784" w:type="dxa"/>
            <w:tcBorders>
              <w:top w:val="nil"/>
              <w:left w:val="nil"/>
              <w:bottom w:val="nil"/>
              <w:right w:val="single" w:color="auto" w:sz="4" w:space="0"/>
            </w:tcBorders>
            <w:shd w:val="clear" w:color="auto" w:fill="auto"/>
            <w:noWrap w:val="0"/>
            <w:vAlign w:val="top"/>
          </w:tcPr>
          <w:p w14:paraId="7D6BC6CA">
            <w:pPr>
              <w:widowControl/>
              <w:jc w:val="left"/>
              <w:rPr>
                <w:rFonts w:ascii="宋体" w:hAnsi="宋体" w:cs="宋体"/>
                <w:kern w:val="0"/>
                <w:sz w:val="18"/>
                <w:szCs w:val="18"/>
              </w:rPr>
            </w:pPr>
            <w:r>
              <w:rPr>
                <w:rFonts w:hint="eastAsia" w:ascii="宋体" w:hAnsi="宋体" w:cs="宋体"/>
                <w:kern w:val="0"/>
                <w:sz w:val="18"/>
                <w:szCs w:val="18"/>
              </w:rPr>
              <w:t>　</w:t>
            </w:r>
          </w:p>
        </w:tc>
      </w:tr>
      <w:tr w14:paraId="50EFB1C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55B21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4007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59CF74">
            <w:pPr>
              <w:widowControl/>
              <w:jc w:val="center"/>
              <w:rPr>
                <w:kern w:val="0"/>
                <w:sz w:val="18"/>
                <w:szCs w:val="18"/>
              </w:rPr>
            </w:pPr>
            <w:r>
              <w:rPr>
                <w:kern w:val="0"/>
                <w:sz w:val="18"/>
                <w:szCs w:val="18"/>
              </w:rPr>
              <w:t>831</w:t>
            </w:r>
          </w:p>
        </w:tc>
        <w:tc>
          <w:tcPr>
            <w:tcW w:w="638" w:type="dxa"/>
            <w:tcBorders>
              <w:top w:val="nil"/>
              <w:left w:val="nil"/>
              <w:bottom w:val="nil"/>
              <w:right w:val="single" w:color="auto" w:sz="4" w:space="0"/>
            </w:tcBorders>
            <w:shd w:val="clear" w:color="auto" w:fill="auto"/>
            <w:noWrap w:val="0"/>
            <w:vAlign w:val="top"/>
          </w:tcPr>
          <w:p w14:paraId="3C532AC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951D9B2">
            <w:pPr>
              <w:widowControl/>
              <w:jc w:val="left"/>
              <w:rPr>
                <w:rFonts w:ascii="宋体" w:hAnsi="宋体" w:cs="宋体"/>
                <w:kern w:val="0"/>
                <w:sz w:val="18"/>
                <w:szCs w:val="18"/>
              </w:rPr>
            </w:pPr>
            <w:r>
              <w:rPr>
                <w:rFonts w:hint="eastAsia" w:ascii="宋体" w:hAnsi="宋体" w:cs="宋体"/>
                <w:kern w:val="0"/>
                <w:sz w:val="18"/>
                <w:szCs w:val="18"/>
              </w:rPr>
              <w:t xml:space="preserve">  医院</w:t>
            </w:r>
          </w:p>
        </w:tc>
        <w:tc>
          <w:tcPr>
            <w:tcW w:w="3784" w:type="dxa"/>
            <w:tcBorders>
              <w:top w:val="nil"/>
              <w:left w:val="nil"/>
              <w:bottom w:val="nil"/>
              <w:right w:val="single" w:color="auto" w:sz="4" w:space="0"/>
            </w:tcBorders>
            <w:shd w:val="clear" w:color="auto" w:fill="auto"/>
            <w:noWrap w:val="0"/>
            <w:vAlign w:val="top"/>
          </w:tcPr>
          <w:p w14:paraId="0F5D8EA3">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1FC188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2A09D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064E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3E114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553187">
            <w:pPr>
              <w:widowControl/>
              <w:jc w:val="center"/>
              <w:rPr>
                <w:kern w:val="0"/>
                <w:sz w:val="18"/>
                <w:szCs w:val="18"/>
              </w:rPr>
            </w:pPr>
            <w:r>
              <w:rPr>
                <w:kern w:val="0"/>
                <w:sz w:val="18"/>
                <w:szCs w:val="18"/>
              </w:rPr>
              <w:t>8311</w:t>
            </w:r>
          </w:p>
        </w:tc>
        <w:tc>
          <w:tcPr>
            <w:tcW w:w="3020" w:type="dxa"/>
            <w:tcBorders>
              <w:top w:val="nil"/>
              <w:left w:val="nil"/>
              <w:bottom w:val="nil"/>
              <w:right w:val="single" w:color="auto" w:sz="4" w:space="0"/>
            </w:tcBorders>
            <w:shd w:val="clear" w:color="auto" w:fill="auto"/>
            <w:noWrap w:val="0"/>
            <w:vAlign w:val="top"/>
          </w:tcPr>
          <w:p w14:paraId="3D606A70">
            <w:pPr>
              <w:widowControl/>
              <w:jc w:val="left"/>
              <w:rPr>
                <w:rFonts w:ascii="宋体" w:hAnsi="宋体" w:cs="宋体"/>
                <w:kern w:val="0"/>
                <w:sz w:val="18"/>
                <w:szCs w:val="18"/>
              </w:rPr>
            </w:pPr>
            <w:r>
              <w:rPr>
                <w:rFonts w:hint="eastAsia" w:ascii="宋体" w:hAnsi="宋体" w:cs="宋体"/>
                <w:kern w:val="0"/>
                <w:sz w:val="18"/>
                <w:szCs w:val="18"/>
              </w:rPr>
              <w:t xml:space="preserve">    综合医院</w:t>
            </w:r>
          </w:p>
        </w:tc>
        <w:tc>
          <w:tcPr>
            <w:tcW w:w="3784" w:type="dxa"/>
            <w:tcBorders>
              <w:top w:val="nil"/>
              <w:left w:val="nil"/>
              <w:bottom w:val="nil"/>
              <w:right w:val="single" w:color="auto" w:sz="4" w:space="0"/>
            </w:tcBorders>
            <w:shd w:val="clear" w:color="auto" w:fill="auto"/>
            <w:noWrap w:val="0"/>
            <w:vAlign w:val="top"/>
          </w:tcPr>
          <w:p w14:paraId="1FA10AEE">
            <w:pPr>
              <w:widowControl/>
              <w:jc w:val="left"/>
              <w:rPr>
                <w:rFonts w:ascii="宋体" w:hAnsi="宋体" w:cs="宋体"/>
                <w:kern w:val="0"/>
                <w:sz w:val="18"/>
                <w:szCs w:val="18"/>
              </w:rPr>
            </w:pPr>
            <w:r>
              <w:rPr>
                <w:rFonts w:hint="eastAsia" w:ascii="宋体" w:hAnsi="宋体" w:cs="宋体"/>
                <w:kern w:val="0"/>
                <w:sz w:val="18"/>
                <w:szCs w:val="18"/>
              </w:rPr>
              <w:t>　</w:t>
            </w:r>
          </w:p>
        </w:tc>
      </w:tr>
      <w:tr w14:paraId="0AE37B3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BDCE1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7A5C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AC11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3F0BCE">
            <w:pPr>
              <w:widowControl/>
              <w:jc w:val="center"/>
              <w:rPr>
                <w:kern w:val="0"/>
                <w:sz w:val="18"/>
                <w:szCs w:val="18"/>
              </w:rPr>
            </w:pPr>
            <w:r>
              <w:rPr>
                <w:kern w:val="0"/>
                <w:sz w:val="18"/>
                <w:szCs w:val="18"/>
              </w:rPr>
              <w:t>8312</w:t>
            </w:r>
          </w:p>
        </w:tc>
        <w:tc>
          <w:tcPr>
            <w:tcW w:w="3020" w:type="dxa"/>
            <w:tcBorders>
              <w:top w:val="nil"/>
              <w:left w:val="nil"/>
              <w:bottom w:val="nil"/>
              <w:right w:val="single" w:color="auto" w:sz="4" w:space="0"/>
            </w:tcBorders>
            <w:shd w:val="clear" w:color="auto" w:fill="auto"/>
            <w:noWrap w:val="0"/>
            <w:vAlign w:val="top"/>
          </w:tcPr>
          <w:p w14:paraId="6C17BA61">
            <w:pPr>
              <w:widowControl/>
              <w:jc w:val="left"/>
              <w:rPr>
                <w:rFonts w:ascii="宋体" w:hAnsi="宋体" w:cs="宋体"/>
                <w:kern w:val="0"/>
                <w:sz w:val="18"/>
                <w:szCs w:val="18"/>
              </w:rPr>
            </w:pPr>
            <w:r>
              <w:rPr>
                <w:rFonts w:hint="eastAsia" w:ascii="宋体" w:hAnsi="宋体" w:cs="宋体"/>
                <w:kern w:val="0"/>
                <w:sz w:val="18"/>
                <w:szCs w:val="18"/>
              </w:rPr>
              <w:t xml:space="preserve">    中医医院</w:t>
            </w:r>
          </w:p>
        </w:tc>
        <w:tc>
          <w:tcPr>
            <w:tcW w:w="3784" w:type="dxa"/>
            <w:tcBorders>
              <w:top w:val="nil"/>
              <w:left w:val="nil"/>
              <w:bottom w:val="nil"/>
              <w:right w:val="single" w:color="auto" w:sz="4" w:space="0"/>
            </w:tcBorders>
            <w:shd w:val="clear" w:color="auto" w:fill="auto"/>
            <w:noWrap w:val="0"/>
            <w:vAlign w:val="top"/>
          </w:tcPr>
          <w:p w14:paraId="7C05C6E7">
            <w:pPr>
              <w:widowControl/>
              <w:jc w:val="left"/>
              <w:rPr>
                <w:rFonts w:ascii="宋体" w:hAnsi="宋体" w:cs="宋体"/>
                <w:kern w:val="0"/>
                <w:sz w:val="18"/>
                <w:szCs w:val="18"/>
              </w:rPr>
            </w:pPr>
            <w:r>
              <w:rPr>
                <w:rFonts w:hint="eastAsia" w:ascii="宋体" w:hAnsi="宋体" w:cs="宋体"/>
                <w:kern w:val="0"/>
                <w:sz w:val="18"/>
                <w:szCs w:val="18"/>
              </w:rPr>
              <w:t>　</w:t>
            </w:r>
          </w:p>
        </w:tc>
      </w:tr>
      <w:tr w14:paraId="3D5713B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6A5450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CB471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AD0E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AF3267">
            <w:pPr>
              <w:widowControl/>
              <w:jc w:val="center"/>
              <w:rPr>
                <w:kern w:val="0"/>
                <w:sz w:val="18"/>
                <w:szCs w:val="18"/>
              </w:rPr>
            </w:pPr>
            <w:r>
              <w:rPr>
                <w:kern w:val="0"/>
                <w:sz w:val="18"/>
                <w:szCs w:val="18"/>
              </w:rPr>
              <w:t>8313</w:t>
            </w:r>
          </w:p>
        </w:tc>
        <w:tc>
          <w:tcPr>
            <w:tcW w:w="3020" w:type="dxa"/>
            <w:tcBorders>
              <w:top w:val="nil"/>
              <w:left w:val="nil"/>
              <w:bottom w:val="nil"/>
              <w:right w:val="single" w:color="auto" w:sz="4" w:space="0"/>
            </w:tcBorders>
            <w:shd w:val="clear" w:color="auto" w:fill="auto"/>
            <w:noWrap w:val="0"/>
            <w:vAlign w:val="top"/>
          </w:tcPr>
          <w:p w14:paraId="1D551E11">
            <w:pPr>
              <w:widowControl/>
              <w:jc w:val="left"/>
              <w:rPr>
                <w:rFonts w:ascii="宋体" w:hAnsi="宋体" w:cs="宋体"/>
                <w:kern w:val="0"/>
                <w:sz w:val="18"/>
                <w:szCs w:val="18"/>
              </w:rPr>
            </w:pPr>
            <w:r>
              <w:rPr>
                <w:rFonts w:hint="eastAsia" w:ascii="宋体" w:hAnsi="宋体" w:cs="宋体"/>
                <w:kern w:val="0"/>
                <w:sz w:val="18"/>
                <w:szCs w:val="18"/>
              </w:rPr>
              <w:t xml:space="preserve">    中西医结合医院</w:t>
            </w:r>
          </w:p>
        </w:tc>
        <w:tc>
          <w:tcPr>
            <w:tcW w:w="3784" w:type="dxa"/>
            <w:tcBorders>
              <w:top w:val="nil"/>
              <w:left w:val="nil"/>
              <w:bottom w:val="nil"/>
              <w:right w:val="single" w:color="auto" w:sz="4" w:space="0"/>
            </w:tcBorders>
            <w:shd w:val="clear" w:color="auto" w:fill="auto"/>
            <w:noWrap w:val="0"/>
            <w:vAlign w:val="top"/>
          </w:tcPr>
          <w:p w14:paraId="7EDB443A">
            <w:pPr>
              <w:widowControl/>
              <w:jc w:val="left"/>
              <w:rPr>
                <w:rFonts w:ascii="宋体" w:hAnsi="宋体" w:cs="宋体"/>
                <w:kern w:val="0"/>
                <w:sz w:val="18"/>
                <w:szCs w:val="18"/>
              </w:rPr>
            </w:pPr>
            <w:r>
              <w:rPr>
                <w:rFonts w:hint="eastAsia" w:ascii="宋体" w:hAnsi="宋体" w:cs="宋体"/>
                <w:kern w:val="0"/>
                <w:sz w:val="18"/>
                <w:szCs w:val="18"/>
              </w:rPr>
              <w:t>　</w:t>
            </w:r>
          </w:p>
        </w:tc>
      </w:tr>
      <w:tr w14:paraId="6E1D03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33920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E5E5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0513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70AAEE">
            <w:pPr>
              <w:widowControl/>
              <w:jc w:val="center"/>
              <w:rPr>
                <w:kern w:val="0"/>
                <w:sz w:val="18"/>
                <w:szCs w:val="18"/>
              </w:rPr>
            </w:pPr>
            <w:r>
              <w:rPr>
                <w:kern w:val="0"/>
                <w:sz w:val="18"/>
                <w:szCs w:val="18"/>
              </w:rPr>
              <w:t>8314</w:t>
            </w:r>
          </w:p>
        </w:tc>
        <w:tc>
          <w:tcPr>
            <w:tcW w:w="3020" w:type="dxa"/>
            <w:tcBorders>
              <w:top w:val="nil"/>
              <w:left w:val="nil"/>
              <w:bottom w:val="nil"/>
              <w:right w:val="single" w:color="auto" w:sz="4" w:space="0"/>
            </w:tcBorders>
            <w:shd w:val="clear" w:color="auto" w:fill="auto"/>
            <w:noWrap w:val="0"/>
            <w:vAlign w:val="top"/>
          </w:tcPr>
          <w:p w14:paraId="2CD6A8A5">
            <w:pPr>
              <w:widowControl/>
              <w:jc w:val="left"/>
              <w:rPr>
                <w:rFonts w:ascii="宋体" w:hAnsi="宋体" w:cs="宋体"/>
                <w:kern w:val="0"/>
                <w:sz w:val="18"/>
                <w:szCs w:val="18"/>
              </w:rPr>
            </w:pPr>
            <w:r>
              <w:rPr>
                <w:rFonts w:hint="eastAsia" w:ascii="宋体" w:hAnsi="宋体" w:cs="宋体"/>
                <w:kern w:val="0"/>
                <w:sz w:val="18"/>
                <w:szCs w:val="18"/>
              </w:rPr>
              <w:t xml:space="preserve">    民族医院</w:t>
            </w:r>
          </w:p>
        </w:tc>
        <w:tc>
          <w:tcPr>
            <w:tcW w:w="3784" w:type="dxa"/>
            <w:tcBorders>
              <w:top w:val="nil"/>
              <w:left w:val="nil"/>
              <w:bottom w:val="nil"/>
              <w:right w:val="single" w:color="auto" w:sz="4" w:space="0"/>
            </w:tcBorders>
            <w:shd w:val="clear" w:color="auto" w:fill="auto"/>
            <w:noWrap w:val="0"/>
            <w:vAlign w:val="top"/>
          </w:tcPr>
          <w:p w14:paraId="092492F7">
            <w:pPr>
              <w:widowControl/>
              <w:jc w:val="left"/>
              <w:rPr>
                <w:rFonts w:ascii="宋体" w:hAnsi="宋体" w:cs="宋体"/>
                <w:kern w:val="0"/>
                <w:sz w:val="18"/>
                <w:szCs w:val="18"/>
              </w:rPr>
            </w:pPr>
            <w:r>
              <w:rPr>
                <w:rFonts w:hint="eastAsia" w:ascii="宋体" w:hAnsi="宋体" w:cs="宋体"/>
                <w:kern w:val="0"/>
                <w:sz w:val="18"/>
                <w:szCs w:val="18"/>
              </w:rPr>
              <w:t>　</w:t>
            </w:r>
          </w:p>
        </w:tc>
      </w:tr>
      <w:tr w14:paraId="35012AD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A97CE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C9DE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6E712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CC2784">
            <w:pPr>
              <w:widowControl/>
              <w:jc w:val="center"/>
              <w:rPr>
                <w:kern w:val="0"/>
                <w:sz w:val="18"/>
                <w:szCs w:val="18"/>
              </w:rPr>
            </w:pPr>
            <w:r>
              <w:rPr>
                <w:kern w:val="0"/>
                <w:sz w:val="18"/>
                <w:szCs w:val="18"/>
              </w:rPr>
              <w:t>8315</w:t>
            </w:r>
          </w:p>
        </w:tc>
        <w:tc>
          <w:tcPr>
            <w:tcW w:w="3020" w:type="dxa"/>
            <w:tcBorders>
              <w:top w:val="nil"/>
              <w:left w:val="nil"/>
              <w:bottom w:val="nil"/>
              <w:right w:val="single" w:color="auto" w:sz="4" w:space="0"/>
            </w:tcBorders>
            <w:shd w:val="clear" w:color="auto" w:fill="auto"/>
            <w:noWrap w:val="0"/>
            <w:vAlign w:val="top"/>
          </w:tcPr>
          <w:p w14:paraId="1BB83DE0">
            <w:pPr>
              <w:widowControl/>
              <w:jc w:val="left"/>
              <w:rPr>
                <w:rFonts w:ascii="宋体" w:hAnsi="宋体" w:cs="宋体"/>
                <w:kern w:val="0"/>
                <w:sz w:val="18"/>
                <w:szCs w:val="18"/>
              </w:rPr>
            </w:pPr>
            <w:r>
              <w:rPr>
                <w:rFonts w:hint="eastAsia" w:ascii="宋体" w:hAnsi="宋体" w:cs="宋体"/>
                <w:kern w:val="0"/>
                <w:sz w:val="18"/>
                <w:szCs w:val="18"/>
              </w:rPr>
              <w:t xml:space="preserve">    专科医院</w:t>
            </w:r>
          </w:p>
        </w:tc>
        <w:tc>
          <w:tcPr>
            <w:tcW w:w="3784" w:type="dxa"/>
            <w:tcBorders>
              <w:top w:val="nil"/>
              <w:left w:val="nil"/>
              <w:bottom w:val="nil"/>
              <w:right w:val="single" w:color="auto" w:sz="4" w:space="0"/>
            </w:tcBorders>
            <w:shd w:val="clear" w:color="auto" w:fill="auto"/>
            <w:noWrap w:val="0"/>
            <w:vAlign w:val="top"/>
          </w:tcPr>
          <w:p w14:paraId="5BF3C6EC">
            <w:pPr>
              <w:widowControl/>
              <w:jc w:val="left"/>
              <w:rPr>
                <w:rFonts w:ascii="宋体" w:hAnsi="宋体" w:cs="宋体"/>
                <w:kern w:val="0"/>
                <w:sz w:val="18"/>
                <w:szCs w:val="18"/>
              </w:rPr>
            </w:pPr>
            <w:r>
              <w:rPr>
                <w:rFonts w:hint="eastAsia" w:ascii="宋体" w:hAnsi="宋体" w:cs="宋体"/>
                <w:kern w:val="0"/>
                <w:sz w:val="18"/>
                <w:szCs w:val="18"/>
              </w:rPr>
              <w:t>　</w:t>
            </w:r>
          </w:p>
        </w:tc>
      </w:tr>
      <w:tr w14:paraId="6FE2D4B5">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B2618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42FF3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0006E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73FC3D">
            <w:pPr>
              <w:widowControl/>
              <w:jc w:val="center"/>
              <w:rPr>
                <w:kern w:val="0"/>
                <w:sz w:val="18"/>
                <w:szCs w:val="18"/>
              </w:rPr>
            </w:pPr>
            <w:r>
              <w:rPr>
                <w:kern w:val="0"/>
                <w:sz w:val="18"/>
                <w:szCs w:val="18"/>
              </w:rPr>
              <w:t>8316</w:t>
            </w:r>
          </w:p>
        </w:tc>
        <w:tc>
          <w:tcPr>
            <w:tcW w:w="3020" w:type="dxa"/>
            <w:tcBorders>
              <w:top w:val="nil"/>
              <w:left w:val="nil"/>
              <w:bottom w:val="nil"/>
              <w:right w:val="single" w:color="auto" w:sz="4" w:space="0"/>
            </w:tcBorders>
            <w:shd w:val="clear" w:color="auto" w:fill="auto"/>
            <w:noWrap w:val="0"/>
            <w:vAlign w:val="top"/>
          </w:tcPr>
          <w:p w14:paraId="47E24F40">
            <w:pPr>
              <w:widowControl/>
              <w:jc w:val="left"/>
              <w:rPr>
                <w:rFonts w:ascii="宋体" w:hAnsi="宋体" w:cs="宋体"/>
                <w:kern w:val="0"/>
                <w:sz w:val="18"/>
                <w:szCs w:val="18"/>
              </w:rPr>
            </w:pPr>
            <w:r>
              <w:rPr>
                <w:rFonts w:hint="eastAsia" w:ascii="宋体" w:hAnsi="宋体" w:cs="宋体"/>
                <w:kern w:val="0"/>
                <w:sz w:val="18"/>
                <w:szCs w:val="18"/>
              </w:rPr>
              <w:t xml:space="preserve">    疗养院</w:t>
            </w:r>
          </w:p>
        </w:tc>
        <w:tc>
          <w:tcPr>
            <w:tcW w:w="3784" w:type="dxa"/>
            <w:tcBorders>
              <w:top w:val="nil"/>
              <w:left w:val="nil"/>
              <w:bottom w:val="nil"/>
              <w:right w:val="single" w:color="auto" w:sz="4" w:space="0"/>
            </w:tcBorders>
            <w:shd w:val="clear" w:color="auto" w:fill="auto"/>
            <w:noWrap w:val="0"/>
            <w:vAlign w:val="top"/>
          </w:tcPr>
          <w:p w14:paraId="561C4BA6">
            <w:pPr>
              <w:widowControl/>
              <w:jc w:val="left"/>
              <w:rPr>
                <w:rFonts w:ascii="宋体" w:hAnsi="宋体" w:cs="宋体"/>
                <w:kern w:val="0"/>
                <w:sz w:val="18"/>
                <w:szCs w:val="18"/>
              </w:rPr>
            </w:pPr>
            <w:r>
              <w:rPr>
                <w:rFonts w:hint="eastAsia" w:ascii="宋体" w:hAnsi="宋体" w:cs="宋体"/>
                <w:kern w:val="0"/>
                <w:sz w:val="18"/>
                <w:szCs w:val="18"/>
              </w:rPr>
              <w:t xml:space="preserve">  指以疗养、康复为主，治疗为辅的医疗服务活动</w:t>
            </w:r>
          </w:p>
        </w:tc>
      </w:tr>
      <w:tr w14:paraId="0EC0645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7DA113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3A064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B13983">
            <w:pPr>
              <w:widowControl/>
              <w:jc w:val="center"/>
              <w:rPr>
                <w:kern w:val="0"/>
                <w:sz w:val="18"/>
                <w:szCs w:val="18"/>
              </w:rPr>
            </w:pPr>
            <w:r>
              <w:rPr>
                <w:kern w:val="0"/>
                <w:sz w:val="18"/>
                <w:szCs w:val="18"/>
              </w:rPr>
              <w:t>832</w:t>
            </w:r>
          </w:p>
        </w:tc>
        <w:tc>
          <w:tcPr>
            <w:tcW w:w="638" w:type="dxa"/>
            <w:tcBorders>
              <w:top w:val="nil"/>
              <w:left w:val="nil"/>
              <w:bottom w:val="nil"/>
              <w:right w:val="single" w:color="auto" w:sz="4" w:space="0"/>
            </w:tcBorders>
            <w:shd w:val="clear" w:color="auto" w:fill="auto"/>
            <w:noWrap w:val="0"/>
            <w:vAlign w:val="top"/>
          </w:tcPr>
          <w:p w14:paraId="0C0D204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E3BA31E">
            <w:pPr>
              <w:widowControl/>
              <w:jc w:val="left"/>
              <w:rPr>
                <w:rFonts w:ascii="宋体" w:hAnsi="宋体" w:cs="宋体"/>
                <w:kern w:val="0"/>
                <w:sz w:val="18"/>
                <w:szCs w:val="18"/>
              </w:rPr>
            </w:pPr>
            <w:r>
              <w:rPr>
                <w:rFonts w:hint="eastAsia" w:ascii="宋体" w:hAnsi="宋体" w:cs="宋体"/>
                <w:kern w:val="0"/>
                <w:sz w:val="18"/>
                <w:szCs w:val="18"/>
              </w:rPr>
              <w:t xml:space="preserve">  社区医疗与卫生院</w:t>
            </w:r>
          </w:p>
        </w:tc>
        <w:tc>
          <w:tcPr>
            <w:tcW w:w="3784" w:type="dxa"/>
            <w:tcBorders>
              <w:top w:val="nil"/>
              <w:left w:val="nil"/>
              <w:bottom w:val="nil"/>
              <w:right w:val="single" w:color="auto" w:sz="4" w:space="0"/>
            </w:tcBorders>
            <w:shd w:val="clear" w:color="auto" w:fill="auto"/>
            <w:noWrap w:val="0"/>
            <w:vAlign w:val="top"/>
          </w:tcPr>
          <w:p w14:paraId="6D433F7C">
            <w:pPr>
              <w:widowControl/>
              <w:jc w:val="left"/>
              <w:rPr>
                <w:rFonts w:ascii="宋体" w:hAnsi="宋体" w:cs="宋体"/>
                <w:kern w:val="0"/>
                <w:sz w:val="18"/>
                <w:szCs w:val="18"/>
              </w:rPr>
            </w:pPr>
            <w:r>
              <w:rPr>
                <w:rFonts w:hint="eastAsia" w:ascii="宋体" w:hAnsi="宋体" w:cs="宋体"/>
                <w:kern w:val="0"/>
                <w:sz w:val="18"/>
                <w:szCs w:val="18"/>
              </w:rPr>
              <w:t>　</w:t>
            </w:r>
          </w:p>
        </w:tc>
      </w:tr>
      <w:tr w14:paraId="0C03D31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E6557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72C62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C101F3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DFFEEF">
            <w:pPr>
              <w:widowControl/>
              <w:jc w:val="center"/>
              <w:rPr>
                <w:kern w:val="0"/>
                <w:sz w:val="18"/>
                <w:szCs w:val="18"/>
              </w:rPr>
            </w:pPr>
            <w:r>
              <w:rPr>
                <w:kern w:val="0"/>
                <w:sz w:val="18"/>
                <w:szCs w:val="18"/>
              </w:rPr>
              <w:t>8321</w:t>
            </w:r>
          </w:p>
        </w:tc>
        <w:tc>
          <w:tcPr>
            <w:tcW w:w="3020" w:type="dxa"/>
            <w:tcBorders>
              <w:top w:val="nil"/>
              <w:left w:val="nil"/>
              <w:bottom w:val="nil"/>
              <w:right w:val="single" w:color="auto" w:sz="4" w:space="0"/>
            </w:tcBorders>
            <w:shd w:val="clear" w:color="auto" w:fill="auto"/>
            <w:noWrap w:val="0"/>
            <w:vAlign w:val="top"/>
          </w:tcPr>
          <w:p w14:paraId="0961BC41">
            <w:pPr>
              <w:widowControl/>
              <w:jc w:val="left"/>
              <w:rPr>
                <w:rFonts w:ascii="宋体" w:hAnsi="宋体" w:cs="宋体"/>
                <w:kern w:val="0"/>
                <w:sz w:val="18"/>
                <w:szCs w:val="18"/>
              </w:rPr>
            </w:pPr>
            <w:r>
              <w:rPr>
                <w:rFonts w:hint="eastAsia" w:ascii="宋体" w:hAnsi="宋体" w:cs="宋体"/>
                <w:kern w:val="0"/>
                <w:sz w:val="18"/>
                <w:szCs w:val="18"/>
              </w:rPr>
              <w:t xml:space="preserve">    社区卫生服务中心（站）</w:t>
            </w:r>
          </w:p>
        </w:tc>
        <w:tc>
          <w:tcPr>
            <w:tcW w:w="3784" w:type="dxa"/>
            <w:tcBorders>
              <w:top w:val="nil"/>
              <w:left w:val="nil"/>
              <w:bottom w:val="nil"/>
              <w:right w:val="single" w:color="auto" w:sz="4" w:space="0"/>
            </w:tcBorders>
            <w:shd w:val="clear" w:color="auto" w:fill="auto"/>
            <w:noWrap w:val="0"/>
            <w:vAlign w:val="top"/>
          </w:tcPr>
          <w:p w14:paraId="11A69551">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19C5FBA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5F1B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2783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E81E1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5C7F43A">
            <w:pPr>
              <w:widowControl/>
              <w:jc w:val="center"/>
              <w:rPr>
                <w:kern w:val="0"/>
                <w:sz w:val="18"/>
                <w:szCs w:val="18"/>
              </w:rPr>
            </w:pPr>
            <w:r>
              <w:rPr>
                <w:kern w:val="0"/>
                <w:sz w:val="18"/>
                <w:szCs w:val="18"/>
              </w:rPr>
              <w:t>8322</w:t>
            </w:r>
          </w:p>
        </w:tc>
        <w:tc>
          <w:tcPr>
            <w:tcW w:w="3020" w:type="dxa"/>
            <w:tcBorders>
              <w:top w:val="nil"/>
              <w:left w:val="nil"/>
              <w:bottom w:val="nil"/>
              <w:right w:val="single" w:color="auto" w:sz="4" w:space="0"/>
            </w:tcBorders>
            <w:shd w:val="clear" w:color="auto" w:fill="auto"/>
            <w:noWrap w:val="0"/>
            <w:vAlign w:val="top"/>
          </w:tcPr>
          <w:p w14:paraId="5458B9AA">
            <w:pPr>
              <w:widowControl/>
              <w:jc w:val="left"/>
              <w:rPr>
                <w:rFonts w:ascii="宋体" w:hAnsi="宋体" w:cs="宋体"/>
                <w:kern w:val="0"/>
                <w:sz w:val="18"/>
                <w:szCs w:val="18"/>
              </w:rPr>
            </w:pPr>
            <w:r>
              <w:rPr>
                <w:rFonts w:hint="eastAsia" w:ascii="宋体" w:hAnsi="宋体" w:cs="宋体"/>
                <w:kern w:val="0"/>
                <w:sz w:val="18"/>
                <w:szCs w:val="18"/>
              </w:rPr>
              <w:t xml:space="preserve">    街道卫生院</w:t>
            </w:r>
          </w:p>
        </w:tc>
        <w:tc>
          <w:tcPr>
            <w:tcW w:w="3784" w:type="dxa"/>
            <w:tcBorders>
              <w:top w:val="nil"/>
              <w:left w:val="nil"/>
              <w:bottom w:val="nil"/>
              <w:right w:val="single" w:color="auto" w:sz="4" w:space="0"/>
            </w:tcBorders>
            <w:shd w:val="clear" w:color="auto" w:fill="auto"/>
            <w:noWrap w:val="0"/>
            <w:vAlign w:val="top"/>
          </w:tcPr>
          <w:p w14:paraId="4B554903">
            <w:pPr>
              <w:widowControl/>
              <w:jc w:val="left"/>
              <w:rPr>
                <w:rFonts w:ascii="宋体" w:hAnsi="宋体" w:cs="宋体"/>
                <w:kern w:val="0"/>
                <w:sz w:val="18"/>
                <w:szCs w:val="18"/>
              </w:rPr>
            </w:pPr>
            <w:r>
              <w:rPr>
                <w:rFonts w:hint="eastAsia" w:ascii="宋体" w:hAnsi="宋体" w:cs="宋体"/>
                <w:kern w:val="0"/>
                <w:sz w:val="18"/>
                <w:szCs w:val="18"/>
              </w:rPr>
              <w:t>　</w:t>
            </w:r>
          </w:p>
        </w:tc>
      </w:tr>
      <w:tr w14:paraId="44CFBF9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3C80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ACAB3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4555A9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924D3A6">
            <w:pPr>
              <w:widowControl/>
              <w:jc w:val="center"/>
              <w:rPr>
                <w:kern w:val="0"/>
                <w:sz w:val="18"/>
                <w:szCs w:val="18"/>
              </w:rPr>
            </w:pPr>
            <w:r>
              <w:rPr>
                <w:kern w:val="0"/>
                <w:sz w:val="18"/>
                <w:szCs w:val="18"/>
              </w:rPr>
              <w:t>8323</w:t>
            </w:r>
          </w:p>
        </w:tc>
        <w:tc>
          <w:tcPr>
            <w:tcW w:w="3020" w:type="dxa"/>
            <w:tcBorders>
              <w:top w:val="nil"/>
              <w:left w:val="nil"/>
              <w:bottom w:val="nil"/>
              <w:right w:val="single" w:color="auto" w:sz="4" w:space="0"/>
            </w:tcBorders>
            <w:shd w:val="clear" w:color="auto" w:fill="auto"/>
            <w:noWrap w:val="0"/>
            <w:vAlign w:val="top"/>
          </w:tcPr>
          <w:p w14:paraId="2E710DE4">
            <w:pPr>
              <w:widowControl/>
              <w:jc w:val="left"/>
              <w:rPr>
                <w:rFonts w:ascii="宋体" w:hAnsi="宋体" w:cs="宋体"/>
                <w:kern w:val="0"/>
                <w:sz w:val="18"/>
                <w:szCs w:val="18"/>
              </w:rPr>
            </w:pPr>
            <w:r>
              <w:rPr>
                <w:rFonts w:hint="eastAsia" w:ascii="宋体" w:hAnsi="宋体" w:cs="宋体"/>
                <w:kern w:val="0"/>
                <w:sz w:val="18"/>
                <w:szCs w:val="18"/>
              </w:rPr>
              <w:t xml:space="preserve">    乡镇卫生院</w:t>
            </w:r>
          </w:p>
        </w:tc>
        <w:tc>
          <w:tcPr>
            <w:tcW w:w="3784" w:type="dxa"/>
            <w:tcBorders>
              <w:top w:val="nil"/>
              <w:left w:val="nil"/>
              <w:bottom w:val="nil"/>
              <w:right w:val="single" w:color="auto" w:sz="4" w:space="0"/>
            </w:tcBorders>
            <w:shd w:val="clear" w:color="auto" w:fill="auto"/>
            <w:noWrap w:val="0"/>
            <w:vAlign w:val="top"/>
          </w:tcPr>
          <w:p w14:paraId="651B0090">
            <w:pPr>
              <w:widowControl/>
              <w:jc w:val="left"/>
              <w:rPr>
                <w:rFonts w:ascii="宋体" w:hAnsi="宋体" w:cs="宋体"/>
                <w:kern w:val="0"/>
                <w:sz w:val="18"/>
                <w:szCs w:val="18"/>
              </w:rPr>
            </w:pPr>
            <w:r>
              <w:rPr>
                <w:rFonts w:hint="eastAsia" w:ascii="宋体" w:hAnsi="宋体" w:cs="宋体"/>
                <w:kern w:val="0"/>
                <w:sz w:val="18"/>
                <w:szCs w:val="18"/>
              </w:rPr>
              <w:t>　</w:t>
            </w:r>
          </w:p>
        </w:tc>
      </w:tr>
      <w:tr w14:paraId="7D2BB9C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144E3B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793F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ABAFD7">
            <w:pPr>
              <w:widowControl/>
              <w:jc w:val="center"/>
              <w:rPr>
                <w:kern w:val="0"/>
                <w:sz w:val="18"/>
                <w:szCs w:val="18"/>
              </w:rPr>
            </w:pPr>
            <w:r>
              <w:rPr>
                <w:kern w:val="0"/>
                <w:sz w:val="18"/>
                <w:szCs w:val="18"/>
              </w:rPr>
              <w:t>833</w:t>
            </w:r>
          </w:p>
        </w:tc>
        <w:tc>
          <w:tcPr>
            <w:tcW w:w="638" w:type="dxa"/>
            <w:tcBorders>
              <w:top w:val="nil"/>
              <w:left w:val="nil"/>
              <w:bottom w:val="nil"/>
              <w:right w:val="single" w:color="auto" w:sz="4" w:space="0"/>
            </w:tcBorders>
            <w:shd w:val="clear" w:color="auto" w:fill="auto"/>
            <w:noWrap w:val="0"/>
            <w:vAlign w:val="top"/>
          </w:tcPr>
          <w:p w14:paraId="7D4F9A8F">
            <w:pPr>
              <w:widowControl/>
              <w:jc w:val="center"/>
              <w:rPr>
                <w:kern w:val="0"/>
                <w:sz w:val="18"/>
                <w:szCs w:val="18"/>
              </w:rPr>
            </w:pPr>
            <w:r>
              <w:rPr>
                <w:kern w:val="0"/>
                <w:sz w:val="18"/>
                <w:szCs w:val="18"/>
              </w:rPr>
              <w:t>8330</w:t>
            </w:r>
          </w:p>
        </w:tc>
        <w:tc>
          <w:tcPr>
            <w:tcW w:w="3020" w:type="dxa"/>
            <w:tcBorders>
              <w:top w:val="nil"/>
              <w:left w:val="nil"/>
              <w:bottom w:val="nil"/>
              <w:right w:val="single" w:color="auto" w:sz="4" w:space="0"/>
            </w:tcBorders>
            <w:shd w:val="clear" w:color="auto" w:fill="auto"/>
            <w:noWrap w:val="0"/>
            <w:vAlign w:val="top"/>
          </w:tcPr>
          <w:p w14:paraId="36B23C32">
            <w:pPr>
              <w:widowControl/>
              <w:jc w:val="left"/>
              <w:rPr>
                <w:rFonts w:ascii="宋体" w:hAnsi="宋体" w:cs="宋体"/>
                <w:kern w:val="0"/>
                <w:sz w:val="18"/>
                <w:szCs w:val="18"/>
              </w:rPr>
            </w:pPr>
            <w:r>
              <w:rPr>
                <w:rFonts w:hint="eastAsia" w:ascii="宋体" w:hAnsi="宋体" w:cs="宋体"/>
                <w:kern w:val="0"/>
                <w:sz w:val="18"/>
                <w:szCs w:val="18"/>
              </w:rPr>
              <w:t xml:space="preserve">  门诊部（所）</w:t>
            </w:r>
          </w:p>
        </w:tc>
        <w:tc>
          <w:tcPr>
            <w:tcW w:w="3784" w:type="dxa"/>
            <w:tcBorders>
              <w:top w:val="nil"/>
              <w:left w:val="nil"/>
              <w:bottom w:val="nil"/>
              <w:right w:val="single" w:color="auto" w:sz="4" w:space="0"/>
            </w:tcBorders>
            <w:shd w:val="clear" w:color="auto" w:fill="auto"/>
            <w:noWrap w:val="0"/>
            <w:vAlign w:val="top"/>
          </w:tcPr>
          <w:p w14:paraId="62002FD7">
            <w:pPr>
              <w:widowControl/>
              <w:jc w:val="left"/>
              <w:rPr>
                <w:rFonts w:ascii="宋体" w:hAnsi="宋体" w:cs="宋体"/>
                <w:kern w:val="0"/>
                <w:sz w:val="18"/>
                <w:szCs w:val="18"/>
              </w:rPr>
            </w:pPr>
            <w:r>
              <w:rPr>
                <w:rFonts w:hint="eastAsia" w:ascii="宋体" w:hAnsi="宋体" w:cs="宋体"/>
                <w:kern w:val="0"/>
                <w:sz w:val="18"/>
                <w:szCs w:val="18"/>
              </w:rPr>
              <w:t xml:space="preserve">  指门诊部、诊所、医务室、卫生站、护理院等卫生机构的活动</w:t>
            </w:r>
          </w:p>
        </w:tc>
      </w:tr>
      <w:tr w14:paraId="4E27BFA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729F9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D325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3950D6">
            <w:pPr>
              <w:widowControl/>
              <w:jc w:val="center"/>
              <w:rPr>
                <w:kern w:val="0"/>
                <w:sz w:val="18"/>
                <w:szCs w:val="18"/>
              </w:rPr>
            </w:pPr>
            <w:r>
              <w:rPr>
                <w:kern w:val="0"/>
                <w:sz w:val="18"/>
                <w:szCs w:val="18"/>
              </w:rPr>
              <w:t>834</w:t>
            </w:r>
          </w:p>
        </w:tc>
        <w:tc>
          <w:tcPr>
            <w:tcW w:w="638" w:type="dxa"/>
            <w:tcBorders>
              <w:top w:val="nil"/>
              <w:left w:val="nil"/>
              <w:bottom w:val="nil"/>
              <w:right w:val="single" w:color="auto" w:sz="4" w:space="0"/>
            </w:tcBorders>
            <w:shd w:val="clear" w:color="auto" w:fill="auto"/>
            <w:noWrap w:val="0"/>
            <w:vAlign w:val="top"/>
          </w:tcPr>
          <w:p w14:paraId="3FDCE8EE">
            <w:pPr>
              <w:widowControl/>
              <w:jc w:val="center"/>
              <w:rPr>
                <w:kern w:val="0"/>
                <w:sz w:val="18"/>
                <w:szCs w:val="18"/>
              </w:rPr>
            </w:pPr>
            <w:r>
              <w:rPr>
                <w:kern w:val="0"/>
                <w:sz w:val="18"/>
                <w:szCs w:val="18"/>
              </w:rPr>
              <w:t>8340</w:t>
            </w:r>
          </w:p>
        </w:tc>
        <w:tc>
          <w:tcPr>
            <w:tcW w:w="3020" w:type="dxa"/>
            <w:tcBorders>
              <w:top w:val="nil"/>
              <w:left w:val="nil"/>
              <w:bottom w:val="nil"/>
              <w:right w:val="single" w:color="auto" w:sz="4" w:space="0"/>
            </w:tcBorders>
            <w:shd w:val="clear" w:color="auto" w:fill="auto"/>
            <w:noWrap w:val="0"/>
            <w:vAlign w:val="top"/>
          </w:tcPr>
          <w:p w14:paraId="6E91EA67">
            <w:pPr>
              <w:widowControl/>
              <w:jc w:val="left"/>
              <w:rPr>
                <w:rFonts w:ascii="宋体" w:hAnsi="宋体" w:cs="宋体"/>
                <w:kern w:val="0"/>
                <w:sz w:val="18"/>
                <w:szCs w:val="18"/>
              </w:rPr>
            </w:pPr>
            <w:r>
              <w:rPr>
                <w:rFonts w:hint="eastAsia" w:ascii="宋体" w:hAnsi="宋体" w:cs="宋体"/>
                <w:kern w:val="0"/>
                <w:sz w:val="18"/>
                <w:szCs w:val="18"/>
              </w:rPr>
              <w:t xml:space="preserve">  计划生育技术服务活动</w:t>
            </w:r>
          </w:p>
        </w:tc>
        <w:tc>
          <w:tcPr>
            <w:tcW w:w="3784" w:type="dxa"/>
            <w:tcBorders>
              <w:top w:val="nil"/>
              <w:left w:val="nil"/>
              <w:bottom w:val="nil"/>
              <w:right w:val="single" w:color="auto" w:sz="4" w:space="0"/>
            </w:tcBorders>
            <w:shd w:val="clear" w:color="auto" w:fill="auto"/>
            <w:noWrap w:val="0"/>
            <w:vAlign w:val="top"/>
          </w:tcPr>
          <w:p w14:paraId="65092334">
            <w:pPr>
              <w:widowControl/>
              <w:jc w:val="left"/>
              <w:rPr>
                <w:rFonts w:ascii="宋体" w:hAnsi="宋体" w:cs="宋体"/>
                <w:kern w:val="0"/>
                <w:sz w:val="18"/>
                <w:szCs w:val="18"/>
              </w:rPr>
            </w:pPr>
            <w:r>
              <w:rPr>
                <w:rFonts w:hint="eastAsia" w:ascii="宋体" w:hAnsi="宋体" w:cs="宋体"/>
                <w:kern w:val="0"/>
                <w:sz w:val="18"/>
                <w:szCs w:val="18"/>
              </w:rPr>
              <w:t xml:space="preserve">  指各地区计划生育技术服务机构的活动</w:t>
            </w:r>
          </w:p>
        </w:tc>
      </w:tr>
      <w:tr w14:paraId="2C8F47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CE2066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769DB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C91030">
            <w:pPr>
              <w:widowControl/>
              <w:jc w:val="center"/>
              <w:rPr>
                <w:kern w:val="0"/>
                <w:sz w:val="18"/>
                <w:szCs w:val="18"/>
              </w:rPr>
            </w:pPr>
            <w:r>
              <w:rPr>
                <w:kern w:val="0"/>
                <w:sz w:val="18"/>
                <w:szCs w:val="18"/>
              </w:rPr>
              <w:t>835</w:t>
            </w:r>
          </w:p>
        </w:tc>
        <w:tc>
          <w:tcPr>
            <w:tcW w:w="638" w:type="dxa"/>
            <w:tcBorders>
              <w:top w:val="nil"/>
              <w:left w:val="nil"/>
              <w:bottom w:val="nil"/>
              <w:right w:val="single" w:color="auto" w:sz="4" w:space="0"/>
            </w:tcBorders>
            <w:shd w:val="clear" w:color="auto" w:fill="auto"/>
            <w:noWrap w:val="0"/>
            <w:vAlign w:val="top"/>
          </w:tcPr>
          <w:p w14:paraId="44F37C2F">
            <w:pPr>
              <w:widowControl/>
              <w:jc w:val="center"/>
              <w:rPr>
                <w:kern w:val="0"/>
                <w:sz w:val="18"/>
                <w:szCs w:val="18"/>
              </w:rPr>
            </w:pPr>
            <w:r>
              <w:rPr>
                <w:kern w:val="0"/>
                <w:sz w:val="18"/>
                <w:szCs w:val="18"/>
              </w:rPr>
              <w:t>8350</w:t>
            </w:r>
          </w:p>
        </w:tc>
        <w:tc>
          <w:tcPr>
            <w:tcW w:w="3020" w:type="dxa"/>
            <w:tcBorders>
              <w:top w:val="nil"/>
              <w:left w:val="nil"/>
              <w:bottom w:val="nil"/>
              <w:right w:val="single" w:color="auto" w:sz="4" w:space="0"/>
            </w:tcBorders>
            <w:shd w:val="clear" w:color="auto" w:fill="auto"/>
            <w:noWrap w:val="0"/>
            <w:vAlign w:val="top"/>
          </w:tcPr>
          <w:p w14:paraId="2BDC6FF2">
            <w:pPr>
              <w:widowControl/>
              <w:jc w:val="left"/>
              <w:rPr>
                <w:rFonts w:ascii="宋体" w:hAnsi="宋体" w:cs="宋体"/>
                <w:kern w:val="0"/>
                <w:sz w:val="18"/>
                <w:szCs w:val="18"/>
              </w:rPr>
            </w:pPr>
            <w:r>
              <w:rPr>
                <w:rFonts w:hint="eastAsia" w:ascii="宋体" w:hAnsi="宋体" w:cs="宋体"/>
                <w:kern w:val="0"/>
                <w:sz w:val="18"/>
                <w:szCs w:val="18"/>
              </w:rPr>
              <w:t xml:space="preserve">  妇幼保健院（所、站）</w:t>
            </w:r>
          </w:p>
        </w:tc>
        <w:tc>
          <w:tcPr>
            <w:tcW w:w="3784" w:type="dxa"/>
            <w:tcBorders>
              <w:top w:val="nil"/>
              <w:left w:val="nil"/>
              <w:bottom w:val="nil"/>
              <w:right w:val="single" w:color="auto" w:sz="4" w:space="0"/>
            </w:tcBorders>
            <w:shd w:val="clear" w:color="auto" w:fill="auto"/>
            <w:noWrap w:val="0"/>
            <w:vAlign w:val="top"/>
          </w:tcPr>
          <w:p w14:paraId="50E1A798">
            <w:pPr>
              <w:widowControl/>
              <w:jc w:val="left"/>
              <w:rPr>
                <w:rFonts w:ascii="宋体" w:hAnsi="宋体" w:cs="宋体"/>
                <w:kern w:val="0"/>
                <w:sz w:val="18"/>
                <w:szCs w:val="18"/>
              </w:rPr>
            </w:pPr>
            <w:r>
              <w:rPr>
                <w:rFonts w:hint="eastAsia" w:ascii="宋体" w:hAnsi="宋体" w:cs="宋体"/>
                <w:kern w:val="0"/>
                <w:sz w:val="18"/>
                <w:szCs w:val="18"/>
              </w:rPr>
              <w:t xml:space="preserve">  指非医院的妇女及婴幼儿保健活动</w:t>
            </w:r>
          </w:p>
        </w:tc>
      </w:tr>
      <w:tr w14:paraId="4C48622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9C049A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C6EC9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F8B429">
            <w:pPr>
              <w:widowControl/>
              <w:jc w:val="center"/>
              <w:rPr>
                <w:kern w:val="0"/>
                <w:sz w:val="18"/>
                <w:szCs w:val="18"/>
              </w:rPr>
            </w:pPr>
            <w:r>
              <w:rPr>
                <w:kern w:val="0"/>
                <w:sz w:val="18"/>
                <w:szCs w:val="18"/>
              </w:rPr>
              <w:t>836</w:t>
            </w:r>
          </w:p>
        </w:tc>
        <w:tc>
          <w:tcPr>
            <w:tcW w:w="638" w:type="dxa"/>
            <w:tcBorders>
              <w:top w:val="nil"/>
              <w:left w:val="nil"/>
              <w:bottom w:val="nil"/>
              <w:right w:val="single" w:color="auto" w:sz="4" w:space="0"/>
            </w:tcBorders>
            <w:shd w:val="clear" w:color="auto" w:fill="auto"/>
            <w:noWrap w:val="0"/>
            <w:vAlign w:val="top"/>
          </w:tcPr>
          <w:p w14:paraId="445B1527">
            <w:pPr>
              <w:widowControl/>
              <w:jc w:val="center"/>
              <w:rPr>
                <w:kern w:val="0"/>
                <w:sz w:val="18"/>
                <w:szCs w:val="18"/>
              </w:rPr>
            </w:pPr>
            <w:r>
              <w:rPr>
                <w:kern w:val="0"/>
                <w:sz w:val="18"/>
                <w:szCs w:val="18"/>
              </w:rPr>
              <w:t>8360</w:t>
            </w:r>
          </w:p>
        </w:tc>
        <w:tc>
          <w:tcPr>
            <w:tcW w:w="3020" w:type="dxa"/>
            <w:tcBorders>
              <w:top w:val="nil"/>
              <w:left w:val="nil"/>
              <w:bottom w:val="nil"/>
              <w:right w:val="single" w:color="auto" w:sz="4" w:space="0"/>
            </w:tcBorders>
            <w:shd w:val="clear" w:color="auto" w:fill="auto"/>
            <w:noWrap w:val="0"/>
            <w:vAlign w:val="top"/>
          </w:tcPr>
          <w:p w14:paraId="34BC5F90">
            <w:pPr>
              <w:widowControl/>
              <w:jc w:val="left"/>
              <w:rPr>
                <w:rFonts w:ascii="宋体" w:hAnsi="宋体" w:cs="宋体"/>
                <w:kern w:val="0"/>
                <w:sz w:val="18"/>
                <w:szCs w:val="18"/>
              </w:rPr>
            </w:pPr>
            <w:r>
              <w:rPr>
                <w:rFonts w:hint="eastAsia" w:ascii="宋体" w:hAnsi="宋体" w:cs="宋体"/>
                <w:kern w:val="0"/>
                <w:sz w:val="18"/>
                <w:szCs w:val="18"/>
              </w:rPr>
              <w:t xml:space="preserve">  专科疾病防治院（所、站）</w:t>
            </w:r>
          </w:p>
        </w:tc>
        <w:tc>
          <w:tcPr>
            <w:tcW w:w="3784" w:type="dxa"/>
            <w:tcBorders>
              <w:top w:val="nil"/>
              <w:left w:val="nil"/>
              <w:bottom w:val="nil"/>
              <w:right w:val="single" w:color="auto" w:sz="4" w:space="0"/>
            </w:tcBorders>
            <w:shd w:val="clear" w:color="auto" w:fill="auto"/>
            <w:noWrap w:val="0"/>
            <w:vAlign w:val="top"/>
          </w:tcPr>
          <w:p w14:paraId="6C75C187">
            <w:pPr>
              <w:widowControl/>
              <w:jc w:val="left"/>
              <w:rPr>
                <w:rFonts w:ascii="宋体" w:hAnsi="宋体" w:cs="宋体"/>
                <w:kern w:val="0"/>
                <w:sz w:val="18"/>
                <w:szCs w:val="18"/>
              </w:rPr>
            </w:pPr>
            <w:r>
              <w:rPr>
                <w:rFonts w:hint="eastAsia" w:ascii="宋体" w:hAnsi="宋体" w:cs="宋体"/>
                <w:kern w:val="0"/>
                <w:sz w:val="18"/>
                <w:szCs w:val="18"/>
              </w:rPr>
              <w:t xml:space="preserve">  指对各种专科疾病进行预防及群众预防的活动</w:t>
            </w:r>
          </w:p>
        </w:tc>
      </w:tr>
      <w:tr w14:paraId="7D288B8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B5208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697B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D40773">
            <w:pPr>
              <w:widowControl/>
              <w:jc w:val="center"/>
              <w:rPr>
                <w:kern w:val="0"/>
                <w:sz w:val="18"/>
                <w:szCs w:val="18"/>
              </w:rPr>
            </w:pPr>
            <w:r>
              <w:rPr>
                <w:kern w:val="0"/>
                <w:sz w:val="18"/>
                <w:szCs w:val="18"/>
              </w:rPr>
              <w:t>837</w:t>
            </w:r>
          </w:p>
        </w:tc>
        <w:tc>
          <w:tcPr>
            <w:tcW w:w="638" w:type="dxa"/>
            <w:tcBorders>
              <w:top w:val="nil"/>
              <w:left w:val="nil"/>
              <w:bottom w:val="nil"/>
              <w:right w:val="single" w:color="auto" w:sz="4" w:space="0"/>
            </w:tcBorders>
            <w:shd w:val="clear" w:color="auto" w:fill="auto"/>
            <w:noWrap w:val="0"/>
            <w:vAlign w:val="top"/>
          </w:tcPr>
          <w:p w14:paraId="582EA3B1">
            <w:pPr>
              <w:widowControl/>
              <w:jc w:val="center"/>
              <w:rPr>
                <w:kern w:val="0"/>
                <w:sz w:val="18"/>
                <w:szCs w:val="18"/>
              </w:rPr>
            </w:pPr>
            <w:r>
              <w:rPr>
                <w:kern w:val="0"/>
                <w:sz w:val="18"/>
                <w:szCs w:val="18"/>
              </w:rPr>
              <w:t>8370</w:t>
            </w:r>
          </w:p>
        </w:tc>
        <w:tc>
          <w:tcPr>
            <w:tcW w:w="3020" w:type="dxa"/>
            <w:tcBorders>
              <w:top w:val="nil"/>
              <w:left w:val="nil"/>
              <w:bottom w:val="nil"/>
              <w:right w:val="single" w:color="auto" w:sz="4" w:space="0"/>
            </w:tcBorders>
            <w:shd w:val="clear" w:color="auto" w:fill="auto"/>
            <w:noWrap w:val="0"/>
            <w:vAlign w:val="top"/>
          </w:tcPr>
          <w:p w14:paraId="66EE6C97">
            <w:pPr>
              <w:widowControl/>
              <w:jc w:val="left"/>
              <w:rPr>
                <w:rFonts w:ascii="宋体" w:hAnsi="宋体" w:cs="宋体"/>
                <w:kern w:val="0"/>
                <w:sz w:val="18"/>
                <w:szCs w:val="18"/>
              </w:rPr>
            </w:pPr>
            <w:r>
              <w:rPr>
                <w:rFonts w:hint="eastAsia" w:ascii="宋体" w:hAnsi="宋体" w:cs="宋体"/>
                <w:kern w:val="0"/>
                <w:sz w:val="18"/>
                <w:szCs w:val="18"/>
              </w:rPr>
              <w:t xml:space="preserve">  疾病预防控制中心</w:t>
            </w:r>
          </w:p>
        </w:tc>
        <w:tc>
          <w:tcPr>
            <w:tcW w:w="3784" w:type="dxa"/>
            <w:tcBorders>
              <w:top w:val="nil"/>
              <w:left w:val="nil"/>
              <w:bottom w:val="nil"/>
              <w:right w:val="single" w:color="auto" w:sz="4" w:space="0"/>
            </w:tcBorders>
            <w:shd w:val="clear" w:color="auto" w:fill="auto"/>
            <w:noWrap w:val="0"/>
            <w:vAlign w:val="top"/>
          </w:tcPr>
          <w:p w14:paraId="252BCB04">
            <w:pPr>
              <w:widowControl/>
              <w:jc w:val="left"/>
              <w:rPr>
                <w:rFonts w:ascii="宋体" w:hAnsi="宋体" w:cs="宋体"/>
                <w:kern w:val="0"/>
                <w:sz w:val="18"/>
                <w:szCs w:val="18"/>
              </w:rPr>
            </w:pPr>
            <w:r>
              <w:rPr>
                <w:rFonts w:hint="eastAsia" w:ascii="宋体" w:hAnsi="宋体" w:cs="宋体"/>
                <w:kern w:val="0"/>
                <w:sz w:val="18"/>
                <w:szCs w:val="18"/>
              </w:rPr>
              <w:t xml:space="preserve">  指卫生防疫站、卫生防病中心、预防保健中心等活动</w:t>
            </w:r>
          </w:p>
        </w:tc>
      </w:tr>
      <w:tr w14:paraId="597DEA0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4BEAD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CD09EB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D1BBA4">
            <w:pPr>
              <w:widowControl/>
              <w:jc w:val="center"/>
              <w:rPr>
                <w:kern w:val="0"/>
                <w:sz w:val="18"/>
                <w:szCs w:val="18"/>
              </w:rPr>
            </w:pPr>
            <w:r>
              <w:rPr>
                <w:kern w:val="0"/>
                <w:sz w:val="18"/>
                <w:szCs w:val="18"/>
              </w:rPr>
              <w:t>839</w:t>
            </w:r>
          </w:p>
        </w:tc>
        <w:tc>
          <w:tcPr>
            <w:tcW w:w="638" w:type="dxa"/>
            <w:tcBorders>
              <w:top w:val="nil"/>
              <w:left w:val="nil"/>
              <w:bottom w:val="nil"/>
              <w:right w:val="single" w:color="auto" w:sz="4" w:space="0"/>
            </w:tcBorders>
            <w:shd w:val="clear" w:color="auto" w:fill="auto"/>
            <w:noWrap w:val="0"/>
            <w:vAlign w:val="top"/>
          </w:tcPr>
          <w:p w14:paraId="444A7E71">
            <w:pPr>
              <w:widowControl/>
              <w:jc w:val="center"/>
              <w:rPr>
                <w:kern w:val="0"/>
                <w:sz w:val="18"/>
                <w:szCs w:val="18"/>
              </w:rPr>
            </w:pPr>
            <w:r>
              <w:rPr>
                <w:kern w:val="0"/>
                <w:sz w:val="18"/>
                <w:szCs w:val="18"/>
              </w:rPr>
              <w:t>8390</w:t>
            </w:r>
          </w:p>
        </w:tc>
        <w:tc>
          <w:tcPr>
            <w:tcW w:w="3020" w:type="dxa"/>
            <w:tcBorders>
              <w:top w:val="nil"/>
              <w:left w:val="nil"/>
              <w:bottom w:val="nil"/>
              <w:right w:val="single" w:color="auto" w:sz="4" w:space="0"/>
            </w:tcBorders>
            <w:shd w:val="clear" w:color="auto" w:fill="auto"/>
            <w:noWrap w:val="0"/>
            <w:vAlign w:val="top"/>
          </w:tcPr>
          <w:p w14:paraId="40051413">
            <w:pPr>
              <w:widowControl/>
              <w:jc w:val="left"/>
              <w:rPr>
                <w:rFonts w:ascii="宋体" w:hAnsi="宋体" w:cs="宋体"/>
                <w:kern w:val="0"/>
                <w:sz w:val="18"/>
                <w:szCs w:val="18"/>
              </w:rPr>
            </w:pPr>
            <w:r>
              <w:rPr>
                <w:rFonts w:hint="eastAsia" w:ascii="宋体" w:hAnsi="宋体" w:cs="宋体"/>
                <w:kern w:val="0"/>
                <w:sz w:val="18"/>
                <w:szCs w:val="18"/>
              </w:rPr>
              <w:t xml:space="preserve">  其他卫生活动</w:t>
            </w:r>
          </w:p>
        </w:tc>
        <w:tc>
          <w:tcPr>
            <w:tcW w:w="3784" w:type="dxa"/>
            <w:tcBorders>
              <w:top w:val="nil"/>
              <w:left w:val="nil"/>
              <w:bottom w:val="nil"/>
              <w:right w:val="single" w:color="auto" w:sz="4" w:space="0"/>
            </w:tcBorders>
            <w:shd w:val="clear" w:color="auto" w:fill="auto"/>
            <w:noWrap w:val="0"/>
            <w:vAlign w:val="top"/>
          </w:tcPr>
          <w:p w14:paraId="463E384E">
            <w:pPr>
              <w:widowControl/>
              <w:jc w:val="left"/>
              <w:rPr>
                <w:rFonts w:ascii="宋体" w:hAnsi="宋体" w:cs="宋体"/>
                <w:kern w:val="0"/>
                <w:sz w:val="18"/>
                <w:szCs w:val="18"/>
              </w:rPr>
            </w:pPr>
            <w:r>
              <w:rPr>
                <w:rFonts w:hint="eastAsia" w:ascii="宋体" w:hAnsi="宋体" w:cs="宋体"/>
                <w:kern w:val="0"/>
                <w:sz w:val="18"/>
                <w:szCs w:val="18"/>
              </w:rPr>
              <w:t xml:space="preserve">  指急救中心及其他未列明的卫生机构的活动</w:t>
            </w:r>
          </w:p>
        </w:tc>
      </w:tr>
      <w:tr w14:paraId="77EB75B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595E8BB">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10CE56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84</w:t>
            </w:r>
          </w:p>
        </w:tc>
        <w:tc>
          <w:tcPr>
            <w:tcW w:w="638" w:type="dxa"/>
            <w:tcBorders>
              <w:top w:val="nil"/>
              <w:left w:val="nil"/>
              <w:bottom w:val="nil"/>
              <w:right w:val="single" w:color="auto" w:sz="4" w:space="0"/>
            </w:tcBorders>
            <w:shd w:val="clear" w:color="auto" w:fill="auto"/>
            <w:noWrap w:val="0"/>
            <w:vAlign w:val="top"/>
          </w:tcPr>
          <w:p w14:paraId="7E94EE4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C9BB3C">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76BBC7A">
            <w:pPr>
              <w:widowControl/>
              <w:jc w:val="left"/>
              <w:rPr>
                <w:rFonts w:ascii="宋体" w:hAnsi="宋体" w:cs="宋体"/>
                <w:b/>
                <w:bCs/>
                <w:kern w:val="0"/>
                <w:sz w:val="18"/>
                <w:szCs w:val="18"/>
              </w:rPr>
            </w:pPr>
            <w:r>
              <w:rPr>
                <w:rFonts w:hint="eastAsia" w:ascii="宋体" w:hAnsi="宋体" w:cs="宋体"/>
                <w:b/>
                <w:bCs/>
                <w:kern w:val="0"/>
                <w:sz w:val="18"/>
                <w:szCs w:val="18"/>
              </w:rPr>
              <w:t>社会工作</w:t>
            </w:r>
          </w:p>
        </w:tc>
        <w:tc>
          <w:tcPr>
            <w:tcW w:w="3784" w:type="dxa"/>
            <w:tcBorders>
              <w:top w:val="nil"/>
              <w:left w:val="nil"/>
              <w:bottom w:val="nil"/>
              <w:right w:val="single" w:color="auto" w:sz="4" w:space="0"/>
            </w:tcBorders>
            <w:shd w:val="clear" w:color="auto" w:fill="auto"/>
            <w:noWrap w:val="0"/>
            <w:vAlign w:val="top"/>
          </w:tcPr>
          <w:p w14:paraId="271A131F">
            <w:pPr>
              <w:widowControl/>
              <w:jc w:val="left"/>
              <w:rPr>
                <w:rFonts w:ascii="宋体" w:hAnsi="宋体" w:cs="宋体"/>
                <w:kern w:val="0"/>
                <w:sz w:val="18"/>
                <w:szCs w:val="18"/>
              </w:rPr>
            </w:pPr>
            <w:r>
              <w:rPr>
                <w:rFonts w:hint="eastAsia" w:ascii="宋体" w:hAnsi="宋体" w:cs="宋体"/>
                <w:kern w:val="0"/>
                <w:sz w:val="18"/>
                <w:szCs w:val="18"/>
              </w:rPr>
              <w:t xml:space="preserve">  指提供慈善、救助、福利、护理、帮助等社会工作的活动</w:t>
            </w:r>
          </w:p>
        </w:tc>
      </w:tr>
      <w:tr w14:paraId="3198EBC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02D898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B70B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D7F92D">
            <w:pPr>
              <w:widowControl/>
              <w:jc w:val="center"/>
              <w:rPr>
                <w:kern w:val="0"/>
                <w:sz w:val="18"/>
                <w:szCs w:val="18"/>
              </w:rPr>
            </w:pPr>
            <w:r>
              <w:rPr>
                <w:kern w:val="0"/>
                <w:sz w:val="18"/>
                <w:szCs w:val="18"/>
              </w:rPr>
              <w:t>841</w:t>
            </w:r>
          </w:p>
        </w:tc>
        <w:tc>
          <w:tcPr>
            <w:tcW w:w="638" w:type="dxa"/>
            <w:tcBorders>
              <w:top w:val="nil"/>
              <w:left w:val="nil"/>
              <w:bottom w:val="nil"/>
              <w:right w:val="single" w:color="auto" w:sz="4" w:space="0"/>
            </w:tcBorders>
            <w:shd w:val="clear" w:color="auto" w:fill="auto"/>
            <w:noWrap w:val="0"/>
            <w:vAlign w:val="top"/>
          </w:tcPr>
          <w:p w14:paraId="7500B49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2B73CA1">
            <w:pPr>
              <w:widowControl/>
              <w:jc w:val="left"/>
              <w:rPr>
                <w:rFonts w:ascii="宋体" w:hAnsi="宋体" w:cs="宋体"/>
                <w:kern w:val="0"/>
                <w:sz w:val="18"/>
                <w:szCs w:val="18"/>
              </w:rPr>
            </w:pPr>
            <w:r>
              <w:rPr>
                <w:rFonts w:hint="eastAsia" w:ascii="宋体" w:hAnsi="宋体" w:cs="宋体"/>
                <w:kern w:val="0"/>
                <w:sz w:val="18"/>
                <w:szCs w:val="18"/>
              </w:rPr>
              <w:t xml:space="preserve">  提供住宿社会工作</w:t>
            </w:r>
          </w:p>
        </w:tc>
        <w:tc>
          <w:tcPr>
            <w:tcW w:w="3784" w:type="dxa"/>
            <w:tcBorders>
              <w:top w:val="nil"/>
              <w:left w:val="nil"/>
              <w:bottom w:val="nil"/>
              <w:right w:val="single" w:color="auto" w:sz="4" w:space="0"/>
            </w:tcBorders>
            <w:shd w:val="clear" w:color="auto" w:fill="auto"/>
            <w:noWrap w:val="0"/>
            <w:vAlign w:val="top"/>
          </w:tcPr>
          <w:p w14:paraId="3A2724ED">
            <w:pPr>
              <w:widowControl/>
              <w:jc w:val="left"/>
              <w:rPr>
                <w:rFonts w:ascii="宋体" w:hAnsi="宋体" w:cs="宋体"/>
                <w:kern w:val="0"/>
                <w:sz w:val="18"/>
                <w:szCs w:val="18"/>
              </w:rPr>
            </w:pPr>
            <w:r>
              <w:rPr>
                <w:rFonts w:hint="eastAsia" w:ascii="宋体" w:hAnsi="宋体" w:cs="宋体"/>
                <w:kern w:val="0"/>
                <w:sz w:val="18"/>
                <w:szCs w:val="18"/>
              </w:rPr>
              <w:t xml:space="preserve">  指提供临时、长期住宿的福利和救济活动</w:t>
            </w:r>
          </w:p>
        </w:tc>
      </w:tr>
      <w:tr w14:paraId="56E1635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A982C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F4D94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77EAE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189389C">
            <w:pPr>
              <w:widowControl/>
              <w:jc w:val="center"/>
              <w:rPr>
                <w:kern w:val="0"/>
                <w:sz w:val="18"/>
                <w:szCs w:val="18"/>
              </w:rPr>
            </w:pPr>
            <w:r>
              <w:rPr>
                <w:kern w:val="0"/>
                <w:sz w:val="18"/>
                <w:szCs w:val="18"/>
              </w:rPr>
              <w:t>8411</w:t>
            </w:r>
          </w:p>
        </w:tc>
        <w:tc>
          <w:tcPr>
            <w:tcW w:w="3020" w:type="dxa"/>
            <w:tcBorders>
              <w:top w:val="nil"/>
              <w:left w:val="nil"/>
              <w:bottom w:val="nil"/>
              <w:right w:val="single" w:color="auto" w:sz="4" w:space="0"/>
            </w:tcBorders>
            <w:shd w:val="clear" w:color="auto" w:fill="auto"/>
            <w:noWrap w:val="0"/>
            <w:vAlign w:val="top"/>
          </w:tcPr>
          <w:p w14:paraId="23EC5292">
            <w:pPr>
              <w:widowControl/>
              <w:jc w:val="left"/>
              <w:rPr>
                <w:rFonts w:ascii="宋体" w:hAnsi="宋体" w:cs="宋体"/>
                <w:kern w:val="0"/>
                <w:sz w:val="18"/>
                <w:szCs w:val="18"/>
              </w:rPr>
            </w:pPr>
            <w:r>
              <w:rPr>
                <w:rFonts w:hint="eastAsia" w:ascii="宋体" w:hAnsi="宋体" w:cs="宋体"/>
                <w:kern w:val="0"/>
                <w:sz w:val="18"/>
                <w:szCs w:val="18"/>
              </w:rPr>
              <w:t xml:space="preserve">    干部休养所</w:t>
            </w:r>
          </w:p>
        </w:tc>
        <w:tc>
          <w:tcPr>
            <w:tcW w:w="3784" w:type="dxa"/>
            <w:tcBorders>
              <w:top w:val="nil"/>
              <w:left w:val="nil"/>
              <w:bottom w:val="nil"/>
              <w:right w:val="single" w:color="auto" w:sz="4" w:space="0"/>
            </w:tcBorders>
            <w:shd w:val="clear" w:color="auto" w:fill="auto"/>
            <w:noWrap w:val="0"/>
            <w:vAlign w:val="top"/>
          </w:tcPr>
          <w:p w14:paraId="655DDB12">
            <w:pPr>
              <w:widowControl/>
              <w:jc w:val="left"/>
              <w:rPr>
                <w:rFonts w:ascii="宋体" w:hAnsi="宋体" w:cs="宋体"/>
                <w:kern w:val="0"/>
                <w:sz w:val="18"/>
                <w:szCs w:val="18"/>
              </w:rPr>
            </w:pPr>
            <w:r>
              <w:rPr>
                <w:rFonts w:hint="eastAsia" w:ascii="宋体" w:hAnsi="宋体" w:cs="宋体"/>
                <w:kern w:val="0"/>
                <w:sz w:val="18"/>
                <w:szCs w:val="18"/>
              </w:rPr>
              <w:t>　</w:t>
            </w:r>
          </w:p>
        </w:tc>
      </w:tr>
      <w:tr w14:paraId="24F49259">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F9407C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1B5B6D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45909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2EA0E9">
            <w:pPr>
              <w:widowControl/>
              <w:jc w:val="center"/>
              <w:rPr>
                <w:kern w:val="0"/>
                <w:sz w:val="18"/>
                <w:szCs w:val="18"/>
              </w:rPr>
            </w:pPr>
            <w:r>
              <w:rPr>
                <w:kern w:val="0"/>
                <w:sz w:val="18"/>
                <w:szCs w:val="18"/>
              </w:rPr>
              <w:t>8412</w:t>
            </w:r>
          </w:p>
        </w:tc>
        <w:tc>
          <w:tcPr>
            <w:tcW w:w="3020" w:type="dxa"/>
            <w:tcBorders>
              <w:top w:val="nil"/>
              <w:left w:val="nil"/>
              <w:bottom w:val="nil"/>
              <w:right w:val="single" w:color="auto" w:sz="4" w:space="0"/>
            </w:tcBorders>
            <w:shd w:val="clear" w:color="auto" w:fill="auto"/>
            <w:noWrap w:val="0"/>
            <w:vAlign w:val="top"/>
          </w:tcPr>
          <w:p w14:paraId="3EA9AA1B">
            <w:pPr>
              <w:widowControl/>
              <w:jc w:val="left"/>
              <w:rPr>
                <w:rFonts w:ascii="宋体" w:hAnsi="宋体" w:cs="宋体"/>
                <w:kern w:val="0"/>
                <w:sz w:val="18"/>
                <w:szCs w:val="18"/>
              </w:rPr>
            </w:pPr>
            <w:r>
              <w:rPr>
                <w:rFonts w:hint="eastAsia" w:ascii="宋体" w:hAnsi="宋体" w:cs="宋体"/>
                <w:kern w:val="0"/>
                <w:sz w:val="18"/>
                <w:szCs w:val="18"/>
              </w:rPr>
              <w:t xml:space="preserve">    护理机构服务</w:t>
            </w:r>
          </w:p>
        </w:tc>
        <w:tc>
          <w:tcPr>
            <w:tcW w:w="3784" w:type="dxa"/>
            <w:tcBorders>
              <w:top w:val="nil"/>
              <w:left w:val="nil"/>
              <w:bottom w:val="nil"/>
              <w:right w:val="single" w:color="auto" w:sz="4" w:space="0"/>
            </w:tcBorders>
            <w:shd w:val="clear" w:color="auto" w:fill="auto"/>
            <w:noWrap w:val="0"/>
            <w:vAlign w:val="top"/>
          </w:tcPr>
          <w:p w14:paraId="6388CC1D">
            <w:pPr>
              <w:widowControl/>
              <w:jc w:val="left"/>
              <w:rPr>
                <w:rFonts w:ascii="宋体" w:hAnsi="宋体" w:cs="宋体"/>
                <w:kern w:val="0"/>
                <w:sz w:val="18"/>
                <w:szCs w:val="18"/>
              </w:rPr>
            </w:pPr>
            <w:r>
              <w:rPr>
                <w:rFonts w:hint="eastAsia" w:ascii="宋体" w:hAnsi="宋体" w:cs="宋体"/>
                <w:kern w:val="0"/>
                <w:sz w:val="18"/>
                <w:szCs w:val="18"/>
              </w:rPr>
              <w:t xml:space="preserve">  指各级政府、企业和社会力量兴办的主要面向老年人、残疾人提供的专业化护理的服务机构的活动</w:t>
            </w:r>
          </w:p>
        </w:tc>
      </w:tr>
      <w:tr w14:paraId="4B0D4AD7">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5C6C3A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AC554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143089">
            <w:pPr>
              <w:widowControl/>
              <w:jc w:val="center"/>
              <w:rPr>
                <w:kern w:val="0"/>
                <w:sz w:val="18"/>
                <w:szCs w:val="18"/>
              </w:rPr>
            </w:pPr>
            <w:r>
              <w:rPr>
                <w:kern w:val="0"/>
                <w:sz w:val="18"/>
                <w:szCs w:val="18"/>
              </w:rPr>
              <w:t xml:space="preserve"> </w:t>
            </w:r>
          </w:p>
        </w:tc>
        <w:tc>
          <w:tcPr>
            <w:tcW w:w="638" w:type="dxa"/>
            <w:tcBorders>
              <w:top w:val="nil"/>
              <w:left w:val="nil"/>
              <w:bottom w:val="nil"/>
              <w:right w:val="single" w:color="auto" w:sz="4" w:space="0"/>
            </w:tcBorders>
            <w:shd w:val="clear" w:color="auto" w:fill="auto"/>
            <w:noWrap w:val="0"/>
            <w:vAlign w:val="top"/>
          </w:tcPr>
          <w:p w14:paraId="0C72EF3D">
            <w:pPr>
              <w:widowControl/>
              <w:jc w:val="center"/>
              <w:rPr>
                <w:kern w:val="0"/>
                <w:sz w:val="18"/>
                <w:szCs w:val="18"/>
              </w:rPr>
            </w:pPr>
            <w:r>
              <w:rPr>
                <w:kern w:val="0"/>
                <w:sz w:val="18"/>
                <w:szCs w:val="18"/>
              </w:rPr>
              <w:t>8413</w:t>
            </w:r>
          </w:p>
        </w:tc>
        <w:tc>
          <w:tcPr>
            <w:tcW w:w="3020" w:type="dxa"/>
            <w:tcBorders>
              <w:top w:val="nil"/>
              <w:left w:val="nil"/>
              <w:bottom w:val="nil"/>
              <w:right w:val="single" w:color="auto" w:sz="4" w:space="0"/>
            </w:tcBorders>
            <w:shd w:val="clear" w:color="auto" w:fill="auto"/>
            <w:noWrap w:val="0"/>
            <w:vAlign w:val="top"/>
          </w:tcPr>
          <w:p w14:paraId="44887813">
            <w:pPr>
              <w:widowControl/>
              <w:jc w:val="left"/>
              <w:rPr>
                <w:rFonts w:ascii="宋体" w:hAnsi="宋体" w:cs="宋体"/>
                <w:kern w:val="0"/>
                <w:sz w:val="18"/>
                <w:szCs w:val="18"/>
              </w:rPr>
            </w:pPr>
            <w:r>
              <w:rPr>
                <w:rFonts w:hint="eastAsia" w:ascii="宋体" w:hAnsi="宋体" w:cs="宋体"/>
                <w:kern w:val="0"/>
                <w:sz w:val="18"/>
                <w:szCs w:val="18"/>
              </w:rPr>
              <w:t xml:space="preserve">    精神康复服务</w:t>
            </w:r>
          </w:p>
        </w:tc>
        <w:tc>
          <w:tcPr>
            <w:tcW w:w="3784" w:type="dxa"/>
            <w:tcBorders>
              <w:top w:val="nil"/>
              <w:left w:val="nil"/>
              <w:bottom w:val="nil"/>
              <w:right w:val="single" w:color="auto" w:sz="4" w:space="0"/>
            </w:tcBorders>
            <w:shd w:val="clear" w:color="auto" w:fill="auto"/>
            <w:noWrap w:val="0"/>
            <w:vAlign w:val="top"/>
          </w:tcPr>
          <w:p w14:paraId="174FDEA6">
            <w:pPr>
              <w:widowControl/>
              <w:jc w:val="left"/>
              <w:rPr>
                <w:rFonts w:ascii="宋体" w:hAnsi="宋体" w:cs="宋体"/>
                <w:kern w:val="0"/>
                <w:sz w:val="18"/>
                <w:szCs w:val="18"/>
              </w:rPr>
            </w:pPr>
            <w:r>
              <w:rPr>
                <w:rFonts w:hint="eastAsia" w:ascii="宋体" w:hAnsi="宋体" w:cs="宋体"/>
                <w:kern w:val="0"/>
                <w:sz w:val="18"/>
                <w:szCs w:val="18"/>
              </w:rPr>
              <w:t xml:space="preserve">  指智障、精神疾病、吸毒、酗酒等人员的住宿康复治疗活动</w:t>
            </w:r>
          </w:p>
        </w:tc>
      </w:tr>
      <w:tr w14:paraId="1D46D63C">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169DC7A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A218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3BEF4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B2D534">
            <w:pPr>
              <w:widowControl/>
              <w:jc w:val="center"/>
              <w:rPr>
                <w:kern w:val="0"/>
                <w:sz w:val="18"/>
                <w:szCs w:val="18"/>
              </w:rPr>
            </w:pPr>
            <w:r>
              <w:rPr>
                <w:kern w:val="0"/>
                <w:sz w:val="18"/>
                <w:szCs w:val="18"/>
              </w:rPr>
              <w:t>8414</w:t>
            </w:r>
          </w:p>
        </w:tc>
        <w:tc>
          <w:tcPr>
            <w:tcW w:w="3020" w:type="dxa"/>
            <w:tcBorders>
              <w:top w:val="nil"/>
              <w:left w:val="nil"/>
              <w:bottom w:val="nil"/>
              <w:right w:val="single" w:color="auto" w:sz="4" w:space="0"/>
            </w:tcBorders>
            <w:shd w:val="clear" w:color="auto" w:fill="auto"/>
            <w:noWrap w:val="0"/>
            <w:vAlign w:val="top"/>
          </w:tcPr>
          <w:p w14:paraId="4347B26C">
            <w:pPr>
              <w:widowControl/>
              <w:jc w:val="left"/>
              <w:rPr>
                <w:rFonts w:ascii="宋体" w:hAnsi="宋体" w:cs="宋体"/>
                <w:kern w:val="0"/>
                <w:sz w:val="18"/>
                <w:szCs w:val="18"/>
              </w:rPr>
            </w:pPr>
            <w:r>
              <w:rPr>
                <w:rFonts w:hint="eastAsia" w:ascii="宋体" w:hAnsi="宋体" w:cs="宋体"/>
                <w:kern w:val="0"/>
                <w:sz w:val="18"/>
                <w:szCs w:val="18"/>
              </w:rPr>
              <w:t xml:space="preserve">    老年人、残疾人养护服务</w:t>
            </w:r>
          </w:p>
        </w:tc>
        <w:tc>
          <w:tcPr>
            <w:tcW w:w="3784" w:type="dxa"/>
            <w:tcBorders>
              <w:top w:val="nil"/>
              <w:left w:val="nil"/>
              <w:bottom w:val="nil"/>
              <w:right w:val="single" w:color="auto" w:sz="4" w:space="0"/>
            </w:tcBorders>
            <w:shd w:val="clear" w:color="auto" w:fill="auto"/>
            <w:noWrap w:val="0"/>
            <w:vAlign w:val="top"/>
          </w:tcPr>
          <w:p w14:paraId="5CE418F0">
            <w:pPr>
              <w:widowControl/>
              <w:jc w:val="left"/>
              <w:rPr>
                <w:rFonts w:ascii="宋体" w:hAnsi="宋体" w:cs="宋体"/>
                <w:kern w:val="0"/>
                <w:sz w:val="18"/>
                <w:szCs w:val="18"/>
              </w:rPr>
            </w:pPr>
            <w:r>
              <w:rPr>
                <w:rFonts w:hint="eastAsia" w:ascii="宋体" w:hAnsi="宋体" w:cs="宋体"/>
                <w:kern w:val="0"/>
                <w:sz w:val="18"/>
                <w:szCs w:val="18"/>
              </w:rPr>
              <w:t xml:space="preserve">  指各级政府、企业和社会力量兴办的主要面向老年人和残疾人提供的长期照料、养护、关爱等服务机构的活动</w:t>
            </w:r>
          </w:p>
        </w:tc>
      </w:tr>
      <w:tr w14:paraId="32E83348">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center"/>
          </w:tcPr>
          <w:p w14:paraId="65667B90">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2B9EC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9C7F6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E97589">
            <w:pPr>
              <w:widowControl/>
              <w:jc w:val="center"/>
              <w:rPr>
                <w:kern w:val="0"/>
                <w:sz w:val="18"/>
                <w:szCs w:val="18"/>
              </w:rPr>
            </w:pPr>
            <w:r>
              <w:rPr>
                <w:kern w:val="0"/>
                <w:sz w:val="18"/>
                <w:szCs w:val="18"/>
              </w:rPr>
              <w:t>8415</w:t>
            </w:r>
          </w:p>
        </w:tc>
        <w:tc>
          <w:tcPr>
            <w:tcW w:w="3020" w:type="dxa"/>
            <w:tcBorders>
              <w:top w:val="nil"/>
              <w:left w:val="nil"/>
              <w:bottom w:val="nil"/>
              <w:right w:val="single" w:color="auto" w:sz="4" w:space="0"/>
            </w:tcBorders>
            <w:shd w:val="clear" w:color="auto" w:fill="auto"/>
            <w:noWrap w:val="0"/>
            <w:vAlign w:val="top"/>
          </w:tcPr>
          <w:p w14:paraId="5B964E8C">
            <w:pPr>
              <w:widowControl/>
              <w:jc w:val="left"/>
              <w:rPr>
                <w:rFonts w:ascii="宋体" w:hAnsi="宋体" w:cs="宋体"/>
                <w:kern w:val="0"/>
                <w:sz w:val="18"/>
                <w:szCs w:val="18"/>
              </w:rPr>
            </w:pPr>
            <w:r>
              <w:rPr>
                <w:rFonts w:hint="eastAsia" w:ascii="宋体" w:hAnsi="宋体" w:cs="宋体"/>
                <w:kern w:val="0"/>
                <w:sz w:val="18"/>
                <w:szCs w:val="18"/>
              </w:rPr>
              <w:t xml:space="preserve">    孤残儿童收养和庇护服务</w:t>
            </w:r>
          </w:p>
        </w:tc>
        <w:tc>
          <w:tcPr>
            <w:tcW w:w="3784" w:type="dxa"/>
            <w:tcBorders>
              <w:top w:val="nil"/>
              <w:left w:val="nil"/>
              <w:bottom w:val="nil"/>
              <w:right w:val="single" w:color="auto" w:sz="4" w:space="0"/>
            </w:tcBorders>
            <w:shd w:val="clear" w:color="auto" w:fill="auto"/>
            <w:noWrap w:val="0"/>
            <w:vAlign w:val="top"/>
          </w:tcPr>
          <w:p w14:paraId="22B979CE">
            <w:pPr>
              <w:widowControl/>
              <w:jc w:val="left"/>
              <w:rPr>
                <w:rFonts w:ascii="宋体" w:hAnsi="宋体" w:cs="宋体"/>
                <w:kern w:val="0"/>
                <w:sz w:val="18"/>
                <w:szCs w:val="18"/>
              </w:rPr>
            </w:pPr>
            <w:r>
              <w:rPr>
                <w:rFonts w:hint="eastAsia" w:ascii="宋体" w:hAnsi="宋体" w:cs="宋体"/>
                <w:kern w:val="0"/>
                <w:sz w:val="18"/>
                <w:szCs w:val="18"/>
              </w:rPr>
              <w:t xml:space="preserve">  指对孤残儿童、生活无着流浪儿童等人员的收养救助活动</w:t>
            </w:r>
          </w:p>
        </w:tc>
      </w:tr>
      <w:tr w14:paraId="07931DF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center"/>
          </w:tcPr>
          <w:p w14:paraId="1AE6507F">
            <w:pPr>
              <w:widowControl/>
              <w:jc w:val="left"/>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8B7C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57B61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D76081">
            <w:pPr>
              <w:widowControl/>
              <w:jc w:val="center"/>
              <w:rPr>
                <w:kern w:val="0"/>
                <w:sz w:val="18"/>
                <w:szCs w:val="18"/>
              </w:rPr>
            </w:pPr>
            <w:r>
              <w:rPr>
                <w:kern w:val="0"/>
                <w:sz w:val="18"/>
                <w:szCs w:val="18"/>
              </w:rPr>
              <w:t>8419</w:t>
            </w:r>
          </w:p>
        </w:tc>
        <w:tc>
          <w:tcPr>
            <w:tcW w:w="3020" w:type="dxa"/>
            <w:tcBorders>
              <w:top w:val="nil"/>
              <w:left w:val="nil"/>
              <w:bottom w:val="nil"/>
              <w:right w:val="single" w:color="auto" w:sz="4" w:space="0"/>
            </w:tcBorders>
            <w:shd w:val="clear" w:color="auto" w:fill="auto"/>
            <w:noWrap w:val="0"/>
            <w:vAlign w:val="top"/>
          </w:tcPr>
          <w:p w14:paraId="4619E067">
            <w:pPr>
              <w:widowControl/>
              <w:jc w:val="left"/>
              <w:rPr>
                <w:rFonts w:ascii="宋体" w:hAnsi="宋体" w:cs="宋体"/>
                <w:kern w:val="0"/>
                <w:sz w:val="18"/>
                <w:szCs w:val="18"/>
              </w:rPr>
            </w:pPr>
            <w:r>
              <w:rPr>
                <w:rFonts w:hint="eastAsia" w:ascii="宋体" w:hAnsi="宋体" w:cs="宋体"/>
                <w:kern w:val="0"/>
                <w:sz w:val="18"/>
                <w:szCs w:val="18"/>
              </w:rPr>
              <w:t xml:space="preserve">    其他提供住宿社会救助</w:t>
            </w:r>
          </w:p>
        </w:tc>
        <w:tc>
          <w:tcPr>
            <w:tcW w:w="3784" w:type="dxa"/>
            <w:tcBorders>
              <w:top w:val="nil"/>
              <w:left w:val="nil"/>
              <w:bottom w:val="nil"/>
              <w:right w:val="single" w:color="auto" w:sz="4" w:space="0"/>
            </w:tcBorders>
            <w:shd w:val="clear" w:color="auto" w:fill="auto"/>
            <w:noWrap w:val="0"/>
            <w:vAlign w:val="top"/>
          </w:tcPr>
          <w:p w14:paraId="4FD2474C">
            <w:pPr>
              <w:widowControl/>
              <w:jc w:val="left"/>
              <w:rPr>
                <w:rFonts w:ascii="宋体" w:hAnsi="宋体" w:cs="宋体"/>
                <w:kern w:val="0"/>
                <w:sz w:val="18"/>
                <w:szCs w:val="18"/>
              </w:rPr>
            </w:pPr>
            <w:r>
              <w:rPr>
                <w:rFonts w:hint="eastAsia" w:ascii="宋体" w:hAnsi="宋体" w:cs="宋体"/>
                <w:kern w:val="0"/>
                <w:sz w:val="18"/>
                <w:szCs w:val="18"/>
              </w:rPr>
              <w:t xml:space="preserve">  指对生活无着流浪等其他人员的收养救助等活动</w:t>
            </w:r>
          </w:p>
        </w:tc>
      </w:tr>
      <w:tr w14:paraId="36D923E5">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1942D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940A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898AB1">
            <w:pPr>
              <w:widowControl/>
              <w:jc w:val="center"/>
              <w:rPr>
                <w:kern w:val="0"/>
                <w:sz w:val="18"/>
                <w:szCs w:val="18"/>
              </w:rPr>
            </w:pPr>
            <w:r>
              <w:rPr>
                <w:kern w:val="0"/>
                <w:sz w:val="18"/>
                <w:szCs w:val="18"/>
              </w:rPr>
              <w:t>842</w:t>
            </w:r>
          </w:p>
        </w:tc>
        <w:tc>
          <w:tcPr>
            <w:tcW w:w="638" w:type="dxa"/>
            <w:tcBorders>
              <w:top w:val="nil"/>
              <w:left w:val="nil"/>
              <w:bottom w:val="nil"/>
              <w:right w:val="single" w:color="auto" w:sz="4" w:space="0"/>
            </w:tcBorders>
            <w:shd w:val="clear" w:color="auto" w:fill="auto"/>
            <w:noWrap w:val="0"/>
            <w:vAlign w:val="top"/>
          </w:tcPr>
          <w:p w14:paraId="11BCF557">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6C8980E">
            <w:pPr>
              <w:widowControl/>
              <w:jc w:val="left"/>
              <w:rPr>
                <w:rFonts w:ascii="宋体" w:hAnsi="宋体" w:cs="宋体"/>
                <w:kern w:val="0"/>
                <w:sz w:val="18"/>
                <w:szCs w:val="18"/>
              </w:rPr>
            </w:pPr>
            <w:r>
              <w:rPr>
                <w:rFonts w:hint="eastAsia" w:ascii="宋体" w:hAnsi="宋体" w:cs="宋体"/>
                <w:kern w:val="0"/>
                <w:sz w:val="18"/>
                <w:szCs w:val="18"/>
              </w:rPr>
              <w:t xml:space="preserve">  不提供住宿社会工作</w:t>
            </w:r>
          </w:p>
        </w:tc>
        <w:tc>
          <w:tcPr>
            <w:tcW w:w="3784" w:type="dxa"/>
            <w:tcBorders>
              <w:top w:val="nil"/>
              <w:left w:val="nil"/>
              <w:bottom w:val="nil"/>
              <w:right w:val="single" w:color="auto" w:sz="4" w:space="0"/>
            </w:tcBorders>
            <w:shd w:val="clear" w:color="auto" w:fill="auto"/>
            <w:noWrap w:val="0"/>
            <w:vAlign w:val="top"/>
          </w:tcPr>
          <w:p w14:paraId="653AC1ED">
            <w:pPr>
              <w:widowControl/>
              <w:jc w:val="left"/>
              <w:rPr>
                <w:rFonts w:ascii="宋体" w:hAnsi="宋体" w:cs="宋体"/>
                <w:kern w:val="0"/>
                <w:sz w:val="18"/>
                <w:szCs w:val="18"/>
              </w:rPr>
            </w:pPr>
            <w:r>
              <w:rPr>
                <w:rFonts w:hint="eastAsia" w:ascii="宋体" w:hAnsi="宋体" w:cs="宋体"/>
                <w:kern w:val="0"/>
                <w:sz w:val="18"/>
                <w:szCs w:val="18"/>
              </w:rPr>
              <w:t xml:space="preserve">  指为孤儿、老人、残疾人、智障、军烈属、五保户、低保户、受灾群众及其他弱势群体提供不住宿的看护、帮助活动，以及慈善、募捐等其他社会工作的活动</w:t>
            </w:r>
          </w:p>
        </w:tc>
      </w:tr>
      <w:tr w14:paraId="04104ED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262421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DE6CB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DB233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01D5FA">
            <w:pPr>
              <w:widowControl/>
              <w:jc w:val="center"/>
              <w:rPr>
                <w:kern w:val="0"/>
                <w:sz w:val="18"/>
                <w:szCs w:val="18"/>
              </w:rPr>
            </w:pPr>
            <w:r>
              <w:rPr>
                <w:kern w:val="0"/>
                <w:sz w:val="18"/>
                <w:szCs w:val="18"/>
              </w:rPr>
              <w:t>8421</w:t>
            </w:r>
          </w:p>
        </w:tc>
        <w:tc>
          <w:tcPr>
            <w:tcW w:w="3020" w:type="dxa"/>
            <w:tcBorders>
              <w:top w:val="nil"/>
              <w:left w:val="nil"/>
              <w:bottom w:val="nil"/>
              <w:right w:val="single" w:color="auto" w:sz="4" w:space="0"/>
            </w:tcBorders>
            <w:shd w:val="clear" w:color="auto" w:fill="auto"/>
            <w:noWrap w:val="0"/>
            <w:vAlign w:val="top"/>
          </w:tcPr>
          <w:p w14:paraId="7C805F83">
            <w:pPr>
              <w:widowControl/>
              <w:jc w:val="left"/>
              <w:rPr>
                <w:rFonts w:ascii="宋体" w:hAnsi="宋体" w:cs="宋体"/>
                <w:kern w:val="0"/>
                <w:sz w:val="18"/>
                <w:szCs w:val="18"/>
              </w:rPr>
            </w:pPr>
            <w:r>
              <w:rPr>
                <w:rFonts w:hint="eastAsia" w:ascii="宋体" w:hAnsi="宋体" w:cs="宋体"/>
                <w:kern w:val="0"/>
                <w:sz w:val="18"/>
                <w:szCs w:val="18"/>
              </w:rPr>
              <w:t xml:space="preserve">    社会看护与帮助服务</w:t>
            </w:r>
          </w:p>
        </w:tc>
        <w:tc>
          <w:tcPr>
            <w:tcW w:w="3784" w:type="dxa"/>
            <w:tcBorders>
              <w:top w:val="nil"/>
              <w:left w:val="nil"/>
              <w:bottom w:val="nil"/>
              <w:right w:val="single" w:color="auto" w:sz="4" w:space="0"/>
            </w:tcBorders>
            <w:shd w:val="clear" w:color="auto" w:fill="auto"/>
            <w:noWrap w:val="0"/>
            <w:vAlign w:val="top"/>
          </w:tcPr>
          <w:p w14:paraId="6C8A8D26">
            <w:pPr>
              <w:widowControl/>
              <w:jc w:val="left"/>
              <w:rPr>
                <w:rFonts w:ascii="宋体" w:hAnsi="宋体" w:cs="宋体"/>
                <w:kern w:val="0"/>
                <w:sz w:val="18"/>
                <w:szCs w:val="18"/>
              </w:rPr>
            </w:pPr>
            <w:r>
              <w:rPr>
                <w:rFonts w:hint="eastAsia" w:ascii="宋体" w:hAnsi="宋体" w:cs="宋体"/>
                <w:kern w:val="0"/>
                <w:sz w:val="18"/>
                <w:szCs w:val="18"/>
              </w:rPr>
              <w:t xml:space="preserve">  指为老人、残疾人、五保户及其他弱势群体提供不住宿的看护、帮助活动</w:t>
            </w:r>
          </w:p>
        </w:tc>
      </w:tr>
      <w:tr w14:paraId="7E1185C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0BEC39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AC2672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565D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647864">
            <w:pPr>
              <w:widowControl/>
              <w:jc w:val="center"/>
              <w:rPr>
                <w:kern w:val="0"/>
                <w:sz w:val="18"/>
                <w:szCs w:val="18"/>
              </w:rPr>
            </w:pPr>
            <w:r>
              <w:rPr>
                <w:kern w:val="0"/>
                <w:sz w:val="18"/>
                <w:szCs w:val="18"/>
              </w:rPr>
              <w:t>8429</w:t>
            </w:r>
          </w:p>
        </w:tc>
        <w:tc>
          <w:tcPr>
            <w:tcW w:w="3020" w:type="dxa"/>
            <w:tcBorders>
              <w:top w:val="nil"/>
              <w:left w:val="nil"/>
              <w:bottom w:val="nil"/>
              <w:right w:val="single" w:color="auto" w:sz="4" w:space="0"/>
            </w:tcBorders>
            <w:shd w:val="clear" w:color="auto" w:fill="auto"/>
            <w:noWrap w:val="0"/>
            <w:vAlign w:val="top"/>
          </w:tcPr>
          <w:p w14:paraId="329053F2">
            <w:pPr>
              <w:widowControl/>
              <w:jc w:val="left"/>
              <w:rPr>
                <w:rFonts w:ascii="宋体" w:hAnsi="宋体" w:cs="宋体"/>
                <w:kern w:val="0"/>
                <w:sz w:val="18"/>
                <w:szCs w:val="18"/>
              </w:rPr>
            </w:pPr>
            <w:r>
              <w:rPr>
                <w:rFonts w:hint="eastAsia" w:ascii="宋体" w:hAnsi="宋体" w:cs="宋体"/>
                <w:kern w:val="0"/>
                <w:sz w:val="18"/>
                <w:szCs w:val="18"/>
              </w:rPr>
              <w:t xml:space="preserve">    其他不提供住宿社会工作</w:t>
            </w:r>
          </w:p>
        </w:tc>
        <w:tc>
          <w:tcPr>
            <w:tcW w:w="3784" w:type="dxa"/>
            <w:tcBorders>
              <w:top w:val="nil"/>
              <w:left w:val="nil"/>
              <w:bottom w:val="nil"/>
              <w:right w:val="single" w:color="auto" w:sz="4" w:space="0"/>
            </w:tcBorders>
            <w:shd w:val="clear" w:color="auto" w:fill="auto"/>
            <w:noWrap w:val="0"/>
            <w:vAlign w:val="top"/>
          </w:tcPr>
          <w:p w14:paraId="2272930B">
            <w:pPr>
              <w:widowControl/>
              <w:jc w:val="left"/>
              <w:rPr>
                <w:rFonts w:ascii="宋体" w:hAnsi="宋体" w:cs="宋体"/>
                <w:kern w:val="0"/>
                <w:sz w:val="18"/>
                <w:szCs w:val="18"/>
              </w:rPr>
            </w:pPr>
            <w:r>
              <w:rPr>
                <w:rFonts w:hint="eastAsia" w:ascii="宋体" w:hAnsi="宋体" w:cs="宋体"/>
                <w:kern w:val="0"/>
                <w:sz w:val="18"/>
                <w:szCs w:val="18"/>
              </w:rPr>
              <w:t xml:space="preserve">  指慈善、募捐等其他社会工作的活动</w:t>
            </w:r>
          </w:p>
        </w:tc>
      </w:tr>
      <w:tr w14:paraId="13834D4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4CB3D49">
            <w:pPr>
              <w:widowControl/>
              <w:jc w:val="center"/>
              <w:rPr>
                <w:b/>
                <w:bCs/>
                <w:kern w:val="0"/>
                <w:sz w:val="18"/>
                <w:szCs w:val="18"/>
              </w:rPr>
            </w:pPr>
            <w:r>
              <w:rPr>
                <w:b/>
                <w:bCs/>
                <w:kern w:val="0"/>
                <w:sz w:val="18"/>
                <w:szCs w:val="18"/>
              </w:rPr>
              <w:t>R</w:t>
            </w:r>
          </w:p>
        </w:tc>
        <w:tc>
          <w:tcPr>
            <w:tcW w:w="638" w:type="dxa"/>
            <w:tcBorders>
              <w:top w:val="nil"/>
              <w:left w:val="nil"/>
              <w:bottom w:val="nil"/>
              <w:right w:val="single" w:color="auto" w:sz="4" w:space="0"/>
            </w:tcBorders>
            <w:shd w:val="clear" w:color="auto" w:fill="auto"/>
            <w:noWrap w:val="0"/>
            <w:vAlign w:val="top"/>
          </w:tcPr>
          <w:p w14:paraId="69BE31F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37202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250C7F8">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1C7A3DC">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文化、体育和娱乐业</w:t>
            </w:r>
          </w:p>
        </w:tc>
        <w:tc>
          <w:tcPr>
            <w:tcW w:w="3784" w:type="dxa"/>
            <w:tcBorders>
              <w:top w:val="nil"/>
              <w:left w:val="nil"/>
              <w:bottom w:val="nil"/>
              <w:right w:val="single" w:color="auto" w:sz="4" w:space="0"/>
            </w:tcBorders>
            <w:shd w:val="clear" w:color="auto" w:fill="auto"/>
            <w:noWrap w:val="0"/>
            <w:vAlign w:val="top"/>
          </w:tcPr>
          <w:p w14:paraId="3940A183">
            <w:pPr>
              <w:widowControl/>
              <w:jc w:val="left"/>
              <w:rPr>
                <w:rFonts w:ascii="宋体" w:hAnsi="宋体" w:cs="宋体"/>
                <w:kern w:val="0"/>
                <w:sz w:val="18"/>
                <w:szCs w:val="18"/>
              </w:rPr>
            </w:pPr>
            <w:r>
              <w:rPr>
                <w:rFonts w:hint="eastAsia" w:ascii="宋体" w:hAnsi="宋体" w:cs="宋体"/>
                <w:kern w:val="0"/>
                <w:sz w:val="18"/>
                <w:szCs w:val="18"/>
              </w:rPr>
              <w:t xml:space="preserve">  本门类包括85～89大类</w:t>
            </w:r>
          </w:p>
        </w:tc>
      </w:tr>
      <w:tr w14:paraId="6685099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3B9AB0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0C40A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85</w:t>
            </w:r>
          </w:p>
        </w:tc>
        <w:tc>
          <w:tcPr>
            <w:tcW w:w="638" w:type="dxa"/>
            <w:tcBorders>
              <w:top w:val="nil"/>
              <w:left w:val="nil"/>
              <w:bottom w:val="nil"/>
              <w:right w:val="single" w:color="auto" w:sz="4" w:space="0"/>
            </w:tcBorders>
            <w:shd w:val="clear" w:color="auto" w:fill="auto"/>
            <w:noWrap w:val="0"/>
            <w:vAlign w:val="top"/>
          </w:tcPr>
          <w:p w14:paraId="4E37F11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D38E79">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BB69053">
            <w:pPr>
              <w:widowControl/>
              <w:jc w:val="left"/>
              <w:rPr>
                <w:rFonts w:ascii="宋体" w:hAnsi="宋体" w:cs="宋体"/>
                <w:b/>
                <w:bCs/>
                <w:kern w:val="0"/>
                <w:sz w:val="18"/>
                <w:szCs w:val="18"/>
              </w:rPr>
            </w:pPr>
            <w:r>
              <w:rPr>
                <w:rFonts w:hint="eastAsia" w:ascii="宋体" w:hAnsi="宋体" w:cs="宋体"/>
                <w:b/>
                <w:bCs/>
                <w:kern w:val="0"/>
                <w:sz w:val="18"/>
                <w:szCs w:val="18"/>
              </w:rPr>
              <w:t>新闻和出版业</w:t>
            </w:r>
          </w:p>
        </w:tc>
        <w:tc>
          <w:tcPr>
            <w:tcW w:w="3784" w:type="dxa"/>
            <w:tcBorders>
              <w:top w:val="nil"/>
              <w:left w:val="nil"/>
              <w:bottom w:val="nil"/>
              <w:right w:val="single" w:color="auto" w:sz="4" w:space="0"/>
            </w:tcBorders>
            <w:shd w:val="clear" w:color="auto" w:fill="auto"/>
            <w:noWrap w:val="0"/>
            <w:vAlign w:val="top"/>
          </w:tcPr>
          <w:p w14:paraId="4F7F4CCF">
            <w:pPr>
              <w:widowControl/>
              <w:jc w:val="left"/>
              <w:rPr>
                <w:rFonts w:ascii="宋体" w:hAnsi="宋体" w:cs="宋体"/>
                <w:kern w:val="0"/>
                <w:sz w:val="18"/>
                <w:szCs w:val="18"/>
              </w:rPr>
            </w:pPr>
            <w:r>
              <w:rPr>
                <w:rFonts w:hint="eastAsia" w:ascii="宋体" w:hAnsi="宋体" w:cs="宋体"/>
                <w:kern w:val="0"/>
                <w:sz w:val="18"/>
                <w:szCs w:val="18"/>
              </w:rPr>
              <w:t>　</w:t>
            </w:r>
          </w:p>
        </w:tc>
      </w:tr>
      <w:tr w14:paraId="34AAB8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41C3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568CEA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57CDC1">
            <w:pPr>
              <w:widowControl/>
              <w:jc w:val="center"/>
              <w:rPr>
                <w:kern w:val="0"/>
                <w:sz w:val="18"/>
                <w:szCs w:val="18"/>
              </w:rPr>
            </w:pPr>
            <w:r>
              <w:rPr>
                <w:kern w:val="0"/>
                <w:sz w:val="18"/>
                <w:szCs w:val="18"/>
              </w:rPr>
              <w:t>851</w:t>
            </w:r>
          </w:p>
        </w:tc>
        <w:tc>
          <w:tcPr>
            <w:tcW w:w="638" w:type="dxa"/>
            <w:tcBorders>
              <w:top w:val="nil"/>
              <w:left w:val="nil"/>
              <w:bottom w:val="nil"/>
              <w:right w:val="single" w:color="auto" w:sz="4" w:space="0"/>
            </w:tcBorders>
            <w:shd w:val="clear" w:color="auto" w:fill="auto"/>
            <w:noWrap w:val="0"/>
            <w:vAlign w:val="top"/>
          </w:tcPr>
          <w:p w14:paraId="70F792C3">
            <w:pPr>
              <w:widowControl/>
              <w:jc w:val="center"/>
              <w:rPr>
                <w:kern w:val="0"/>
                <w:sz w:val="18"/>
                <w:szCs w:val="18"/>
              </w:rPr>
            </w:pPr>
            <w:r>
              <w:rPr>
                <w:kern w:val="0"/>
                <w:sz w:val="18"/>
                <w:szCs w:val="18"/>
              </w:rPr>
              <w:t>8510</w:t>
            </w:r>
          </w:p>
        </w:tc>
        <w:tc>
          <w:tcPr>
            <w:tcW w:w="3020" w:type="dxa"/>
            <w:tcBorders>
              <w:top w:val="nil"/>
              <w:left w:val="nil"/>
              <w:bottom w:val="nil"/>
              <w:right w:val="single" w:color="auto" w:sz="4" w:space="0"/>
            </w:tcBorders>
            <w:shd w:val="clear" w:color="auto" w:fill="auto"/>
            <w:noWrap w:val="0"/>
            <w:vAlign w:val="top"/>
          </w:tcPr>
          <w:p w14:paraId="585B37FF">
            <w:pPr>
              <w:widowControl/>
              <w:jc w:val="left"/>
              <w:rPr>
                <w:rFonts w:ascii="宋体" w:hAnsi="宋体" w:cs="宋体"/>
                <w:kern w:val="0"/>
                <w:sz w:val="18"/>
                <w:szCs w:val="18"/>
              </w:rPr>
            </w:pPr>
            <w:r>
              <w:rPr>
                <w:rFonts w:hint="eastAsia" w:ascii="宋体" w:hAnsi="宋体" w:cs="宋体"/>
                <w:kern w:val="0"/>
                <w:sz w:val="18"/>
                <w:szCs w:val="18"/>
              </w:rPr>
              <w:t xml:space="preserve">  新闻业</w:t>
            </w:r>
          </w:p>
        </w:tc>
        <w:tc>
          <w:tcPr>
            <w:tcW w:w="3784" w:type="dxa"/>
            <w:tcBorders>
              <w:top w:val="nil"/>
              <w:left w:val="nil"/>
              <w:bottom w:val="nil"/>
              <w:right w:val="single" w:color="auto" w:sz="4" w:space="0"/>
            </w:tcBorders>
            <w:shd w:val="clear" w:color="auto" w:fill="auto"/>
            <w:noWrap w:val="0"/>
            <w:vAlign w:val="top"/>
          </w:tcPr>
          <w:p w14:paraId="34424003">
            <w:pPr>
              <w:widowControl/>
              <w:jc w:val="left"/>
              <w:rPr>
                <w:rFonts w:ascii="宋体" w:hAnsi="宋体" w:cs="宋体"/>
                <w:kern w:val="0"/>
                <w:sz w:val="18"/>
                <w:szCs w:val="18"/>
              </w:rPr>
            </w:pPr>
            <w:r>
              <w:rPr>
                <w:rFonts w:hint="eastAsia" w:ascii="宋体" w:hAnsi="宋体" w:cs="宋体"/>
                <w:kern w:val="0"/>
                <w:sz w:val="18"/>
                <w:szCs w:val="18"/>
              </w:rPr>
              <w:t>　</w:t>
            </w:r>
          </w:p>
        </w:tc>
      </w:tr>
      <w:tr w14:paraId="4D5258B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703F59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2DE02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2DE44E">
            <w:pPr>
              <w:widowControl/>
              <w:jc w:val="center"/>
              <w:rPr>
                <w:kern w:val="0"/>
                <w:sz w:val="18"/>
                <w:szCs w:val="18"/>
              </w:rPr>
            </w:pPr>
            <w:r>
              <w:rPr>
                <w:kern w:val="0"/>
                <w:sz w:val="18"/>
                <w:szCs w:val="18"/>
              </w:rPr>
              <w:t>852</w:t>
            </w:r>
          </w:p>
        </w:tc>
        <w:tc>
          <w:tcPr>
            <w:tcW w:w="638" w:type="dxa"/>
            <w:tcBorders>
              <w:top w:val="nil"/>
              <w:left w:val="nil"/>
              <w:bottom w:val="nil"/>
              <w:right w:val="single" w:color="auto" w:sz="4" w:space="0"/>
            </w:tcBorders>
            <w:shd w:val="clear" w:color="auto" w:fill="auto"/>
            <w:noWrap w:val="0"/>
            <w:vAlign w:val="top"/>
          </w:tcPr>
          <w:p w14:paraId="2A830C9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6F5E5B4">
            <w:pPr>
              <w:widowControl/>
              <w:jc w:val="left"/>
              <w:rPr>
                <w:rFonts w:ascii="宋体" w:hAnsi="宋体" w:cs="宋体"/>
                <w:kern w:val="0"/>
                <w:sz w:val="18"/>
                <w:szCs w:val="18"/>
              </w:rPr>
            </w:pPr>
            <w:r>
              <w:rPr>
                <w:rFonts w:hint="eastAsia" w:ascii="宋体" w:hAnsi="宋体" w:cs="宋体"/>
                <w:kern w:val="0"/>
                <w:sz w:val="18"/>
                <w:szCs w:val="18"/>
              </w:rPr>
              <w:t xml:space="preserve">  出版业</w:t>
            </w:r>
          </w:p>
        </w:tc>
        <w:tc>
          <w:tcPr>
            <w:tcW w:w="3784" w:type="dxa"/>
            <w:tcBorders>
              <w:top w:val="nil"/>
              <w:left w:val="nil"/>
              <w:bottom w:val="nil"/>
              <w:right w:val="single" w:color="auto" w:sz="4" w:space="0"/>
            </w:tcBorders>
            <w:shd w:val="clear" w:color="auto" w:fill="auto"/>
            <w:noWrap w:val="0"/>
            <w:vAlign w:val="top"/>
          </w:tcPr>
          <w:p w14:paraId="1F298B7C">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FFA5E9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2554AF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C3981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1B8611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CB342D">
            <w:pPr>
              <w:widowControl/>
              <w:jc w:val="center"/>
              <w:rPr>
                <w:kern w:val="0"/>
                <w:sz w:val="18"/>
                <w:szCs w:val="18"/>
              </w:rPr>
            </w:pPr>
            <w:r>
              <w:rPr>
                <w:kern w:val="0"/>
                <w:sz w:val="18"/>
                <w:szCs w:val="18"/>
              </w:rPr>
              <w:t>8521</w:t>
            </w:r>
          </w:p>
        </w:tc>
        <w:tc>
          <w:tcPr>
            <w:tcW w:w="3020" w:type="dxa"/>
            <w:tcBorders>
              <w:top w:val="nil"/>
              <w:left w:val="nil"/>
              <w:bottom w:val="nil"/>
              <w:right w:val="single" w:color="auto" w:sz="4" w:space="0"/>
            </w:tcBorders>
            <w:shd w:val="clear" w:color="auto" w:fill="auto"/>
            <w:noWrap w:val="0"/>
            <w:vAlign w:val="top"/>
          </w:tcPr>
          <w:p w14:paraId="5D2F31FC">
            <w:pPr>
              <w:widowControl/>
              <w:jc w:val="left"/>
              <w:rPr>
                <w:rFonts w:ascii="宋体" w:hAnsi="宋体" w:cs="宋体"/>
                <w:kern w:val="0"/>
                <w:sz w:val="18"/>
                <w:szCs w:val="18"/>
              </w:rPr>
            </w:pPr>
            <w:r>
              <w:rPr>
                <w:rFonts w:hint="eastAsia" w:ascii="宋体" w:hAnsi="宋体" w:cs="宋体"/>
                <w:kern w:val="0"/>
                <w:sz w:val="18"/>
                <w:szCs w:val="18"/>
              </w:rPr>
              <w:t xml:space="preserve">    图书出版</w:t>
            </w:r>
          </w:p>
        </w:tc>
        <w:tc>
          <w:tcPr>
            <w:tcW w:w="3784" w:type="dxa"/>
            <w:tcBorders>
              <w:top w:val="nil"/>
              <w:left w:val="nil"/>
              <w:bottom w:val="nil"/>
              <w:right w:val="single" w:color="auto" w:sz="4" w:space="0"/>
            </w:tcBorders>
            <w:shd w:val="clear" w:color="auto" w:fill="auto"/>
            <w:noWrap w:val="0"/>
            <w:vAlign w:val="top"/>
          </w:tcPr>
          <w:p w14:paraId="761E39CB">
            <w:pPr>
              <w:widowControl/>
              <w:jc w:val="left"/>
              <w:rPr>
                <w:rFonts w:ascii="宋体" w:hAnsi="宋体" w:cs="宋体"/>
                <w:kern w:val="0"/>
                <w:sz w:val="18"/>
                <w:szCs w:val="18"/>
              </w:rPr>
            </w:pPr>
            <w:r>
              <w:rPr>
                <w:rFonts w:hint="eastAsia" w:ascii="宋体" w:hAnsi="宋体" w:cs="宋体"/>
                <w:kern w:val="0"/>
                <w:sz w:val="18"/>
                <w:szCs w:val="18"/>
              </w:rPr>
              <w:t>　</w:t>
            </w:r>
          </w:p>
        </w:tc>
      </w:tr>
      <w:tr w14:paraId="0041AD5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ACED2F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79805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315DE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80CE3F">
            <w:pPr>
              <w:widowControl/>
              <w:jc w:val="center"/>
              <w:rPr>
                <w:kern w:val="0"/>
                <w:sz w:val="18"/>
                <w:szCs w:val="18"/>
              </w:rPr>
            </w:pPr>
            <w:r>
              <w:rPr>
                <w:kern w:val="0"/>
                <w:sz w:val="18"/>
                <w:szCs w:val="18"/>
              </w:rPr>
              <w:t>8522</w:t>
            </w:r>
          </w:p>
        </w:tc>
        <w:tc>
          <w:tcPr>
            <w:tcW w:w="3020" w:type="dxa"/>
            <w:tcBorders>
              <w:top w:val="nil"/>
              <w:left w:val="nil"/>
              <w:bottom w:val="nil"/>
              <w:right w:val="single" w:color="auto" w:sz="4" w:space="0"/>
            </w:tcBorders>
            <w:shd w:val="clear" w:color="auto" w:fill="auto"/>
            <w:noWrap w:val="0"/>
            <w:vAlign w:val="top"/>
          </w:tcPr>
          <w:p w14:paraId="135F250A">
            <w:pPr>
              <w:widowControl/>
              <w:jc w:val="left"/>
              <w:rPr>
                <w:rFonts w:ascii="宋体" w:hAnsi="宋体" w:cs="宋体"/>
                <w:kern w:val="0"/>
                <w:sz w:val="18"/>
                <w:szCs w:val="18"/>
              </w:rPr>
            </w:pPr>
            <w:r>
              <w:rPr>
                <w:rFonts w:hint="eastAsia" w:ascii="宋体" w:hAnsi="宋体" w:cs="宋体"/>
                <w:kern w:val="0"/>
                <w:sz w:val="18"/>
                <w:szCs w:val="18"/>
              </w:rPr>
              <w:t xml:space="preserve">    报纸出版</w:t>
            </w:r>
          </w:p>
        </w:tc>
        <w:tc>
          <w:tcPr>
            <w:tcW w:w="3784" w:type="dxa"/>
            <w:tcBorders>
              <w:top w:val="nil"/>
              <w:left w:val="nil"/>
              <w:bottom w:val="nil"/>
              <w:right w:val="single" w:color="auto" w:sz="4" w:space="0"/>
            </w:tcBorders>
            <w:shd w:val="clear" w:color="auto" w:fill="auto"/>
            <w:noWrap w:val="0"/>
            <w:vAlign w:val="top"/>
          </w:tcPr>
          <w:p w14:paraId="1A614D51">
            <w:pPr>
              <w:widowControl/>
              <w:jc w:val="left"/>
              <w:rPr>
                <w:rFonts w:ascii="宋体" w:hAnsi="宋体" w:cs="宋体"/>
                <w:kern w:val="0"/>
                <w:sz w:val="18"/>
                <w:szCs w:val="18"/>
              </w:rPr>
            </w:pPr>
            <w:r>
              <w:rPr>
                <w:rFonts w:hint="eastAsia" w:ascii="宋体" w:hAnsi="宋体" w:cs="宋体"/>
                <w:kern w:val="0"/>
                <w:sz w:val="18"/>
                <w:szCs w:val="18"/>
              </w:rPr>
              <w:t>　</w:t>
            </w:r>
          </w:p>
        </w:tc>
      </w:tr>
      <w:tr w14:paraId="30B20C4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6283863">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BD3F2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A69534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2CC923">
            <w:pPr>
              <w:widowControl/>
              <w:jc w:val="center"/>
              <w:rPr>
                <w:kern w:val="0"/>
                <w:sz w:val="18"/>
                <w:szCs w:val="18"/>
              </w:rPr>
            </w:pPr>
            <w:r>
              <w:rPr>
                <w:kern w:val="0"/>
                <w:sz w:val="18"/>
                <w:szCs w:val="18"/>
              </w:rPr>
              <w:t>8523</w:t>
            </w:r>
          </w:p>
        </w:tc>
        <w:tc>
          <w:tcPr>
            <w:tcW w:w="3020" w:type="dxa"/>
            <w:tcBorders>
              <w:top w:val="nil"/>
              <w:left w:val="nil"/>
              <w:bottom w:val="nil"/>
              <w:right w:val="single" w:color="auto" w:sz="4" w:space="0"/>
            </w:tcBorders>
            <w:shd w:val="clear" w:color="auto" w:fill="auto"/>
            <w:noWrap w:val="0"/>
            <w:vAlign w:val="top"/>
          </w:tcPr>
          <w:p w14:paraId="59D15BEC">
            <w:pPr>
              <w:widowControl/>
              <w:jc w:val="left"/>
              <w:rPr>
                <w:rFonts w:ascii="宋体" w:hAnsi="宋体" w:cs="宋体"/>
                <w:kern w:val="0"/>
                <w:sz w:val="18"/>
                <w:szCs w:val="18"/>
              </w:rPr>
            </w:pPr>
            <w:r>
              <w:rPr>
                <w:rFonts w:hint="eastAsia" w:ascii="宋体" w:hAnsi="宋体" w:cs="宋体"/>
                <w:kern w:val="0"/>
                <w:sz w:val="18"/>
                <w:szCs w:val="18"/>
              </w:rPr>
              <w:t xml:space="preserve">    期刊出版</w:t>
            </w:r>
          </w:p>
        </w:tc>
        <w:tc>
          <w:tcPr>
            <w:tcW w:w="3784" w:type="dxa"/>
            <w:tcBorders>
              <w:top w:val="nil"/>
              <w:left w:val="nil"/>
              <w:bottom w:val="nil"/>
              <w:right w:val="single" w:color="auto" w:sz="4" w:space="0"/>
            </w:tcBorders>
            <w:shd w:val="clear" w:color="auto" w:fill="auto"/>
            <w:noWrap w:val="0"/>
            <w:vAlign w:val="top"/>
          </w:tcPr>
          <w:p w14:paraId="05207C5A">
            <w:pPr>
              <w:widowControl/>
              <w:jc w:val="left"/>
              <w:rPr>
                <w:rFonts w:ascii="宋体" w:hAnsi="宋体" w:cs="宋体"/>
                <w:kern w:val="0"/>
                <w:sz w:val="18"/>
                <w:szCs w:val="18"/>
              </w:rPr>
            </w:pPr>
            <w:r>
              <w:rPr>
                <w:rFonts w:hint="eastAsia" w:ascii="宋体" w:hAnsi="宋体" w:cs="宋体"/>
                <w:kern w:val="0"/>
                <w:sz w:val="18"/>
                <w:szCs w:val="18"/>
              </w:rPr>
              <w:t>　</w:t>
            </w:r>
          </w:p>
        </w:tc>
      </w:tr>
      <w:tr w14:paraId="4DEC3DA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E3EFE9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4352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E2BB1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006BE5">
            <w:pPr>
              <w:widowControl/>
              <w:jc w:val="center"/>
              <w:rPr>
                <w:kern w:val="0"/>
                <w:sz w:val="18"/>
                <w:szCs w:val="18"/>
              </w:rPr>
            </w:pPr>
            <w:r>
              <w:rPr>
                <w:kern w:val="0"/>
                <w:sz w:val="18"/>
                <w:szCs w:val="18"/>
              </w:rPr>
              <w:t>8524</w:t>
            </w:r>
          </w:p>
        </w:tc>
        <w:tc>
          <w:tcPr>
            <w:tcW w:w="3020" w:type="dxa"/>
            <w:tcBorders>
              <w:top w:val="nil"/>
              <w:left w:val="nil"/>
              <w:bottom w:val="nil"/>
              <w:right w:val="single" w:color="auto" w:sz="4" w:space="0"/>
            </w:tcBorders>
            <w:shd w:val="clear" w:color="auto" w:fill="auto"/>
            <w:noWrap w:val="0"/>
            <w:vAlign w:val="top"/>
          </w:tcPr>
          <w:p w14:paraId="7C15CEF8">
            <w:pPr>
              <w:widowControl/>
              <w:jc w:val="left"/>
              <w:rPr>
                <w:rFonts w:ascii="宋体" w:hAnsi="宋体" w:cs="宋体"/>
                <w:kern w:val="0"/>
                <w:sz w:val="18"/>
                <w:szCs w:val="18"/>
              </w:rPr>
            </w:pPr>
            <w:r>
              <w:rPr>
                <w:rFonts w:hint="eastAsia" w:ascii="宋体" w:hAnsi="宋体" w:cs="宋体"/>
                <w:kern w:val="0"/>
                <w:sz w:val="18"/>
                <w:szCs w:val="18"/>
              </w:rPr>
              <w:t xml:space="preserve">    音像制品出版</w:t>
            </w:r>
          </w:p>
        </w:tc>
        <w:tc>
          <w:tcPr>
            <w:tcW w:w="3784" w:type="dxa"/>
            <w:tcBorders>
              <w:top w:val="nil"/>
              <w:left w:val="nil"/>
              <w:bottom w:val="nil"/>
              <w:right w:val="single" w:color="auto" w:sz="4" w:space="0"/>
            </w:tcBorders>
            <w:shd w:val="clear" w:color="auto" w:fill="auto"/>
            <w:noWrap w:val="0"/>
            <w:vAlign w:val="top"/>
          </w:tcPr>
          <w:p w14:paraId="60E7EEE6">
            <w:pPr>
              <w:widowControl/>
              <w:jc w:val="left"/>
              <w:rPr>
                <w:rFonts w:ascii="宋体" w:hAnsi="宋体" w:cs="宋体"/>
                <w:kern w:val="0"/>
                <w:sz w:val="18"/>
                <w:szCs w:val="18"/>
              </w:rPr>
            </w:pPr>
            <w:r>
              <w:rPr>
                <w:rFonts w:hint="eastAsia" w:ascii="宋体" w:hAnsi="宋体" w:cs="宋体"/>
                <w:kern w:val="0"/>
                <w:sz w:val="18"/>
                <w:szCs w:val="18"/>
              </w:rPr>
              <w:t>　</w:t>
            </w:r>
          </w:p>
        </w:tc>
      </w:tr>
      <w:tr w14:paraId="4E36E18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7EED1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62871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8FE6C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1FF45F">
            <w:pPr>
              <w:widowControl/>
              <w:jc w:val="center"/>
              <w:rPr>
                <w:kern w:val="0"/>
                <w:sz w:val="18"/>
                <w:szCs w:val="18"/>
              </w:rPr>
            </w:pPr>
            <w:r>
              <w:rPr>
                <w:kern w:val="0"/>
                <w:sz w:val="18"/>
                <w:szCs w:val="18"/>
              </w:rPr>
              <w:t>8525</w:t>
            </w:r>
          </w:p>
        </w:tc>
        <w:tc>
          <w:tcPr>
            <w:tcW w:w="3020" w:type="dxa"/>
            <w:tcBorders>
              <w:top w:val="nil"/>
              <w:left w:val="nil"/>
              <w:bottom w:val="nil"/>
              <w:right w:val="single" w:color="auto" w:sz="4" w:space="0"/>
            </w:tcBorders>
            <w:shd w:val="clear" w:color="auto" w:fill="auto"/>
            <w:noWrap w:val="0"/>
            <w:vAlign w:val="top"/>
          </w:tcPr>
          <w:p w14:paraId="6E23746E">
            <w:pPr>
              <w:widowControl/>
              <w:jc w:val="left"/>
              <w:rPr>
                <w:rFonts w:ascii="宋体" w:hAnsi="宋体" w:cs="宋体"/>
                <w:kern w:val="0"/>
                <w:sz w:val="18"/>
                <w:szCs w:val="18"/>
              </w:rPr>
            </w:pPr>
            <w:r>
              <w:rPr>
                <w:rFonts w:hint="eastAsia" w:ascii="宋体" w:hAnsi="宋体" w:cs="宋体"/>
                <w:kern w:val="0"/>
                <w:sz w:val="18"/>
                <w:szCs w:val="18"/>
              </w:rPr>
              <w:t xml:space="preserve">    电子出版物出版</w:t>
            </w:r>
          </w:p>
        </w:tc>
        <w:tc>
          <w:tcPr>
            <w:tcW w:w="3784" w:type="dxa"/>
            <w:tcBorders>
              <w:top w:val="nil"/>
              <w:left w:val="nil"/>
              <w:bottom w:val="nil"/>
              <w:right w:val="single" w:color="auto" w:sz="4" w:space="0"/>
            </w:tcBorders>
            <w:shd w:val="clear" w:color="auto" w:fill="auto"/>
            <w:noWrap w:val="0"/>
            <w:vAlign w:val="top"/>
          </w:tcPr>
          <w:p w14:paraId="7E73B8C3">
            <w:pPr>
              <w:widowControl/>
              <w:jc w:val="left"/>
              <w:rPr>
                <w:rFonts w:ascii="宋体" w:hAnsi="宋体" w:cs="宋体"/>
                <w:kern w:val="0"/>
                <w:sz w:val="18"/>
                <w:szCs w:val="18"/>
              </w:rPr>
            </w:pPr>
            <w:r>
              <w:rPr>
                <w:rFonts w:hint="eastAsia" w:ascii="宋体" w:hAnsi="宋体" w:cs="宋体"/>
                <w:kern w:val="0"/>
                <w:sz w:val="18"/>
                <w:szCs w:val="18"/>
              </w:rPr>
              <w:t>　</w:t>
            </w:r>
          </w:p>
        </w:tc>
      </w:tr>
      <w:tr w14:paraId="630269C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DF4F08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13D2E9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D8694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7E47F4">
            <w:pPr>
              <w:widowControl/>
              <w:jc w:val="center"/>
              <w:rPr>
                <w:kern w:val="0"/>
                <w:sz w:val="18"/>
                <w:szCs w:val="18"/>
              </w:rPr>
            </w:pPr>
            <w:r>
              <w:rPr>
                <w:kern w:val="0"/>
                <w:sz w:val="18"/>
                <w:szCs w:val="18"/>
              </w:rPr>
              <w:t>8529</w:t>
            </w:r>
          </w:p>
        </w:tc>
        <w:tc>
          <w:tcPr>
            <w:tcW w:w="3020" w:type="dxa"/>
            <w:tcBorders>
              <w:top w:val="nil"/>
              <w:left w:val="nil"/>
              <w:bottom w:val="nil"/>
              <w:right w:val="single" w:color="auto" w:sz="4" w:space="0"/>
            </w:tcBorders>
            <w:shd w:val="clear" w:color="auto" w:fill="auto"/>
            <w:noWrap w:val="0"/>
            <w:vAlign w:val="top"/>
          </w:tcPr>
          <w:p w14:paraId="6EF817FD">
            <w:pPr>
              <w:widowControl/>
              <w:jc w:val="left"/>
              <w:rPr>
                <w:rFonts w:ascii="宋体" w:hAnsi="宋体" w:cs="宋体"/>
                <w:kern w:val="0"/>
                <w:sz w:val="18"/>
                <w:szCs w:val="18"/>
              </w:rPr>
            </w:pPr>
            <w:r>
              <w:rPr>
                <w:rFonts w:hint="eastAsia" w:ascii="宋体" w:hAnsi="宋体" w:cs="宋体"/>
                <w:kern w:val="0"/>
                <w:sz w:val="18"/>
                <w:szCs w:val="18"/>
              </w:rPr>
              <w:t xml:space="preserve">    其他出版业</w:t>
            </w:r>
          </w:p>
        </w:tc>
        <w:tc>
          <w:tcPr>
            <w:tcW w:w="3784" w:type="dxa"/>
            <w:tcBorders>
              <w:top w:val="nil"/>
              <w:left w:val="nil"/>
              <w:bottom w:val="nil"/>
              <w:right w:val="single" w:color="auto" w:sz="4" w:space="0"/>
            </w:tcBorders>
            <w:shd w:val="clear" w:color="auto" w:fill="auto"/>
            <w:noWrap w:val="0"/>
            <w:vAlign w:val="top"/>
          </w:tcPr>
          <w:p w14:paraId="35424E3E">
            <w:pPr>
              <w:widowControl/>
              <w:jc w:val="left"/>
              <w:rPr>
                <w:rFonts w:ascii="宋体" w:hAnsi="宋体" w:cs="宋体"/>
                <w:kern w:val="0"/>
                <w:sz w:val="18"/>
                <w:szCs w:val="18"/>
              </w:rPr>
            </w:pPr>
            <w:r>
              <w:rPr>
                <w:rFonts w:hint="eastAsia" w:ascii="宋体" w:hAnsi="宋体" w:cs="宋体"/>
                <w:kern w:val="0"/>
                <w:sz w:val="18"/>
                <w:szCs w:val="18"/>
              </w:rPr>
              <w:t>　</w:t>
            </w:r>
          </w:p>
        </w:tc>
      </w:tr>
      <w:tr w14:paraId="71D0428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E15475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37D6E31">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86</w:t>
            </w:r>
          </w:p>
        </w:tc>
        <w:tc>
          <w:tcPr>
            <w:tcW w:w="638" w:type="dxa"/>
            <w:tcBorders>
              <w:top w:val="nil"/>
              <w:left w:val="nil"/>
              <w:bottom w:val="nil"/>
              <w:right w:val="single" w:color="auto" w:sz="4" w:space="0"/>
            </w:tcBorders>
            <w:shd w:val="clear" w:color="auto" w:fill="auto"/>
            <w:noWrap w:val="0"/>
            <w:vAlign w:val="top"/>
          </w:tcPr>
          <w:p w14:paraId="73CC14D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D2EBB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6F1519F9">
            <w:pPr>
              <w:widowControl/>
              <w:jc w:val="left"/>
              <w:rPr>
                <w:rFonts w:ascii="宋体" w:hAnsi="宋体" w:cs="宋体"/>
                <w:b/>
                <w:bCs/>
                <w:kern w:val="0"/>
                <w:sz w:val="18"/>
                <w:szCs w:val="18"/>
              </w:rPr>
            </w:pPr>
            <w:r>
              <w:rPr>
                <w:rFonts w:hint="eastAsia" w:ascii="宋体" w:hAnsi="宋体" w:cs="宋体"/>
                <w:b/>
                <w:bCs/>
                <w:kern w:val="0"/>
                <w:sz w:val="18"/>
                <w:szCs w:val="18"/>
              </w:rPr>
              <w:t>广播、电视、电影和影视录音制作业</w:t>
            </w:r>
          </w:p>
        </w:tc>
        <w:tc>
          <w:tcPr>
            <w:tcW w:w="3784" w:type="dxa"/>
            <w:tcBorders>
              <w:top w:val="nil"/>
              <w:left w:val="nil"/>
              <w:bottom w:val="nil"/>
              <w:right w:val="single" w:color="auto" w:sz="4" w:space="0"/>
            </w:tcBorders>
            <w:shd w:val="clear" w:color="auto" w:fill="auto"/>
            <w:noWrap w:val="0"/>
            <w:vAlign w:val="top"/>
          </w:tcPr>
          <w:p w14:paraId="11907316">
            <w:pPr>
              <w:widowControl/>
              <w:jc w:val="left"/>
              <w:rPr>
                <w:rFonts w:ascii="宋体" w:hAnsi="宋体" w:cs="宋体"/>
                <w:kern w:val="0"/>
                <w:sz w:val="18"/>
                <w:szCs w:val="18"/>
              </w:rPr>
            </w:pPr>
            <w:r>
              <w:rPr>
                <w:rFonts w:hint="eastAsia" w:ascii="宋体" w:hAnsi="宋体" w:cs="宋体"/>
                <w:kern w:val="0"/>
                <w:sz w:val="18"/>
                <w:szCs w:val="18"/>
              </w:rPr>
              <w:t xml:space="preserve">  指对广播、电视、电影、影视录音内容的制作、编导、主持、播出、放映等活动；不包括广播电视信号的传输和接收活动</w:t>
            </w:r>
          </w:p>
        </w:tc>
      </w:tr>
      <w:tr w14:paraId="50D83882">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0B355F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B52928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F27A34">
            <w:pPr>
              <w:widowControl/>
              <w:jc w:val="center"/>
              <w:rPr>
                <w:kern w:val="0"/>
                <w:sz w:val="18"/>
                <w:szCs w:val="18"/>
              </w:rPr>
            </w:pPr>
            <w:r>
              <w:rPr>
                <w:kern w:val="0"/>
                <w:sz w:val="18"/>
                <w:szCs w:val="18"/>
              </w:rPr>
              <w:t>861</w:t>
            </w:r>
          </w:p>
        </w:tc>
        <w:tc>
          <w:tcPr>
            <w:tcW w:w="638" w:type="dxa"/>
            <w:tcBorders>
              <w:top w:val="nil"/>
              <w:left w:val="nil"/>
              <w:bottom w:val="nil"/>
              <w:right w:val="single" w:color="auto" w:sz="4" w:space="0"/>
            </w:tcBorders>
            <w:shd w:val="clear" w:color="auto" w:fill="auto"/>
            <w:noWrap w:val="0"/>
            <w:vAlign w:val="top"/>
          </w:tcPr>
          <w:p w14:paraId="41D5EA7B">
            <w:pPr>
              <w:widowControl/>
              <w:jc w:val="center"/>
              <w:rPr>
                <w:kern w:val="0"/>
                <w:sz w:val="18"/>
                <w:szCs w:val="18"/>
              </w:rPr>
            </w:pPr>
            <w:r>
              <w:rPr>
                <w:kern w:val="0"/>
                <w:sz w:val="18"/>
                <w:szCs w:val="18"/>
              </w:rPr>
              <w:t>8610</w:t>
            </w:r>
          </w:p>
        </w:tc>
        <w:tc>
          <w:tcPr>
            <w:tcW w:w="3020" w:type="dxa"/>
            <w:tcBorders>
              <w:top w:val="nil"/>
              <w:left w:val="nil"/>
              <w:bottom w:val="nil"/>
              <w:right w:val="single" w:color="auto" w:sz="4" w:space="0"/>
            </w:tcBorders>
            <w:shd w:val="clear" w:color="auto" w:fill="auto"/>
            <w:noWrap w:val="0"/>
            <w:vAlign w:val="top"/>
          </w:tcPr>
          <w:p w14:paraId="567BED35">
            <w:pPr>
              <w:widowControl/>
              <w:jc w:val="left"/>
              <w:rPr>
                <w:rFonts w:ascii="宋体" w:hAnsi="宋体" w:cs="宋体"/>
                <w:kern w:val="0"/>
                <w:sz w:val="18"/>
                <w:szCs w:val="18"/>
              </w:rPr>
            </w:pPr>
            <w:r>
              <w:rPr>
                <w:rFonts w:hint="eastAsia" w:ascii="宋体" w:hAnsi="宋体" w:cs="宋体"/>
                <w:kern w:val="0"/>
                <w:sz w:val="18"/>
                <w:szCs w:val="18"/>
              </w:rPr>
              <w:t xml:space="preserve">  广播</w:t>
            </w:r>
          </w:p>
        </w:tc>
        <w:tc>
          <w:tcPr>
            <w:tcW w:w="3784" w:type="dxa"/>
            <w:tcBorders>
              <w:top w:val="nil"/>
              <w:left w:val="nil"/>
              <w:bottom w:val="nil"/>
              <w:right w:val="single" w:color="auto" w:sz="4" w:space="0"/>
            </w:tcBorders>
            <w:shd w:val="clear" w:color="auto" w:fill="auto"/>
            <w:noWrap w:val="0"/>
            <w:vAlign w:val="top"/>
          </w:tcPr>
          <w:p w14:paraId="714F0FA3">
            <w:pPr>
              <w:widowControl/>
              <w:jc w:val="left"/>
              <w:rPr>
                <w:rFonts w:ascii="宋体" w:hAnsi="宋体" w:cs="宋体"/>
                <w:kern w:val="0"/>
                <w:sz w:val="18"/>
                <w:szCs w:val="18"/>
              </w:rPr>
            </w:pPr>
            <w:r>
              <w:rPr>
                <w:rFonts w:hint="eastAsia" w:ascii="宋体" w:hAnsi="宋体" w:cs="宋体"/>
                <w:kern w:val="0"/>
                <w:sz w:val="18"/>
                <w:szCs w:val="18"/>
              </w:rPr>
              <w:t xml:space="preserve">  指广播节目的现场制作、播放及其他相关活动，还包括互联网广播</w:t>
            </w:r>
          </w:p>
        </w:tc>
      </w:tr>
      <w:tr w14:paraId="485ADB53">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721F69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08C72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A5F789">
            <w:pPr>
              <w:widowControl/>
              <w:jc w:val="center"/>
              <w:rPr>
                <w:kern w:val="0"/>
                <w:sz w:val="18"/>
                <w:szCs w:val="18"/>
              </w:rPr>
            </w:pPr>
            <w:r>
              <w:rPr>
                <w:kern w:val="0"/>
                <w:sz w:val="18"/>
                <w:szCs w:val="18"/>
              </w:rPr>
              <w:t>862</w:t>
            </w:r>
          </w:p>
        </w:tc>
        <w:tc>
          <w:tcPr>
            <w:tcW w:w="638" w:type="dxa"/>
            <w:tcBorders>
              <w:top w:val="nil"/>
              <w:left w:val="nil"/>
              <w:bottom w:val="nil"/>
              <w:right w:val="single" w:color="auto" w:sz="4" w:space="0"/>
            </w:tcBorders>
            <w:shd w:val="clear" w:color="auto" w:fill="auto"/>
            <w:noWrap w:val="0"/>
            <w:vAlign w:val="top"/>
          </w:tcPr>
          <w:p w14:paraId="11BB7904">
            <w:pPr>
              <w:widowControl/>
              <w:jc w:val="center"/>
              <w:rPr>
                <w:kern w:val="0"/>
                <w:sz w:val="18"/>
                <w:szCs w:val="18"/>
              </w:rPr>
            </w:pPr>
            <w:r>
              <w:rPr>
                <w:kern w:val="0"/>
                <w:sz w:val="18"/>
                <w:szCs w:val="18"/>
              </w:rPr>
              <w:t>8620</w:t>
            </w:r>
          </w:p>
        </w:tc>
        <w:tc>
          <w:tcPr>
            <w:tcW w:w="3020" w:type="dxa"/>
            <w:tcBorders>
              <w:top w:val="nil"/>
              <w:left w:val="nil"/>
              <w:bottom w:val="nil"/>
              <w:right w:val="single" w:color="auto" w:sz="4" w:space="0"/>
            </w:tcBorders>
            <w:shd w:val="clear" w:color="auto" w:fill="auto"/>
            <w:noWrap w:val="0"/>
            <w:vAlign w:val="top"/>
          </w:tcPr>
          <w:p w14:paraId="5090D5FF">
            <w:pPr>
              <w:widowControl/>
              <w:jc w:val="left"/>
              <w:rPr>
                <w:rFonts w:ascii="宋体" w:hAnsi="宋体" w:cs="宋体"/>
                <w:kern w:val="0"/>
                <w:sz w:val="18"/>
                <w:szCs w:val="18"/>
              </w:rPr>
            </w:pPr>
            <w:r>
              <w:rPr>
                <w:rFonts w:hint="eastAsia" w:ascii="宋体" w:hAnsi="宋体" w:cs="宋体"/>
                <w:kern w:val="0"/>
                <w:sz w:val="18"/>
                <w:szCs w:val="18"/>
              </w:rPr>
              <w:t xml:space="preserve">  电视</w:t>
            </w:r>
          </w:p>
        </w:tc>
        <w:tc>
          <w:tcPr>
            <w:tcW w:w="3784" w:type="dxa"/>
            <w:tcBorders>
              <w:top w:val="nil"/>
              <w:left w:val="nil"/>
              <w:bottom w:val="nil"/>
              <w:right w:val="single" w:color="auto" w:sz="4" w:space="0"/>
            </w:tcBorders>
            <w:shd w:val="clear" w:color="auto" w:fill="auto"/>
            <w:noWrap w:val="0"/>
            <w:vAlign w:val="top"/>
          </w:tcPr>
          <w:p w14:paraId="46F70A5E">
            <w:pPr>
              <w:widowControl/>
              <w:jc w:val="left"/>
              <w:rPr>
                <w:rFonts w:ascii="宋体" w:hAnsi="宋体" w:cs="宋体"/>
                <w:kern w:val="0"/>
                <w:sz w:val="18"/>
                <w:szCs w:val="18"/>
              </w:rPr>
            </w:pPr>
            <w:r>
              <w:rPr>
                <w:rFonts w:hint="eastAsia" w:ascii="宋体" w:hAnsi="宋体" w:cs="宋体"/>
                <w:kern w:val="0"/>
                <w:sz w:val="18"/>
                <w:szCs w:val="18"/>
              </w:rPr>
              <w:t xml:space="preserve">  指有线和无线电视节目的现场制作、播放及其他相关活动，还包括互联网电视</w:t>
            </w:r>
          </w:p>
        </w:tc>
      </w:tr>
      <w:tr w14:paraId="07B8D872">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54B867E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C895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4F4E9D">
            <w:pPr>
              <w:widowControl/>
              <w:jc w:val="center"/>
              <w:rPr>
                <w:kern w:val="0"/>
                <w:sz w:val="18"/>
                <w:szCs w:val="18"/>
              </w:rPr>
            </w:pPr>
            <w:r>
              <w:rPr>
                <w:kern w:val="0"/>
                <w:sz w:val="18"/>
                <w:szCs w:val="18"/>
              </w:rPr>
              <w:t>863</w:t>
            </w:r>
          </w:p>
        </w:tc>
        <w:tc>
          <w:tcPr>
            <w:tcW w:w="638" w:type="dxa"/>
            <w:tcBorders>
              <w:top w:val="nil"/>
              <w:left w:val="nil"/>
              <w:bottom w:val="nil"/>
              <w:right w:val="single" w:color="auto" w:sz="4" w:space="0"/>
            </w:tcBorders>
            <w:shd w:val="clear" w:color="auto" w:fill="auto"/>
            <w:noWrap w:val="0"/>
            <w:vAlign w:val="top"/>
          </w:tcPr>
          <w:p w14:paraId="11325747">
            <w:pPr>
              <w:widowControl/>
              <w:jc w:val="center"/>
              <w:rPr>
                <w:kern w:val="0"/>
                <w:sz w:val="18"/>
                <w:szCs w:val="18"/>
              </w:rPr>
            </w:pPr>
            <w:r>
              <w:rPr>
                <w:kern w:val="0"/>
                <w:sz w:val="18"/>
                <w:szCs w:val="18"/>
              </w:rPr>
              <w:t>8630</w:t>
            </w:r>
          </w:p>
        </w:tc>
        <w:tc>
          <w:tcPr>
            <w:tcW w:w="3020" w:type="dxa"/>
            <w:tcBorders>
              <w:top w:val="nil"/>
              <w:left w:val="nil"/>
              <w:bottom w:val="nil"/>
              <w:right w:val="single" w:color="auto" w:sz="4" w:space="0"/>
            </w:tcBorders>
            <w:shd w:val="clear" w:color="auto" w:fill="auto"/>
            <w:noWrap w:val="0"/>
            <w:vAlign w:val="top"/>
          </w:tcPr>
          <w:p w14:paraId="39333E46">
            <w:pPr>
              <w:widowControl/>
              <w:jc w:val="left"/>
              <w:rPr>
                <w:rFonts w:ascii="宋体" w:hAnsi="宋体" w:cs="宋体"/>
                <w:kern w:val="0"/>
                <w:sz w:val="18"/>
                <w:szCs w:val="18"/>
              </w:rPr>
            </w:pPr>
            <w:r>
              <w:rPr>
                <w:rFonts w:hint="eastAsia" w:ascii="宋体" w:hAnsi="宋体" w:cs="宋体"/>
                <w:kern w:val="0"/>
                <w:sz w:val="18"/>
                <w:szCs w:val="18"/>
              </w:rPr>
              <w:t xml:space="preserve">  电影和影视节目制作</w:t>
            </w:r>
          </w:p>
        </w:tc>
        <w:tc>
          <w:tcPr>
            <w:tcW w:w="3784" w:type="dxa"/>
            <w:tcBorders>
              <w:top w:val="nil"/>
              <w:left w:val="nil"/>
              <w:bottom w:val="nil"/>
              <w:right w:val="single" w:color="auto" w:sz="4" w:space="0"/>
            </w:tcBorders>
            <w:shd w:val="clear" w:color="auto" w:fill="auto"/>
            <w:noWrap w:val="0"/>
            <w:vAlign w:val="top"/>
          </w:tcPr>
          <w:p w14:paraId="4FA779B9">
            <w:pPr>
              <w:widowControl/>
              <w:jc w:val="left"/>
              <w:rPr>
                <w:rFonts w:ascii="宋体" w:hAnsi="宋体" w:cs="宋体"/>
                <w:kern w:val="0"/>
                <w:sz w:val="18"/>
                <w:szCs w:val="18"/>
              </w:rPr>
            </w:pPr>
            <w:r>
              <w:rPr>
                <w:rFonts w:hint="eastAsia" w:ascii="宋体" w:hAnsi="宋体" w:cs="宋体"/>
                <w:kern w:val="0"/>
                <w:sz w:val="18"/>
                <w:szCs w:val="18"/>
              </w:rPr>
              <w:t xml:space="preserve">  指电影、电视和录像（含以磁带、光盘为载体）节目的制作活动，该节目可以作为电视、电影播出、放映，也可以作为出版、销售的原版录像带（或光盘），还可以在其他场合宣传播放，还包括影视节目的后期制作，但不包括电视台制作节目的活动</w:t>
            </w:r>
          </w:p>
        </w:tc>
      </w:tr>
      <w:tr w14:paraId="7161F72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8C0041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E560D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E724466">
            <w:pPr>
              <w:widowControl/>
              <w:jc w:val="center"/>
              <w:rPr>
                <w:kern w:val="0"/>
                <w:sz w:val="18"/>
                <w:szCs w:val="18"/>
              </w:rPr>
            </w:pPr>
            <w:r>
              <w:rPr>
                <w:kern w:val="0"/>
                <w:sz w:val="18"/>
                <w:szCs w:val="18"/>
              </w:rPr>
              <w:t>864</w:t>
            </w:r>
          </w:p>
        </w:tc>
        <w:tc>
          <w:tcPr>
            <w:tcW w:w="638" w:type="dxa"/>
            <w:tcBorders>
              <w:top w:val="nil"/>
              <w:left w:val="nil"/>
              <w:bottom w:val="nil"/>
              <w:right w:val="single" w:color="auto" w:sz="4" w:space="0"/>
            </w:tcBorders>
            <w:shd w:val="clear" w:color="auto" w:fill="auto"/>
            <w:noWrap w:val="0"/>
            <w:vAlign w:val="top"/>
          </w:tcPr>
          <w:p w14:paraId="2A37C5F4">
            <w:pPr>
              <w:widowControl/>
              <w:jc w:val="center"/>
              <w:rPr>
                <w:kern w:val="0"/>
                <w:sz w:val="18"/>
                <w:szCs w:val="18"/>
              </w:rPr>
            </w:pPr>
            <w:r>
              <w:rPr>
                <w:kern w:val="0"/>
                <w:sz w:val="18"/>
                <w:szCs w:val="18"/>
              </w:rPr>
              <w:t>8640</w:t>
            </w:r>
          </w:p>
        </w:tc>
        <w:tc>
          <w:tcPr>
            <w:tcW w:w="3020" w:type="dxa"/>
            <w:tcBorders>
              <w:top w:val="nil"/>
              <w:left w:val="nil"/>
              <w:bottom w:val="nil"/>
              <w:right w:val="single" w:color="auto" w:sz="4" w:space="0"/>
            </w:tcBorders>
            <w:shd w:val="clear" w:color="auto" w:fill="auto"/>
            <w:noWrap w:val="0"/>
            <w:vAlign w:val="top"/>
          </w:tcPr>
          <w:p w14:paraId="5A53EDD2">
            <w:pPr>
              <w:widowControl/>
              <w:jc w:val="left"/>
              <w:rPr>
                <w:rFonts w:ascii="宋体" w:hAnsi="宋体" w:cs="宋体"/>
                <w:kern w:val="0"/>
                <w:sz w:val="18"/>
                <w:szCs w:val="18"/>
              </w:rPr>
            </w:pPr>
            <w:r>
              <w:rPr>
                <w:rFonts w:hint="eastAsia" w:ascii="宋体" w:hAnsi="宋体" w:cs="宋体"/>
                <w:kern w:val="0"/>
                <w:sz w:val="18"/>
                <w:szCs w:val="18"/>
              </w:rPr>
              <w:t xml:space="preserve">  电影和影视节目发行</w:t>
            </w:r>
          </w:p>
        </w:tc>
        <w:tc>
          <w:tcPr>
            <w:tcW w:w="3784" w:type="dxa"/>
            <w:tcBorders>
              <w:top w:val="nil"/>
              <w:left w:val="nil"/>
              <w:bottom w:val="nil"/>
              <w:right w:val="single" w:color="auto" w:sz="4" w:space="0"/>
            </w:tcBorders>
            <w:shd w:val="clear" w:color="auto" w:fill="auto"/>
            <w:noWrap w:val="0"/>
            <w:vAlign w:val="top"/>
          </w:tcPr>
          <w:p w14:paraId="10DBB9F8">
            <w:pPr>
              <w:widowControl/>
              <w:jc w:val="left"/>
              <w:rPr>
                <w:rFonts w:ascii="宋体" w:hAnsi="宋体" w:cs="宋体"/>
                <w:kern w:val="0"/>
                <w:sz w:val="18"/>
                <w:szCs w:val="18"/>
              </w:rPr>
            </w:pPr>
            <w:r>
              <w:rPr>
                <w:rFonts w:hint="eastAsia" w:ascii="宋体" w:hAnsi="宋体" w:cs="宋体"/>
                <w:kern w:val="0"/>
                <w:sz w:val="18"/>
                <w:szCs w:val="18"/>
              </w:rPr>
              <w:t xml:space="preserve">  不含录像制品（以磁带、光盘为载体）的发行</w:t>
            </w:r>
          </w:p>
        </w:tc>
      </w:tr>
      <w:tr w14:paraId="4FE5DCF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010FB1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88E31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68C530">
            <w:pPr>
              <w:widowControl/>
              <w:jc w:val="center"/>
              <w:rPr>
                <w:kern w:val="0"/>
                <w:sz w:val="18"/>
                <w:szCs w:val="18"/>
              </w:rPr>
            </w:pPr>
            <w:r>
              <w:rPr>
                <w:kern w:val="0"/>
                <w:sz w:val="18"/>
                <w:szCs w:val="18"/>
              </w:rPr>
              <w:t>865</w:t>
            </w:r>
          </w:p>
        </w:tc>
        <w:tc>
          <w:tcPr>
            <w:tcW w:w="638" w:type="dxa"/>
            <w:tcBorders>
              <w:top w:val="nil"/>
              <w:left w:val="nil"/>
              <w:bottom w:val="nil"/>
              <w:right w:val="single" w:color="auto" w:sz="4" w:space="0"/>
            </w:tcBorders>
            <w:shd w:val="clear" w:color="auto" w:fill="auto"/>
            <w:noWrap w:val="0"/>
            <w:vAlign w:val="top"/>
          </w:tcPr>
          <w:p w14:paraId="20B0F6D8">
            <w:pPr>
              <w:widowControl/>
              <w:jc w:val="center"/>
              <w:rPr>
                <w:kern w:val="0"/>
                <w:sz w:val="18"/>
                <w:szCs w:val="18"/>
              </w:rPr>
            </w:pPr>
            <w:r>
              <w:rPr>
                <w:kern w:val="0"/>
                <w:sz w:val="18"/>
                <w:szCs w:val="18"/>
              </w:rPr>
              <w:t>8650</w:t>
            </w:r>
          </w:p>
        </w:tc>
        <w:tc>
          <w:tcPr>
            <w:tcW w:w="3020" w:type="dxa"/>
            <w:tcBorders>
              <w:top w:val="nil"/>
              <w:left w:val="nil"/>
              <w:bottom w:val="nil"/>
              <w:right w:val="single" w:color="auto" w:sz="4" w:space="0"/>
            </w:tcBorders>
            <w:shd w:val="clear" w:color="auto" w:fill="auto"/>
            <w:noWrap w:val="0"/>
            <w:vAlign w:val="top"/>
          </w:tcPr>
          <w:p w14:paraId="73B22079">
            <w:pPr>
              <w:widowControl/>
              <w:jc w:val="left"/>
              <w:rPr>
                <w:rFonts w:ascii="宋体" w:hAnsi="宋体" w:cs="宋体"/>
                <w:kern w:val="0"/>
                <w:sz w:val="18"/>
                <w:szCs w:val="18"/>
              </w:rPr>
            </w:pPr>
            <w:r>
              <w:rPr>
                <w:rFonts w:hint="eastAsia" w:ascii="宋体" w:hAnsi="宋体" w:cs="宋体"/>
                <w:kern w:val="0"/>
                <w:sz w:val="18"/>
                <w:szCs w:val="18"/>
              </w:rPr>
              <w:t xml:space="preserve">  电影放映</w:t>
            </w:r>
          </w:p>
        </w:tc>
        <w:tc>
          <w:tcPr>
            <w:tcW w:w="3784" w:type="dxa"/>
            <w:tcBorders>
              <w:top w:val="nil"/>
              <w:left w:val="nil"/>
              <w:bottom w:val="nil"/>
              <w:right w:val="single" w:color="auto" w:sz="4" w:space="0"/>
            </w:tcBorders>
            <w:shd w:val="clear" w:color="auto" w:fill="auto"/>
            <w:noWrap w:val="0"/>
            <w:vAlign w:val="top"/>
          </w:tcPr>
          <w:p w14:paraId="5B6CD656">
            <w:pPr>
              <w:widowControl/>
              <w:jc w:val="left"/>
              <w:rPr>
                <w:rFonts w:ascii="宋体" w:hAnsi="宋体" w:cs="宋体"/>
                <w:kern w:val="0"/>
                <w:sz w:val="18"/>
                <w:szCs w:val="18"/>
              </w:rPr>
            </w:pPr>
            <w:r>
              <w:rPr>
                <w:rFonts w:hint="eastAsia" w:ascii="宋体" w:hAnsi="宋体" w:cs="宋体"/>
                <w:kern w:val="0"/>
                <w:sz w:val="18"/>
                <w:szCs w:val="18"/>
              </w:rPr>
              <w:t xml:space="preserve">  指专业电影院以及设在娱乐场所独立（或相对独立）的电影放映等活动</w:t>
            </w:r>
          </w:p>
        </w:tc>
      </w:tr>
      <w:tr w14:paraId="0F30E855">
        <w:tblPrEx>
          <w:tblCellMar>
            <w:top w:w="0" w:type="dxa"/>
            <w:left w:w="108" w:type="dxa"/>
            <w:bottom w:w="0" w:type="dxa"/>
            <w:right w:w="108" w:type="dxa"/>
          </w:tblCellMar>
        </w:tblPrEx>
        <w:trPr>
          <w:trHeight w:val="1125" w:hRule="atLeast"/>
        </w:trPr>
        <w:tc>
          <w:tcPr>
            <w:tcW w:w="638" w:type="dxa"/>
            <w:tcBorders>
              <w:top w:val="nil"/>
              <w:left w:val="single" w:color="auto" w:sz="4" w:space="0"/>
              <w:bottom w:val="nil"/>
              <w:right w:val="single" w:color="auto" w:sz="4" w:space="0"/>
            </w:tcBorders>
            <w:shd w:val="clear" w:color="auto" w:fill="auto"/>
            <w:noWrap w:val="0"/>
            <w:vAlign w:val="top"/>
          </w:tcPr>
          <w:p w14:paraId="2366E95A">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64246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D9D10AD">
            <w:pPr>
              <w:widowControl/>
              <w:jc w:val="center"/>
              <w:rPr>
                <w:kern w:val="0"/>
                <w:sz w:val="18"/>
                <w:szCs w:val="18"/>
              </w:rPr>
            </w:pPr>
            <w:r>
              <w:rPr>
                <w:kern w:val="0"/>
                <w:sz w:val="18"/>
                <w:szCs w:val="18"/>
              </w:rPr>
              <w:t>866</w:t>
            </w:r>
          </w:p>
        </w:tc>
        <w:tc>
          <w:tcPr>
            <w:tcW w:w="638" w:type="dxa"/>
            <w:tcBorders>
              <w:top w:val="nil"/>
              <w:left w:val="nil"/>
              <w:bottom w:val="nil"/>
              <w:right w:val="single" w:color="auto" w:sz="4" w:space="0"/>
            </w:tcBorders>
            <w:shd w:val="clear" w:color="auto" w:fill="auto"/>
            <w:noWrap w:val="0"/>
            <w:vAlign w:val="top"/>
          </w:tcPr>
          <w:p w14:paraId="1EF4B228">
            <w:pPr>
              <w:widowControl/>
              <w:jc w:val="center"/>
              <w:rPr>
                <w:kern w:val="0"/>
                <w:sz w:val="18"/>
                <w:szCs w:val="18"/>
              </w:rPr>
            </w:pPr>
            <w:r>
              <w:rPr>
                <w:kern w:val="0"/>
                <w:sz w:val="18"/>
                <w:szCs w:val="18"/>
              </w:rPr>
              <w:t>8660</w:t>
            </w:r>
          </w:p>
        </w:tc>
        <w:tc>
          <w:tcPr>
            <w:tcW w:w="3020" w:type="dxa"/>
            <w:tcBorders>
              <w:top w:val="nil"/>
              <w:left w:val="nil"/>
              <w:bottom w:val="nil"/>
              <w:right w:val="single" w:color="auto" w:sz="4" w:space="0"/>
            </w:tcBorders>
            <w:shd w:val="clear" w:color="auto" w:fill="auto"/>
            <w:noWrap w:val="0"/>
            <w:vAlign w:val="top"/>
          </w:tcPr>
          <w:p w14:paraId="0BEB6809">
            <w:pPr>
              <w:widowControl/>
              <w:jc w:val="left"/>
              <w:rPr>
                <w:rFonts w:ascii="宋体" w:hAnsi="宋体" w:cs="宋体"/>
                <w:kern w:val="0"/>
                <w:sz w:val="18"/>
                <w:szCs w:val="18"/>
              </w:rPr>
            </w:pPr>
            <w:r>
              <w:rPr>
                <w:rFonts w:hint="eastAsia" w:ascii="宋体" w:hAnsi="宋体" w:cs="宋体"/>
                <w:kern w:val="0"/>
                <w:sz w:val="18"/>
                <w:szCs w:val="18"/>
              </w:rPr>
              <w:t xml:space="preserve">  录音制作</w:t>
            </w:r>
          </w:p>
        </w:tc>
        <w:tc>
          <w:tcPr>
            <w:tcW w:w="3784" w:type="dxa"/>
            <w:tcBorders>
              <w:top w:val="nil"/>
              <w:left w:val="nil"/>
              <w:bottom w:val="nil"/>
              <w:right w:val="single" w:color="auto" w:sz="4" w:space="0"/>
            </w:tcBorders>
            <w:shd w:val="clear" w:color="auto" w:fill="auto"/>
            <w:noWrap w:val="0"/>
            <w:vAlign w:val="top"/>
          </w:tcPr>
          <w:p w14:paraId="77181329">
            <w:pPr>
              <w:widowControl/>
              <w:jc w:val="left"/>
              <w:rPr>
                <w:rFonts w:ascii="宋体" w:hAnsi="宋体" w:cs="宋体"/>
                <w:kern w:val="0"/>
                <w:sz w:val="18"/>
                <w:szCs w:val="18"/>
              </w:rPr>
            </w:pPr>
            <w:r>
              <w:rPr>
                <w:rFonts w:hint="eastAsia" w:ascii="宋体" w:hAnsi="宋体" w:cs="宋体"/>
                <w:kern w:val="0"/>
                <w:sz w:val="18"/>
                <w:szCs w:val="18"/>
              </w:rPr>
              <w:t xml:space="preserve">  指从事录音节目、音乐作品的制作活动，其节目或作品可以在广播电台播放，也可以制作成出版、销售的原版录音带（磁带或光盘），还可以在其他宣传场合播放，但不包括广播电台制作节目的活动</w:t>
            </w:r>
          </w:p>
        </w:tc>
      </w:tr>
      <w:tr w14:paraId="3F7684D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5A775B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1A968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87</w:t>
            </w:r>
          </w:p>
        </w:tc>
        <w:tc>
          <w:tcPr>
            <w:tcW w:w="638" w:type="dxa"/>
            <w:tcBorders>
              <w:top w:val="nil"/>
              <w:left w:val="nil"/>
              <w:bottom w:val="nil"/>
              <w:right w:val="single" w:color="auto" w:sz="4" w:space="0"/>
            </w:tcBorders>
            <w:shd w:val="clear" w:color="auto" w:fill="auto"/>
            <w:noWrap w:val="0"/>
            <w:vAlign w:val="top"/>
          </w:tcPr>
          <w:p w14:paraId="6D160F2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75AB9B">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90EE56A">
            <w:pPr>
              <w:widowControl/>
              <w:jc w:val="left"/>
              <w:rPr>
                <w:rFonts w:ascii="宋体" w:hAnsi="宋体" w:cs="宋体"/>
                <w:b/>
                <w:bCs/>
                <w:kern w:val="0"/>
                <w:sz w:val="18"/>
                <w:szCs w:val="18"/>
              </w:rPr>
            </w:pPr>
            <w:r>
              <w:rPr>
                <w:rFonts w:hint="eastAsia" w:ascii="宋体" w:hAnsi="宋体" w:cs="宋体"/>
                <w:b/>
                <w:bCs/>
                <w:kern w:val="0"/>
                <w:sz w:val="18"/>
                <w:szCs w:val="18"/>
              </w:rPr>
              <w:t>文化艺术业</w:t>
            </w:r>
          </w:p>
        </w:tc>
        <w:tc>
          <w:tcPr>
            <w:tcW w:w="3784" w:type="dxa"/>
            <w:tcBorders>
              <w:top w:val="nil"/>
              <w:left w:val="nil"/>
              <w:bottom w:val="nil"/>
              <w:right w:val="single" w:color="auto" w:sz="4" w:space="0"/>
            </w:tcBorders>
            <w:shd w:val="clear" w:color="auto" w:fill="auto"/>
            <w:noWrap w:val="0"/>
            <w:vAlign w:val="top"/>
          </w:tcPr>
          <w:p w14:paraId="3724B00A">
            <w:pPr>
              <w:widowControl/>
              <w:jc w:val="left"/>
              <w:rPr>
                <w:rFonts w:ascii="宋体" w:hAnsi="宋体" w:cs="宋体"/>
                <w:kern w:val="0"/>
                <w:sz w:val="18"/>
                <w:szCs w:val="18"/>
              </w:rPr>
            </w:pPr>
            <w:r>
              <w:rPr>
                <w:rFonts w:hint="eastAsia" w:ascii="宋体" w:hAnsi="宋体" w:cs="宋体"/>
                <w:kern w:val="0"/>
                <w:sz w:val="18"/>
                <w:szCs w:val="18"/>
              </w:rPr>
              <w:t>　</w:t>
            </w:r>
          </w:p>
        </w:tc>
      </w:tr>
      <w:tr w14:paraId="6CFAB564">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315EFA2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EF8FA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06C0D37">
            <w:pPr>
              <w:widowControl/>
              <w:jc w:val="center"/>
              <w:rPr>
                <w:kern w:val="0"/>
                <w:sz w:val="18"/>
                <w:szCs w:val="18"/>
              </w:rPr>
            </w:pPr>
            <w:r>
              <w:rPr>
                <w:kern w:val="0"/>
                <w:sz w:val="18"/>
                <w:szCs w:val="18"/>
              </w:rPr>
              <w:t>871</w:t>
            </w:r>
          </w:p>
        </w:tc>
        <w:tc>
          <w:tcPr>
            <w:tcW w:w="638" w:type="dxa"/>
            <w:tcBorders>
              <w:top w:val="nil"/>
              <w:left w:val="nil"/>
              <w:bottom w:val="nil"/>
              <w:right w:val="single" w:color="auto" w:sz="4" w:space="0"/>
            </w:tcBorders>
            <w:shd w:val="clear" w:color="auto" w:fill="auto"/>
            <w:noWrap w:val="0"/>
            <w:vAlign w:val="top"/>
          </w:tcPr>
          <w:p w14:paraId="310EF34D">
            <w:pPr>
              <w:widowControl/>
              <w:jc w:val="center"/>
              <w:rPr>
                <w:kern w:val="0"/>
                <w:sz w:val="18"/>
                <w:szCs w:val="18"/>
              </w:rPr>
            </w:pPr>
            <w:r>
              <w:rPr>
                <w:kern w:val="0"/>
                <w:sz w:val="18"/>
                <w:szCs w:val="18"/>
              </w:rPr>
              <w:t>8710</w:t>
            </w:r>
          </w:p>
        </w:tc>
        <w:tc>
          <w:tcPr>
            <w:tcW w:w="3020" w:type="dxa"/>
            <w:tcBorders>
              <w:top w:val="nil"/>
              <w:left w:val="nil"/>
              <w:bottom w:val="nil"/>
              <w:right w:val="single" w:color="auto" w:sz="4" w:space="0"/>
            </w:tcBorders>
            <w:shd w:val="clear" w:color="auto" w:fill="auto"/>
            <w:noWrap w:val="0"/>
            <w:vAlign w:val="top"/>
          </w:tcPr>
          <w:p w14:paraId="413D2C81">
            <w:pPr>
              <w:widowControl/>
              <w:jc w:val="left"/>
              <w:rPr>
                <w:rFonts w:ascii="宋体" w:hAnsi="宋体" w:cs="宋体"/>
                <w:kern w:val="0"/>
                <w:sz w:val="18"/>
                <w:szCs w:val="18"/>
              </w:rPr>
            </w:pPr>
            <w:r>
              <w:rPr>
                <w:rFonts w:hint="eastAsia" w:ascii="宋体" w:hAnsi="宋体" w:cs="宋体"/>
                <w:kern w:val="0"/>
                <w:sz w:val="18"/>
                <w:szCs w:val="18"/>
              </w:rPr>
              <w:t xml:space="preserve">  文艺创作与表演</w:t>
            </w:r>
          </w:p>
        </w:tc>
        <w:tc>
          <w:tcPr>
            <w:tcW w:w="3784" w:type="dxa"/>
            <w:tcBorders>
              <w:top w:val="nil"/>
              <w:left w:val="nil"/>
              <w:bottom w:val="nil"/>
              <w:right w:val="single" w:color="auto" w:sz="4" w:space="0"/>
            </w:tcBorders>
            <w:shd w:val="clear" w:color="auto" w:fill="auto"/>
            <w:noWrap w:val="0"/>
            <w:vAlign w:val="top"/>
          </w:tcPr>
          <w:p w14:paraId="470E0637">
            <w:pPr>
              <w:widowControl/>
              <w:jc w:val="left"/>
              <w:rPr>
                <w:rFonts w:ascii="宋体" w:hAnsi="宋体" w:cs="宋体"/>
                <w:kern w:val="0"/>
                <w:sz w:val="18"/>
                <w:szCs w:val="18"/>
              </w:rPr>
            </w:pPr>
            <w:r>
              <w:rPr>
                <w:rFonts w:hint="eastAsia" w:ascii="宋体" w:hAnsi="宋体" w:cs="宋体"/>
                <w:kern w:val="0"/>
                <w:sz w:val="18"/>
                <w:szCs w:val="18"/>
              </w:rPr>
              <w:t xml:space="preserve">  指文学、美术创造和表演艺术（如戏曲、歌舞、话剧、音乐、杂技、马戏、木偶等表演艺术）等活动</w:t>
            </w:r>
          </w:p>
        </w:tc>
      </w:tr>
      <w:tr w14:paraId="6DCED29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D5648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9C3CB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284C71C">
            <w:pPr>
              <w:widowControl/>
              <w:jc w:val="center"/>
              <w:rPr>
                <w:kern w:val="0"/>
                <w:sz w:val="18"/>
                <w:szCs w:val="18"/>
              </w:rPr>
            </w:pPr>
            <w:r>
              <w:rPr>
                <w:kern w:val="0"/>
                <w:sz w:val="18"/>
                <w:szCs w:val="18"/>
              </w:rPr>
              <w:t>872</w:t>
            </w:r>
          </w:p>
        </w:tc>
        <w:tc>
          <w:tcPr>
            <w:tcW w:w="638" w:type="dxa"/>
            <w:tcBorders>
              <w:top w:val="nil"/>
              <w:left w:val="nil"/>
              <w:bottom w:val="nil"/>
              <w:right w:val="single" w:color="auto" w:sz="4" w:space="0"/>
            </w:tcBorders>
            <w:shd w:val="clear" w:color="auto" w:fill="auto"/>
            <w:noWrap w:val="0"/>
            <w:vAlign w:val="top"/>
          </w:tcPr>
          <w:p w14:paraId="2668A2CE">
            <w:pPr>
              <w:widowControl/>
              <w:jc w:val="center"/>
              <w:rPr>
                <w:kern w:val="0"/>
                <w:sz w:val="18"/>
                <w:szCs w:val="18"/>
              </w:rPr>
            </w:pPr>
            <w:r>
              <w:rPr>
                <w:kern w:val="0"/>
                <w:sz w:val="18"/>
                <w:szCs w:val="18"/>
              </w:rPr>
              <w:t>8720</w:t>
            </w:r>
          </w:p>
        </w:tc>
        <w:tc>
          <w:tcPr>
            <w:tcW w:w="3020" w:type="dxa"/>
            <w:tcBorders>
              <w:top w:val="nil"/>
              <w:left w:val="nil"/>
              <w:bottom w:val="nil"/>
              <w:right w:val="single" w:color="auto" w:sz="4" w:space="0"/>
            </w:tcBorders>
            <w:shd w:val="clear" w:color="auto" w:fill="auto"/>
            <w:noWrap w:val="0"/>
            <w:vAlign w:val="top"/>
          </w:tcPr>
          <w:p w14:paraId="7EEBC26F">
            <w:pPr>
              <w:widowControl/>
              <w:jc w:val="left"/>
              <w:rPr>
                <w:rFonts w:ascii="宋体" w:hAnsi="宋体" w:cs="宋体"/>
                <w:kern w:val="0"/>
                <w:sz w:val="18"/>
                <w:szCs w:val="18"/>
              </w:rPr>
            </w:pPr>
            <w:r>
              <w:rPr>
                <w:rFonts w:hint="eastAsia" w:ascii="宋体" w:hAnsi="宋体" w:cs="宋体"/>
                <w:kern w:val="0"/>
                <w:sz w:val="18"/>
                <w:szCs w:val="18"/>
              </w:rPr>
              <w:t xml:space="preserve">  艺术表演场馆</w:t>
            </w:r>
          </w:p>
        </w:tc>
        <w:tc>
          <w:tcPr>
            <w:tcW w:w="3784" w:type="dxa"/>
            <w:tcBorders>
              <w:top w:val="nil"/>
              <w:left w:val="nil"/>
              <w:bottom w:val="nil"/>
              <w:right w:val="single" w:color="auto" w:sz="4" w:space="0"/>
            </w:tcBorders>
            <w:shd w:val="clear" w:color="auto" w:fill="auto"/>
            <w:noWrap w:val="0"/>
            <w:vAlign w:val="top"/>
          </w:tcPr>
          <w:p w14:paraId="2041FD35">
            <w:pPr>
              <w:widowControl/>
              <w:jc w:val="left"/>
              <w:rPr>
                <w:rFonts w:ascii="宋体" w:hAnsi="宋体" w:cs="宋体"/>
                <w:kern w:val="0"/>
                <w:sz w:val="18"/>
                <w:szCs w:val="18"/>
              </w:rPr>
            </w:pPr>
            <w:r>
              <w:rPr>
                <w:rFonts w:hint="eastAsia" w:ascii="宋体" w:hAnsi="宋体" w:cs="宋体"/>
                <w:kern w:val="0"/>
                <w:sz w:val="18"/>
                <w:szCs w:val="18"/>
              </w:rPr>
              <w:t xml:space="preserve">  指有观众席、舞台、灯光设备，专供文艺团体演出的场所管理活动</w:t>
            </w:r>
          </w:p>
        </w:tc>
      </w:tr>
      <w:tr w14:paraId="11F5834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F65320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BC92D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0A7DE5">
            <w:pPr>
              <w:widowControl/>
              <w:jc w:val="center"/>
              <w:rPr>
                <w:kern w:val="0"/>
                <w:sz w:val="18"/>
                <w:szCs w:val="18"/>
              </w:rPr>
            </w:pPr>
            <w:r>
              <w:rPr>
                <w:kern w:val="0"/>
                <w:sz w:val="18"/>
                <w:szCs w:val="18"/>
              </w:rPr>
              <w:t>873</w:t>
            </w:r>
          </w:p>
        </w:tc>
        <w:tc>
          <w:tcPr>
            <w:tcW w:w="638" w:type="dxa"/>
            <w:tcBorders>
              <w:top w:val="nil"/>
              <w:left w:val="nil"/>
              <w:bottom w:val="nil"/>
              <w:right w:val="single" w:color="auto" w:sz="4" w:space="0"/>
            </w:tcBorders>
            <w:shd w:val="clear" w:color="auto" w:fill="auto"/>
            <w:noWrap w:val="0"/>
            <w:vAlign w:val="top"/>
          </w:tcPr>
          <w:p w14:paraId="7CB47BED">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E90A9CD">
            <w:pPr>
              <w:widowControl/>
              <w:jc w:val="left"/>
              <w:rPr>
                <w:rFonts w:ascii="宋体" w:hAnsi="宋体" w:cs="宋体"/>
                <w:kern w:val="0"/>
                <w:sz w:val="18"/>
                <w:szCs w:val="18"/>
              </w:rPr>
            </w:pPr>
            <w:r>
              <w:rPr>
                <w:rFonts w:hint="eastAsia" w:ascii="宋体" w:hAnsi="宋体" w:cs="宋体"/>
                <w:kern w:val="0"/>
                <w:sz w:val="18"/>
                <w:szCs w:val="18"/>
              </w:rPr>
              <w:t xml:space="preserve">  图书馆与档案馆</w:t>
            </w:r>
          </w:p>
        </w:tc>
        <w:tc>
          <w:tcPr>
            <w:tcW w:w="3784" w:type="dxa"/>
            <w:tcBorders>
              <w:top w:val="nil"/>
              <w:left w:val="nil"/>
              <w:bottom w:val="nil"/>
              <w:right w:val="single" w:color="auto" w:sz="4" w:space="0"/>
            </w:tcBorders>
            <w:shd w:val="clear" w:color="auto" w:fill="auto"/>
            <w:noWrap w:val="0"/>
            <w:vAlign w:val="top"/>
          </w:tcPr>
          <w:p w14:paraId="2FA2805E">
            <w:pPr>
              <w:widowControl/>
              <w:jc w:val="left"/>
              <w:rPr>
                <w:rFonts w:ascii="宋体" w:hAnsi="宋体" w:cs="宋体"/>
                <w:kern w:val="0"/>
                <w:sz w:val="18"/>
                <w:szCs w:val="18"/>
              </w:rPr>
            </w:pPr>
            <w:r>
              <w:rPr>
                <w:rFonts w:hint="eastAsia" w:ascii="宋体" w:hAnsi="宋体" w:cs="宋体"/>
                <w:kern w:val="0"/>
                <w:sz w:val="18"/>
                <w:szCs w:val="18"/>
              </w:rPr>
              <w:t>　</w:t>
            </w:r>
          </w:p>
        </w:tc>
      </w:tr>
      <w:tr w14:paraId="4F971E6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6C1C5F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40394B">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167C2C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8E1F34">
            <w:pPr>
              <w:widowControl/>
              <w:jc w:val="center"/>
              <w:rPr>
                <w:kern w:val="0"/>
                <w:sz w:val="18"/>
                <w:szCs w:val="18"/>
              </w:rPr>
            </w:pPr>
            <w:r>
              <w:rPr>
                <w:kern w:val="0"/>
                <w:sz w:val="18"/>
                <w:szCs w:val="18"/>
              </w:rPr>
              <w:t>8731</w:t>
            </w:r>
          </w:p>
        </w:tc>
        <w:tc>
          <w:tcPr>
            <w:tcW w:w="3020" w:type="dxa"/>
            <w:tcBorders>
              <w:top w:val="nil"/>
              <w:left w:val="nil"/>
              <w:bottom w:val="nil"/>
              <w:right w:val="single" w:color="auto" w:sz="4" w:space="0"/>
            </w:tcBorders>
            <w:shd w:val="clear" w:color="auto" w:fill="auto"/>
            <w:noWrap w:val="0"/>
            <w:vAlign w:val="top"/>
          </w:tcPr>
          <w:p w14:paraId="06FEF3AE">
            <w:pPr>
              <w:widowControl/>
              <w:jc w:val="left"/>
              <w:rPr>
                <w:rFonts w:ascii="宋体" w:hAnsi="宋体" w:cs="宋体"/>
                <w:kern w:val="0"/>
                <w:sz w:val="18"/>
                <w:szCs w:val="18"/>
              </w:rPr>
            </w:pPr>
            <w:r>
              <w:rPr>
                <w:rFonts w:hint="eastAsia" w:ascii="宋体" w:hAnsi="宋体" w:cs="宋体"/>
                <w:kern w:val="0"/>
                <w:sz w:val="18"/>
                <w:szCs w:val="18"/>
              </w:rPr>
              <w:t xml:space="preserve">    图书馆</w:t>
            </w:r>
          </w:p>
        </w:tc>
        <w:tc>
          <w:tcPr>
            <w:tcW w:w="3784" w:type="dxa"/>
            <w:tcBorders>
              <w:top w:val="nil"/>
              <w:left w:val="nil"/>
              <w:bottom w:val="nil"/>
              <w:right w:val="single" w:color="auto" w:sz="4" w:space="0"/>
            </w:tcBorders>
            <w:shd w:val="clear" w:color="auto" w:fill="auto"/>
            <w:noWrap w:val="0"/>
            <w:vAlign w:val="top"/>
          </w:tcPr>
          <w:p w14:paraId="6D7F86B2">
            <w:pPr>
              <w:widowControl/>
              <w:jc w:val="left"/>
              <w:rPr>
                <w:rFonts w:ascii="宋体" w:hAnsi="宋体" w:cs="宋体"/>
                <w:kern w:val="0"/>
                <w:sz w:val="18"/>
                <w:szCs w:val="18"/>
              </w:rPr>
            </w:pPr>
            <w:r>
              <w:rPr>
                <w:rFonts w:hint="eastAsia" w:ascii="宋体" w:hAnsi="宋体" w:cs="宋体"/>
                <w:kern w:val="0"/>
                <w:sz w:val="18"/>
                <w:szCs w:val="18"/>
              </w:rPr>
              <w:t>　</w:t>
            </w:r>
          </w:p>
        </w:tc>
      </w:tr>
      <w:tr w14:paraId="64202C7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02168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6A5D2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E7096A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17E19A">
            <w:pPr>
              <w:widowControl/>
              <w:jc w:val="center"/>
              <w:rPr>
                <w:kern w:val="0"/>
                <w:sz w:val="18"/>
                <w:szCs w:val="18"/>
              </w:rPr>
            </w:pPr>
            <w:r>
              <w:rPr>
                <w:kern w:val="0"/>
                <w:sz w:val="18"/>
                <w:szCs w:val="18"/>
              </w:rPr>
              <w:t>8732</w:t>
            </w:r>
          </w:p>
        </w:tc>
        <w:tc>
          <w:tcPr>
            <w:tcW w:w="3020" w:type="dxa"/>
            <w:tcBorders>
              <w:top w:val="nil"/>
              <w:left w:val="nil"/>
              <w:bottom w:val="nil"/>
              <w:right w:val="single" w:color="auto" w:sz="4" w:space="0"/>
            </w:tcBorders>
            <w:shd w:val="clear" w:color="auto" w:fill="auto"/>
            <w:noWrap w:val="0"/>
            <w:vAlign w:val="top"/>
          </w:tcPr>
          <w:p w14:paraId="47F43C8A">
            <w:pPr>
              <w:widowControl/>
              <w:jc w:val="left"/>
              <w:rPr>
                <w:rFonts w:ascii="宋体" w:hAnsi="宋体" w:cs="宋体"/>
                <w:kern w:val="0"/>
                <w:sz w:val="18"/>
                <w:szCs w:val="18"/>
              </w:rPr>
            </w:pPr>
            <w:r>
              <w:rPr>
                <w:rFonts w:hint="eastAsia" w:ascii="宋体" w:hAnsi="宋体" w:cs="宋体"/>
                <w:kern w:val="0"/>
                <w:sz w:val="18"/>
                <w:szCs w:val="18"/>
              </w:rPr>
              <w:t xml:space="preserve">    档案馆</w:t>
            </w:r>
          </w:p>
        </w:tc>
        <w:tc>
          <w:tcPr>
            <w:tcW w:w="3784" w:type="dxa"/>
            <w:tcBorders>
              <w:top w:val="nil"/>
              <w:left w:val="nil"/>
              <w:bottom w:val="nil"/>
              <w:right w:val="single" w:color="auto" w:sz="4" w:space="0"/>
            </w:tcBorders>
            <w:shd w:val="clear" w:color="auto" w:fill="auto"/>
            <w:noWrap w:val="0"/>
            <w:vAlign w:val="top"/>
          </w:tcPr>
          <w:p w14:paraId="31BEDC6A">
            <w:pPr>
              <w:widowControl/>
              <w:jc w:val="left"/>
              <w:rPr>
                <w:rFonts w:ascii="宋体" w:hAnsi="宋体" w:cs="宋体"/>
                <w:kern w:val="0"/>
                <w:sz w:val="18"/>
                <w:szCs w:val="18"/>
              </w:rPr>
            </w:pPr>
            <w:r>
              <w:rPr>
                <w:rFonts w:hint="eastAsia" w:ascii="宋体" w:hAnsi="宋体" w:cs="宋体"/>
                <w:kern w:val="0"/>
                <w:sz w:val="18"/>
                <w:szCs w:val="18"/>
              </w:rPr>
              <w:t>　</w:t>
            </w:r>
          </w:p>
        </w:tc>
      </w:tr>
      <w:tr w14:paraId="4B6E2156">
        <w:tblPrEx>
          <w:tblCellMar>
            <w:top w:w="0" w:type="dxa"/>
            <w:left w:w="108" w:type="dxa"/>
            <w:bottom w:w="0" w:type="dxa"/>
            <w:right w:w="108" w:type="dxa"/>
          </w:tblCellMar>
        </w:tblPrEx>
        <w:trPr>
          <w:trHeight w:val="1350" w:hRule="atLeast"/>
        </w:trPr>
        <w:tc>
          <w:tcPr>
            <w:tcW w:w="638" w:type="dxa"/>
            <w:tcBorders>
              <w:top w:val="nil"/>
              <w:left w:val="single" w:color="auto" w:sz="4" w:space="0"/>
              <w:bottom w:val="nil"/>
              <w:right w:val="single" w:color="auto" w:sz="4" w:space="0"/>
            </w:tcBorders>
            <w:shd w:val="clear" w:color="auto" w:fill="auto"/>
            <w:noWrap w:val="0"/>
            <w:vAlign w:val="top"/>
          </w:tcPr>
          <w:p w14:paraId="6CD4258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08652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F0907E">
            <w:pPr>
              <w:widowControl/>
              <w:jc w:val="center"/>
              <w:rPr>
                <w:kern w:val="0"/>
                <w:sz w:val="18"/>
                <w:szCs w:val="18"/>
              </w:rPr>
            </w:pPr>
            <w:r>
              <w:rPr>
                <w:kern w:val="0"/>
                <w:sz w:val="18"/>
                <w:szCs w:val="18"/>
              </w:rPr>
              <w:t>874</w:t>
            </w:r>
          </w:p>
        </w:tc>
        <w:tc>
          <w:tcPr>
            <w:tcW w:w="638" w:type="dxa"/>
            <w:tcBorders>
              <w:top w:val="nil"/>
              <w:left w:val="nil"/>
              <w:bottom w:val="nil"/>
              <w:right w:val="single" w:color="auto" w:sz="4" w:space="0"/>
            </w:tcBorders>
            <w:shd w:val="clear" w:color="auto" w:fill="auto"/>
            <w:noWrap w:val="0"/>
            <w:vAlign w:val="top"/>
          </w:tcPr>
          <w:p w14:paraId="4873DC80">
            <w:pPr>
              <w:widowControl/>
              <w:jc w:val="center"/>
              <w:rPr>
                <w:kern w:val="0"/>
                <w:sz w:val="18"/>
                <w:szCs w:val="18"/>
              </w:rPr>
            </w:pPr>
            <w:r>
              <w:rPr>
                <w:kern w:val="0"/>
                <w:sz w:val="18"/>
                <w:szCs w:val="18"/>
              </w:rPr>
              <w:t>8740</w:t>
            </w:r>
          </w:p>
        </w:tc>
        <w:tc>
          <w:tcPr>
            <w:tcW w:w="3020" w:type="dxa"/>
            <w:tcBorders>
              <w:top w:val="nil"/>
              <w:left w:val="nil"/>
              <w:bottom w:val="nil"/>
              <w:right w:val="single" w:color="auto" w:sz="4" w:space="0"/>
            </w:tcBorders>
            <w:shd w:val="clear" w:color="auto" w:fill="auto"/>
            <w:noWrap w:val="0"/>
            <w:vAlign w:val="top"/>
          </w:tcPr>
          <w:p w14:paraId="59751D38">
            <w:pPr>
              <w:widowControl/>
              <w:jc w:val="left"/>
              <w:rPr>
                <w:rFonts w:ascii="宋体" w:hAnsi="宋体" w:cs="宋体"/>
                <w:kern w:val="0"/>
                <w:sz w:val="18"/>
                <w:szCs w:val="18"/>
              </w:rPr>
            </w:pPr>
            <w:r>
              <w:rPr>
                <w:rFonts w:hint="eastAsia" w:ascii="宋体" w:hAnsi="宋体" w:cs="宋体"/>
                <w:kern w:val="0"/>
                <w:sz w:val="18"/>
                <w:szCs w:val="18"/>
              </w:rPr>
              <w:t xml:space="preserve">  文物及非物质文化遗产保护</w:t>
            </w:r>
          </w:p>
        </w:tc>
        <w:tc>
          <w:tcPr>
            <w:tcW w:w="3784" w:type="dxa"/>
            <w:tcBorders>
              <w:top w:val="nil"/>
              <w:left w:val="nil"/>
              <w:bottom w:val="nil"/>
              <w:right w:val="single" w:color="auto" w:sz="4" w:space="0"/>
            </w:tcBorders>
            <w:shd w:val="clear" w:color="auto" w:fill="auto"/>
            <w:noWrap w:val="0"/>
            <w:vAlign w:val="top"/>
          </w:tcPr>
          <w:p w14:paraId="53650FE4">
            <w:pPr>
              <w:widowControl/>
              <w:jc w:val="left"/>
              <w:rPr>
                <w:rFonts w:ascii="宋体" w:hAnsi="宋体" w:cs="宋体"/>
                <w:kern w:val="0"/>
                <w:sz w:val="18"/>
                <w:szCs w:val="18"/>
              </w:rPr>
            </w:pPr>
            <w:r>
              <w:rPr>
                <w:rFonts w:hint="eastAsia" w:ascii="宋体" w:hAnsi="宋体" w:cs="宋体"/>
                <w:kern w:val="0"/>
                <w:sz w:val="18"/>
                <w:szCs w:val="18"/>
              </w:rPr>
              <w:t xml:space="preserve">  指对具有历史、文化、艺术、科学价值，并经有关部门鉴定，列入文物保护范围的不可移动文物的保护和管理活动；对我国口头传统和表现形式，传统表演艺术，社会实践、意识、节庆活动，有关的自然界和宇宙的知识和实践，传统手工艺等非物质文化遗产的保护和管理活动</w:t>
            </w:r>
          </w:p>
        </w:tc>
      </w:tr>
      <w:tr w14:paraId="0BB5AB85">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5317829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803A3E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8E0DA84">
            <w:pPr>
              <w:widowControl/>
              <w:jc w:val="center"/>
              <w:rPr>
                <w:kern w:val="0"/>
                <w:sz w:val="18"/>
                <w:szCs w:val="18"/>
              </w:rPr>
            </w:pPr>
            <w:r>
              <w:rPr>
                <w:kern w:val="0"/>
                <w:sz w:val="18"/>
                <w:szCs w:val="18"/>
              </w:rPr>
              <w:t>875</w:t>
            </w:r>
          </w:p>
        </w:tc>
        <w:tc>
          <w:tcPr>
            <w:tcW w:w="638" w:type="dxa"/>
            <w:tcBorders>
              <w:top w:val="nil"/>
              <w:left w:val="nil"/>
              <w:bottom w:val="nil"/>
              <w:right w:val="single" w:color="auto" w:sz="4" w:space="0"/>
            </w:tcBorders>
            <w:shd w:val="clear" w:color="auto" w:fill="auto"/>
            <w:noWrap w:val="0"/>
            <w:vAlign w:val="top"/>
          </w:tcPr>
          <w:p w14:paraId="2023A2D8">
            <w:pPr>
              <w:widowControl/>
              <w:jc w:val="center"/>
              <w:rPr>
                <w:kern w:val="0"/>
                <w:sz w:val="18"/>
                <w:szCs w:val="18"/>
              </w:rPr>
            </w:pPr>
            <w:r>
              <w:rPr>
                <w:kern w:val="0"/>
                <w:sz w:val="18"/>
                <w:szCs w:val="18"/>
              </w:rPr>
              <w:t>8750</w:t>
            </w:r>
          </w:p>
        </w:tc>
        <w:tc>
          <w:tcPr>
            <w:tcW w:w="3020" w:type="dxa"/>
            <w:tcBorders>
              <w:top w:val="nil"/>
              <w:left w:val="nil"/>
              <w:bottom w:val="nil"/>
              <w:right w:val="single" w:color="auto" w:sz="4" w:space="0"/>
            </w:tcBorders>
            <w:shd w:val="clear" w:color="auto" w:fill="auto"/>
            <w:noWrap w:val="0"/>
            <w:vAlign w:val="top"/>
          </w:tcPr>
          <w:p w14:paraId="1F94B5DF">
            <w:pPr>
              <w:widowControl/>
              <w:jc w:val="left"/>
              <w:rPr>
                <w:rFonts w:ascii="宋体" w:hAnsi="宋体" w:cs="宋体"/>
                <w:kern w:val="0"/>
                <w:sz w:val="18"/>
                <w:szCs w:val="18"/>
              </w:rPr>
            </w:pPr>
            <w:r>
              <w:rPr>
                <w:rFonts w:hint="eastAsia" w:ascii="宋体" w:hAnsi="宋体" w:cs="宋体"/>
                <w:kern w:val="0"/>
                <w:sz w:val="18"/>
                <w:szCs w:val="18"/>
              </w:rPr>
              <w:t xml:space="preserve">  博物馆</w:t>
            </w:r>
          </w:p>
        </w:tc>
        <w:tc>
          <w:tcPr>
            <w:tcW w:w="3784" w:type="dxa"/>
            <w:tcBorders>
              <w:top w:val="nil"/>
              <w:left w:val="nil"/>
              <w:bottom w:val="nil"/>
              <w:right w:val="single" w:color="auto" w:sz="4" w:space="0"/>
            </w:tcBorders>
            <w:shd w:val="clear" w:color="auto" w:fill="auto"/>
            <w:noWrap w:val="0"/>
            <w:vAlign w:val="top"/>
          </w:tcPr>
          <w:p w14:paraId="76B512DE">
            <w:pPr>
              <w:widowControl/>
              <w:jc w:val="left"/>
              <w:rPr>
                <w:rFonts w:ascii="宋体" w:hAnsi="宋体" w:cs="宋体"/>
                <w:kern w:val="0"/>
                <w:sz w:val="18"/>
                <w:szCs w:val="18"/>
              </w:rPr>
            </w:pPr>
            <w:r>
              <w:rPr>
                <w:rFonts w:hint="eastAsia" w:ascii="宋体" w:hAnsi="宋体" w:cs="宋体"/>
                <w:kern w:val="0"/>
                <w:sz w:val="18"/>
                <w:szCs w:val="18"/>
              </w:rPr>
              <w:t xml:space="preserve">  指收藏、研究、展示文物和标本的博物馆的活动，以及展示人类文化、艺术、科技、文明的美术馆、艺术馆、展览馆、科技馆、天文馆等管理活动</w:t>
            </w:r>
          </w:p>
        </w:tc>
      </w:tr>
      <w:tr w14:paraId="1C0C62A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3C8E7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4824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0D70B2">
            <w:pPr>
              <w:widowControl/>
              <w:jc w:val="center"/>
              <w:rPr>
                <w:kern w:val="0"/>
                <w:sz w:val="18"/>
                <w:szCs w:val="18"/>
              </w:rPr>
            </w:pPr>
            <w:r>
              <w:rPr>
                <w:kern w:val="0"/>
                <w:sz w:val="18"/>
                <w:szCs w:val="18"/>
              </w:rPr>
              <w:t>876</w:t>
            </w:r>
          </w:p>
        </w:tc>
        <w:tc>
          <w:tcPr>
            <w:tcW w:w="638" w:type="dxa"/>
            <w:tcBorders>
              <w:top w:val="nil"/>
              <w:left w:val="nil"/>
              <w:bottom w:val="nil"/>
              <w:right w:val="single" w:color="auto" w:sz="4" w:space="0"/>
            </w:tcBorders>
            <w:shd w:val="clear" w:color="auto" w:fill="auto"/>
            <w:noWrap w:val="0"/>
            <w:vAlign w:val="top"/>
          </w:tcPr>
          <w:p w14:paraId="0C184A51">
            <w:pPr>
              <w:widowControl/>
              <w:jc w:val="center"/>
              <w:rPr>
                <w:kern w:val="0"/>
                <w:sz w:val="18"/>
                <w:szCs w:val="18"/>
              </w:rPr>
            </w:pPr>
            <w:r>
              <w:rPr>
                <w:kern w:val="0"/>
                <w:sz w:val="18"/>
                <w:szCs w:val="18"/>
              </w:rPr>
              <w:t>8760</w:t>
            </w:r>
          </w:p>
        </w:tc>
        <w:tc>
          <w:tcPr>
            <w:tcW w:w="3020" w:type="dxa"/>
            <w:tcBorders>
              <w:top w:val="nil"/>
              <w:left w:val="nil"/>
              <w:bottom w:val="nil"/>
              <w:right w:val="single" w:color="auto" w:sz="4" w:space="0"/>
            </w:tcBorders>
            <w:shd w:val="clear" w:color="auto" w:fill="auto"/>
            <w:noWrap w:val="0"/>
            <w:vAlign w:val="top"/>
          </w:tcPr>
          <w:p w14:paraId="15D3CE98">
            <w:pPr>
              <w:widowControl/>
              <w:jc w:val="left"/>
              <w:rPr>
                <w:rFonts w:ascii="宋体" w:hAnsi="宋体" w:cs="宋体"/>
                <w:kern w:val="0"/>
                <w:sz w:val="18"/>
                <w:szCs w:val="18"/>
              </w:rPr>
            </w:pPr>
            <w:r>
              <w:rPr>
                <w:rFonts w:hint="eastAsia" w:ascii="宋体" w:hAnsi="宋体" w:cs="宋体"/>
                <w:kern w:val="0"/>
                <w:sz w:val="18"/>
                <w:szCs w:val="18"/>
              </w:rPr>
              <w:t xml:space="preserve">  烈士陵园、纪念馆</w:t>
            </w:r>
          </w:p>
        </w:tc>
        <w:tc>
          <w:tcPr>
            <w:tcW w:w="3784" w:type="dxa"/>
            <w:tcBorders>
              <w:top w:val="nil"/>
              <w:left w:val="nil"/>
              <w:bottom w:val="nil"/>
              <w:right w:val="single" w:color="auto" w:sz="4" w:space="0"/>
            </w:tcBorders>
            <w:shd w:val="clear" w:color="auto" w:fill="auto"/>
            <w:noWrap w:val="0"/>
            <w:vAlign w:val="top"/>
          </w:tcPr>
          <w:p w14:paraId="27A17D02">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E8F976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6F800D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F5EF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5FDF0E">
            <w:pPr>
              <w:widowControl/>
              <w:jc w:val="center"/>
              <w:rPr>
                <w:kern w:val="0"/>
                <w:sz w:val="18"/>
                <w:szCs w:val="18"/>
              </w:rPr>
            </w:pPr>
            <w:r>
              <w:rPr>
                <w:kern w:val="0"/>
                <w:sz w:val="18"/>
                <w:szCs w:val="18"/>
              </w:rPr>
              <w:t>877</w:t>
            </w:r>
          </w:p>
        </w:tc>
        <w:tc>
          <w:tcPr>
            <w:tcW w:w="638" w:type="dxa"/>
            <w:tcBorders>
              <w:top w:val="nil"/>
              <w:left w:val="nil"/>
              <w:bottom w:val="nil"/>
              <w:right w:val="single" w:color="auto" w:sz="4" w:space="0"/>
            </w:tcBorders>
            <w:shd w:val="clear" w:color="auto" w:fill="auto"/>
            <w:noWrap w:val="0"/>
            <w:vAlign w:val="top"/>
          </w:tcPr>
          <w:p w14:paraId="17507AB6">
            <w:pPr>
              <w:widowControl/>
              <w:jc w:val="center"/>
              <w:rPr>
                <w:kern w:val="0"/>
                <w:sz w:val="18"/>
                <w:szCs w:val="18"/>
              </w:rPr>
            </w:pPr>
            <w:r>
              <w:rPr>
                <w:kern w:val="0"/>
                <w:sz w:val="18"/>
                <w:szCs w:val="18"/>
              </w:rPr>
              <w:t>8770</w:t>
            </w:r>
          </w:p>
        </w:tc>
        <w:tc>
          <w:tcPr>
            <w:tcW w:w="3020" w:type="dxa"/>
            <w:tcBorders>
              <w:top w:val="nil"/>
              <w:left w:val="nil"/>
              <w:bottom w:val="nil"/>
              <w:right w:val="single" w:color="auto" w:sz="4" w:space="0"/>
            </w:tcBorders>
            <w:shd w:val="clear" w:color="auto" w:fill="auto"/>
            <w:noWrap w:val="0"/>
            <w:vAlign w:val="top"/>
          </w:tcPr>
          <w:p w14:paraId="1E00A646">
            <w:pPr>
              <w:widowControl/>
              <w:jc w:val="left"/>
              <w:rPr>
                <w:rFonts w:ascii="宋体" w:hAnsi="宋体" w:cs="宋体"/>
                <w:kern w:val="0"/>
                <w:sz w:val="18"/>
                <w:szCs w:val="18"/>
              </w:rPr>
            </w:pPr>
            <w:r>
              <w:rPr>
                <w:rFonts w:hint="eastAsia" w:ascii="宋体" w:hAnsi="宋体" w:cs="宋体"/>
                <w:kern w:val="0"/>
                <w:sz w:val="18"/>
                <w:szCs w:val="18"/>
              </w:rPr>
              <w:t xml:space="preserve">  群众文化活动</w:t>
            </w:r>
          </w:p>
        </w:tc>
        <w:tc>
          <w:tcPr>
            <w:tcW w:w="3784" w:type="dxa"/>
            <w:tcBorders>
              <w:top w:val="nil"/>
              <w:left w:val="nil"/>
              <w:bottom w:val="nil"/>
              <w:right w:val="single" w:color="auto" w:sz="4" w:space="0"/>
            </w:tcBorders>
            <w:shd w:val="clear" w:color="auto" w:fill="auto"/>
            <w:noWrap w:val="0"/>
            <w:vAlign w:val="top"/>
          </w:tcPr>
          <w:p w14:paraId="73ADF7BA">
            <w:pPr>
              <w:widowControl/>
              <w:jc w:val="left"/>
              <w:rPr>
                <w:rFonts w:ascii="宋体" w:hAnsi="宋体" w:cs="宋体"/>
                <w:kern w:val="0"/>
                <w:sz w:val="18"/>
                <w:szCs w:val="18"/>
              </w:rPr>
            </w:pPr>
            <w:r>
              <w:rPr>
                <w:rFonts w:hint="eastAsia" w:ascii="宋体" w:hAnsi="宋体" w:cs="宋体"/>
                <w:kern w:val="0"/>
                <w:sz w:val="18"/>
                <w:szCs w:val="18"/>
              </w:rPr>
              <w:t xml:space="preserve">  指对各种主要由城乡群众参与的文艺类演出、比赛、展览等公益性文化活动的管理活动</w:t>
            </w:r>
          </w:p>
        </w:tc>
      </w:tr>
      <w:tr w14:paraId="295AA7C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D24282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BBA9CC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83A872">
            <w:pPr>
              <w:widowControl/>
              <w:jc w:val="center"/>
              <w:rPr>
                <w:kern w:val="0"/>
                <w:sz w:val="18"/>
                <w:szCs w:val="18"/>
              </w:rPr>
            </w:pPr>
            <w:r>
              <w:rPr>
                <w:kern w:val="0"/>
                <w:sz w:val="18"/>
                <w:szCs w:val="18"/>
              </w:rPr>
              <w:t>879</w:t>
            </w:r>
          </w:p>
        </w:tc>
        <w:tc>
          <w:tcPr>
            <w:tcW w:w="638" w:type="dxa"/>
            <w:tcBorders>
              <w:top w:val="nil"/>
              <w:left w:val="nil"/>
              <w:bottom w:val="nil"/>
              <w:right w:val="single" w:color="auto" w:sz="4" w:space="0"/>
            </w:tcBorders>
            <w:shd w:val="clear" w:color="auto" w:fill="auto"/>
            <w:noWrap w:val="0"/>
            <w:vAlign w:val="top"/>
          </w:tcPr>
          <w:p w14:paraId="71D713D9">
            <w:pPr>
              <w:widowControl/>
              <w:jc w:val="center"/>
              <w:rPr>
                <w:kern w:val="0"/>
                <w:sz w:val="18"/>
                <w:szCs w:val="18"/>
              </w:rPr>
            </w:pPr>
            <w:r>
              <w:rPr>
                <w:kern w:val="0"/>
                <w:sz w:val="18"/>
                <w:szCs w:val="18"/>
              </w:rPr>
              <w:t>8790</w:t>
            </w:r>
          </w:p>
        </w:tc>
        <w:tc>
          <w:tcPr>
            <w:tcW w:w="3020" w:type="dxa"/>
            <w:tcBorders>
              <w:top w:val="nil"/>
              <w:left w:val="nil"/>
              <w:bottom w:val="nil"/>
              <w:right w:val="single" w:color="auto" w:sz="4" w:space="0"/>
            </w:tcBorders>
            <w:shd w:val="clear" w:color="auto" w:fill="auto"/>
            <w:noWrap w:val="0"/>
            <w:vAlign w:val="top"/>
          </w:tcPr>
          <w:p w14:paraId="5B808EBB">
            <w:pPr>
              <w:widowControl/>
              <w:jc w:val="left"/>
              <w:rPr>
                <w:rFonts w:ascii="宋体" w:hAnsi="宋体" w:cs="宋体"/>
                <w:kern w:val="0"/>
                <w:sz w:val="18"/>
                <w:szCs w:val="18"/>
              </w:rPr>
            </w:pPr>
            <w:r>
              <w:rPr>
                <w:rFonts w:hint="eastAsia" w:ascii="宋体" w:hAnsi="宋体" w:cs="宋体"/>
                <w:kern w:val="0"/>
                <w:sz w:val="18"/>
                <w:szCs w:val="18"/>
              </w:rPr>
              <w:t xml:space="preserve">  其他文化艺术业</w:t>
            </w:r>
          </w:p>
        </w:tc>
        <w:tc>
          <w:tcPr>
            <w:tcW w:w="3784" w:type="dxa"/>
            <w:tcBorders>
              <w:top w:val="nil"/>
              <w:left w:val="nil"/>
              <w:bottom w:val="nil"/>
              <w:right w:val="single" w:color="auto" w:sz="4" w:space="0"/>
            </w:tcBorders>
            <w:shd w:val="clear" w:color="auto" w:fill="auto"/>
            <w:noWrap w:val="0"/>
            <w:vAlign w:val="top"/>
          </w:tcPr>
          <w:p w14:paraId="23C331F9">
            <w:pPr>
              <w:widowControl/>
              <w:jc w:val="left"/>
              <w:rPr>
                <w:rFonts w:ascii="宋体" w:hAnsi="宋体" w:cs="宋体"/>
                <w:kern w:val="0"/>
                <w:sz w:val="18"/>
                <w:szCs w:val="18"/>
              </w:rPr>
            </w:pPr>
            <w:r>
              <w:rPr>
                <w:rFonts w:hint="eastAsia" w:ascii="宋体" w:hAnsi="宋体" w:cs="宋体"/>
                <w:kern w:val="0"/>
                <w:sz w:val="18"/>
                <w:szCs w:val="18"/>
              </w:rPr>
              <w:t>　</w:t>
            </w:r>
          </w:p>
        </w:tc>
      </w:tr>
      <w:tr w14:paraId="027D312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CEFD5F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C7AD16">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88</w:t>
            </w:r>
          </w:p>
        </w:tc>
        <w:tc>
          <w:tcPr>
            <w:tcW w:w="638" w:type="dxa"/>
            <w:tcBorders>
              <w:top w:val="nil"/>
              <w:left w:val="nil"/>
              <w:bottom w:val="nil"/>
              <w:right w:val="single" w:color="auto" w:sz="4" w:space="0"/>
            </w:tcBorders>
            <w:shd w:val="clear" w:color="auto" w:fill="auto"/>
            <w:noWrap w:val="0"/>
            <w:vAlign w:val="top"/>
          </w:tcPr>
          <w:p w14:paraId="2654FAB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0901A4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295DBD5">
            <w:pPr>
              <w:widowControl/>
              <w:jc w:val="left"/>
              <w:rPr>
                <w:rFonts w:ascii="宋体" w:hAnsi="宋体" w:cs="宋体"/>
                <w:b/>
                <w:bCs/>
                <w:kern w:val="0"/>
                <w:sz w:val="18"/>
                <w:szCs w:val="18"/>
              </w:rPr>
            </w:pPr>
            <w:r>
              <w:rPr>
                <w:rFonts w:hint="eastAsia" w:ascii="宋体" w:hAnsi="宋体" w:cs="宋体"/>
                <w:b/>
                <w:bCs/>
                <w:kern w:val="0"/>
                <w:sz w:val="18"/>
                <w:szCs w:val="18"/>
              </w:rPr>
              <w:t>体育</w:t>
            </w:r>
          </w:p>
        </w:tc>
        <w:tc>
          <w:tcPr>
            <w:tcW w:w="3784" w:type="dxa"/>
            <w:tcBorders>
              <w:top w:val="nil"/>
              <w:left w:val="nil"/>
              <w:bottom w:val="nil"/>
              <w:right w:val="single" w:color="auto" w:sz="4" w:space="0"/>
            </w:tcBorders>
            <w:shd w:val="clear" w:color="auto" w:fill="auto"/>
            <w:noWrap w:val="0"/>
            <w:vAlign w:val="top"/>
          </w:tcPr>
          <w:p w14:paraId="1F2DF8F4">
            <w:pPr>
              <w:widowControl/>
              <w:jc w:val="left"/>
              <w:rPr>
                <w:rFonts w:ascii="宋体" w:hAnsi="宋体" w:cs="宋体"/>
                <w:kern w:val="0"/>
                <w:sz w:val="18"/>
                <w:szCs w:val="18"/>
              </w:rPr>
            </w:pPr>
            <w:r>
              <w:rPr>
                <w:rFonts w:hint="eastAsia" w:ascii="宋体" w:hAnsi="宋体" w:cs="宋体"/>
                <w:kern w:val="0"/>
                <w:sz w:val="18"/>
                <w:szCs w:val="18"/>
              </w:rPr>
              <w:t>　</w:t>
            </w:r>
          </w:p>
        </w:tc>
      </w:tr>
      <w:tr w14:paraId="19E3DCC4">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C69AB9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05E8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3E8983">
            <w:pPr>
              <w:widowControl/>
              <w:jc w:val="center"/>
              <w:rPr>
                <w:kern w:val="0"/>
                <w:sz w:val="18"/>
                <w:szCs w:val="18"/>
              </w:rPr>
            </w:pPr>
            <w:r>
              <w:rPr>
                <w:kern w:val="0"/>
                <w:sz w:val="18"/>
                <w:szCs w:val="18"/>
              </w:rPr>
              <w:t>881</w:t>
            </w:r>
          </w:p>
        </w:tc>
        <w:tc>
          <w:tcPr>
            <w:tcW w:w="638" w:type="dxa"/>
            <w:tcBorders>
              <w:top w:val="nil"/>
              <w:left w:val="nil"/>
              <w:bottom w:val="nil"/>
              <w:right w:val="single" w:color="auto" w:sz="4" w:space="0"/>
            </w:tcBorders>
            <w:shd w:val="clear" w:color="auto" w:fill="auto"/>
            <w:noWrap w:val="0"/>
            <w:vAlign w:val="top"/>
          </w:tcPr>
          <w:p w14:paraId="4A942B68">
            <w:pPr>
              <w:widowControl/>
              <w:jc w:val="center"/>
              <w:rPr>
                <w:kern w:val="0"/>
                <w:sz w:val="18"/>
                <w:szCs w:val="18"/>
              </w:rPr>
            </w:pPr>
            <w:r>
              <w:rPr>
                <w:kern w:val="0"/>
                <w:sz w:val="18"/>
                <w:szCs w:val="18"/>
              </w:rPr>
              <w:t>8810</w:t>
            </w:r>
          </w:p>
        </w:tc>
        <w:tc>
          <w:tcPr>
            <w:tcW w:w="3020" w:type="dxa"/>
            <w:tcBorders>
              <w:top w:val="nil"/>
              <w:left w:val="nil"/>
              <w:bottom w:val="nil"/>
              <w:right w:val="single" w:color="auto" w:sz="4" w:space="0"/>
            </w:tcBorders>
            <w:shd w:val="clear" w:color="auto" w:fill="auto"/>
            <w:noWrap w:val="0"/>
            <w:vAlign w:val="top"/>
          </w:tcPr>
          <w:p w14:paraId="43D02764">
            <w:pPr>
              <w:widowControl/>
              <w:jc w:val="left"/>
              <w:rPr>
                <w:rFonts w:ascii="宋体" w:hAnsi="宋体" w:cs="宋体"/>
                <w:kern w:val="0"/>
                <w:sz w:val="18"/>
                <w:szCs w:val="18"/>
              </w:rPr>
            </w:pPr>
            <w:r>
              <w:rPr>
                <w:rFonts w:hint="eastAsia" w:ascii="宋体" w:hAnsi="宋体" w:cs="宋体"/>
                <w:kern w:val="0"/>
                <w:sz w:val="18"/>
                <w:szCs w:val="18"/>
              </w:rPr>
              <w:t xml:space="preserve">  体育组织</w:t>
            </w:r>
          </w:p>
        </w:tc>
        <w:tc>
          <w:tcPr>
            <w:tcW w:w="3784" w:type="dxa"/>
            <w:tcBorders>
              <w:top w:val="nil"/>
              <w:left w:val="nil"/>
              <w:bottom w:val="nil"/>
              <w:right w:val="single" w:color="auto" w:sz="4" w:space="0"/>
            </w:tcBorders>
            <w:shd w:val="clear" w:color="auto" w:fill="auto"/>
            <w:noWrap w:val="0"/>
            <w:vAlign w:val="top"/>
          </w:tcPr>
          <w:p w14:paraId="28553022">
            <w:pPr>
              <w:widowControl/>
              <w:jc w:val="left"/>
              <w:rPr>
                <w:rFonts w:ascii="宋体" w:hAnsi="宋体" w:cs="宋体"/>
                <w:kern w:val="0"/>
                <w:sz w:val="18"/>
                <w:szCs w:val="18"/>
              </w:rPr>
            </w:pPr>
            <w:r>
              <w:rPr>
                <w:rFonts w:hint="eastAsia" w:ascii="宋体" w:hAnsi="宋体" w:cs="宋体"/>
                <w:kern w:val="0"/>
                <w:sz w:val="18"/>
                <w:szCs w:val="18"/>
              </w:rPr>
              <w:t xml:space="preserve">  指专业从事体育比赛、训练、辅导和管理的组织的活动</w:t>
            </w:r>
          </w:p>
        </w:tc>
      </w:tr>
      <w:tr w14:paraId="7C7B2F16">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9F932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2450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AE6C68">
            <w:pPr>
              <w:widowControl/>
              <w:jc w:val="center"/>
              <w:rPr>
                <w:kern w:val="0"/>
                <w:sz w:val="18"/>
                <w:szCs w:val="18"/>
              </w:rPr>
            </w:pPr>
            <w:r>
              <w:rPr>
                <w:kern w:val="0"/>
                <w:sz w:val="18"/>
                <w:szCs w:val="18"/>
              </w:rPr>
              <w:t>882</w:t>
            </w:r>
          </w:p>
        </w:tc>
        <w:tc>
          <w:tcPr>
            <w:tcW w:w="638" w:type="dxa"/>
            <w:tcBorders>
              <w:top w:val="nil"/>
              <w:left w:val="nil"/>
              <w:bottom w:val="nil"/>
              <w:right w:val="single" w:color="auto" w:sz="4" w:space="0"/>
            </w:tcBorders>
            <w:shd w:val="clear" w:color="auto" w:fill="auto"/>
            <w:noWrap w:val="0"/>
            <w:vAlign w:val="top"/>
          </w:tcPr>
          <w:p w14:paraId="0BD4247A">
            <w:pPr>
              <w:widowControl/>
              <w:jc w:val="center"/>
              <w:rPr>
                <w:kern w:val="0"/>
                <w:sz w:val="18"/>
                <w:szCs w:val="18"/>
              </w:rPr>
            </w:pPr>
            <w:r>
              <w:rPr>
                <w:kern w:val="0"/>
                <w:sz w:val="18"/>
                <w:szCs w:val="18"/>
              </w:rPr>
              <w:t>8820</w:t>
            </w:r>
          </w:p>
        </w:tc>
        <w:tc>
          <w:tcPr>
            <w:tcW w:w="3020" w:type="dxa"/>
            <w:tcBorders>
              <w:top w:val="nil"/>
              <w:left w:val="nil"/>
              <w:bottom w:val="nil"/>
              <w:right w:val="single" w:color="auto" w:sz="4" w:space="0"/>
            </w:tcBorders>
            <w:shd w:val="clear" w:color="auto" w:fill="auto"/>
            <w:noWrap w:val="0"/>
            <w:vAlign w:val="top"/>
          </w:tcPr>
          <w:p w14:paraId="5129EFE3">
            <w:pPr>
              <w:widowControl/>
              <w:jc w:val="left"/>
              <w:rPr>
                <w:rFonts w:ascii="宋体" w:hAnsi="宋体" w:cs="宋体"/>
                <w:kern w:val="0"/>
                <w:sz w:val="18"/>
                <w:szCs w:val="18"/>
              </w:rPr>
            </w:pPr>
            <w:r>
              <w:rPr>
                <w:rFonts w:hint="eastAsia" w:ascii="宋体" w:hAnsi="宋体" w:cs="宋体"/>
                <w:kern w:val="0"/>
                <w:sz w:val="18"/>
                <w:szCs w:val="18"/>
              </w:rPr>
              <w:t xml:space="preserve">  体育场馆</w:t>
            </w:r>
          </w:p>
        </w:tc>
        <w:tc>
          <w:tcPr>
            <w:tcW w:w="3784" w:type="dxa"/>
            <w:tcBorders>
              <w:top w:val="nil"/>
              <w:left w:val="nil"/>
              <w:bottom w:val="nil"/>
              <w:right w:val="single" w:color="auto" w:sz="4" w:space="0"/>
            </w:tcBorders>
            <w:shd w:val="clear" w:color="auto" w:fill="auto"/>
            <w:noWrap w:val="0"/>
            <w:vAlign w:val="top"/>
          </w:tcPr>
          <w:p w14:paraId="5AF285DB">
            <w:pPr>
              <w:widowControl/>
              <w:jc w:val="left"/>
              <w:rPr>
                <w:rFonts w:ascii="宋体" w:hAnsi="宋体" w:cs="宋体"/>
                <w:kern w:val="0"/>
                <w:sz w:val="18"/>
                <w:szCs w:val="18"/>
              </w:rPr>
            </w:pPr>
            <w:r>
              <w:rPr>
                <w:rFonts w:hint="eastAsia" w:ascii="宋体" w:hAnsi="宋体" w:cs="宋体"/>
                <w:kern w:val="0"/>
                <w:sz w:val="18"/>
                <w:szCs w:val="18"/>
              </w:rPr>
              <w:t xml:space="preserve">  指可供观赏比赛的场馆和专供运动员训练用的场地管理活动</w:t>
            </w:r>
          </w:p>
        </w:tc>
      </w:tr>
      <w:tr w14:paraId="28243ACE">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AC06E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F102AF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DDA453">
            <w:pPr>
              <w:widowControl/>
              <w:jc w:val="center"/>
              <w:rPr>
                <w:kern w:val="0"/>
                <w:sz w:val="18"/>
                <w:szCs w:val="18"/>
              </w:rPr>
            </w:pPr>
            <w:r>
              <w:rPr>
                <w:kern w:val="0"/>
                <w:sz w:val="18"/>
                <w:szCs w:val="18"/>
              </w:rPr>
              <w:t>883</w:t>
            </w:r>
          </w:p>
        </w:tc>
        <w:tc>
          <w:tcPr>
            <w:tcW w:w="638" w:type="dxa"/>
            <w:tcBorders>
              <w:top w:val="nil"/>
              <w:left w:val="nil"/>
              <w:bottom w:val="nil"/>
              <w:right w:val="single" w:color="auto" w:sz="4" w:space="0"/>
            </w:tcBorders>
            <w:shd w:val="clear" w:color="auto" w:fill="auto"/>
            <w:noWrap w:val="0"/>
            <w:vAlign w:val="top"/>
          </w:tcPr>
          <w:p w14:paraId="17D672FC">
            <w:pPr>
              <w:widowControl/>
              <w:jc w:val="center"/>
              <w:rPr>
                <w:kern w:val="0"/>
                <w:sz w:val="18"/>
                <w:szCs w:val="18"/>
              </w:rPr>
            </w:pPr>
            <w:r>
              <w:rPr>
                <w:kern w:val="0"/>
                <w:sz w:val="18"/>
                <w:szCs w:val="18"/>
              </w:rPr>
              <w:t>8830</w:t>
            </w:r>
          </w:p>
        </w:tc>
        <w:tc>
          <w:tcPr>
            <w:tcW w:w="3020" w:type="dxa"/>
            <w:tcBorders>
              <w:top w:val="nil"/>
              <w:left w:val="nil"/>
              <w:bottom w:val="nil"/>
              <w:right w:val="single" w:color="auto" w:sz="4" w:space="0"/>
            </w:tcBorders>
            <w:shd w:val="clear" w:color="auto" w:fill="auto"/>
            <w:noWrap w:val="0"/>
            <w:vAlign w:val="top"/>
          </w:tcPr>
          <w:p w14:paraId="7B195C8B">
            <w:pPr>
              <w:widowControl/>
              <w:jc w:val="left"/>
              <w:rPr>
                <w:rFonts w:ascii="宋体" w:hAnsi="宋体" w:cs="宋体"/>
                <w:kern w:val="0"/>
                <w:sz w:val="18"/>
                <w:szCs w:val="18"/>
              </w:rPr>
            </w:pPr>
            <w:r>
              <w:rPr>
                <w:rFonts w:hint="eastAsia" w:ascii="宋体" w:hAnsi="宋体" w:cs="宋体"/>
                <w:kern w:val="0"/>
                <w:sz w:val="18"/>
                <w:szCs w:val="18"/>
              </w:rPr>
              <w:t xml:space="preserve">  休闲健身活动</w:t>
            </w:r>
          </w:p>
        </w:tc>
        <w:tc>
          <w:tcPr>
            <w:tcW w:w="3784" w:type="dxa"/>
            <w:tcBorders>
              <w:top w:val="nil"/>
              <w:left w:val="nil"/>
              <w:bottom w:val="nil"/>
              <w:right w:val="single" w:color="auto" w:sz="4" w:space="0"/>
            </w:tcBorders>
            <w:shd w:val="clear" w:color="auto" w:fill="auto"/>
            <w:noWrap w:val="0"/>
            <w:vAlign w:val="top"/>
          </w:tcPr>
          <w:p w14:paraId="60C0875D">
            <w:pPr>
              <w:widowControl/>
              <w:jc w:val="left"/>
              <w:rPr>
                <w:rFonts w:ascii="宋体" w:hAnsi="宋体" w:cs="宋体"/>
                <w:kern w:val="0"/>
                <w:sz w:val="18"/>
                <w:szCs w:val="18"/>
              </w:rPr>
            </w:pPr>
            <w:r>
              <w:rPr>
                <w:rFonts w:hint="eastAsia" w:ascii="宋体" w:hAnsi="宋体" w:cs="宋体"/>
                <w:kern w:val="0"/>
                <w:sz w:val="18"/>
                <w:szCs w:val="18"/>
              </w:rPr>
              <w:t xml:space="preserve">  指主要面向社会开放的休闲健身场所和其他体育娱乐场所的管理活动</w:t>
            </w:r>
          </w:p>
        </w:tc>
      </w:tr>
      <w:tr w14:paraId="707B05C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92849B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0332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21751FB">
            <w:pPr>
              <w:widowControl/>
              <w:jc w:val="center"/>
              <w:rPr>
                <w:kern w:val="0"/>
                <w:sz w:val="18"/>
                <w:szCs w:val="18"/>
              </w:rPr>
            </w:pPr>
            <w:r>
              <w:rPr>
                <w:kern w:val="0"/>
                <w:sz w:val="18"/>
                <w:szCs w:val="18"/>
              </w:rPr>
              <w:t>889</w:t>
            </w:r>
          </w:p>
        </w:tc>
        <w:tc>
          <w:tcPr>
            <w:tcW w:w="638" w:type="dxa"/>
            <w:tcBorders>
              <w:top w:val="nil"/>
              <w:left w:val="nil"/>
              <w:bottom w:val="nil"/>
              <w:right w:val="single" w:color="auto" w:sz="4" w:space="0"/>
            </w:tcBorders>
            <w:shd w:val="clear" w:color="auto" w:fill="auto"/>
            <w:noWrap w:val="0"/>
            <w:vAlign w:val="top"/>
          </w:tcPr>
          <w:p w14:paraId="77F8819D">
            <w:pPr>
              <w:widowControl/>
              <w:jc w:val="center"/>
              <w:rPr>
                <w:kern w:val="0"/>
                <w:sz w:val="18"/>
                <w:szCs w:val="18"/>
              </w:rPr>
            </w:pPr>
            <w:r>
              <w:rPr>
                <w:kern w:val="0"/>
                <w:sz w:val="18"/>
                <w:szCs w:val="18"/>
              </w:rPr>
              <w:t>8890</w:t>
            </w:r>
          </w:p>
        </w:tc>
        <w:tc>
          <w:tcPr>
            <w:tcW w:w="3020" w:type="dxa"/>
            <w:tcBorders>
              <w:top w:val="nil"/>
              <w:left w:val="nil"/>
              <w:bottom w:val="nil"/>
              <w:right w:val="single" w:color="auto" w:sz="4" w:space="0"/>
            </w:tcBorders>
            <w:shd w:val="clear" w:color="auto" w:fill="auto"/>
            <w:noWrap w:val="0"/>
            <w:vAlign w:val="top"/>
          </w:tcPr>
          <w:p w14:paraId="7721EA45">
            <w:pPr>
              <w:widowControl/>
              <w:jc w:val="left"/>
              <w:rPr>
                <w:rFonts w:ascii="宋体" w:hAnsi="宋体" w:cs="宋体"/>
                <w:kern w:val="0"/>
                <w:sz w:val="18"/>
                <w:szCs w:val="18"/>
              </w:rPr>
            </w:pPr>
            <w:r>
              <w:rPr>
                <w:rFonts w:hint="eastAsia" w:ascii="宋体" w:hAnsi="宋体" w:cs="宋体"/>
                <w:kern w:val="0"/>
                <w:sz w:val="18"/>
                <w:szCs w:val="18"/>
              </w:rPr>
              <w:t xml:space="preserve">  其他体育</w:t>
            </w:r>
          </w:p>
        </w:tc>
        <w:tc>
          <w:tcPr>
            <w:tcW w:w="3784" w:type="dxa"/>
            <w:tcBorders>
              <w:top w:val="nil"/>
              <w:left w:val="nil"/>
              <w:bottom w:val="nil"/>
              <w:right w:val="single" w:color="auto" w:sz="4" w:space="0"/>
            </w:tcBorders>
            <w:shd w:val="clear" w:color="auto" w:fill="auto"/>
            <w:noWrap w:val="0"/>
            <w:vAlign w:val="top"/>
          </w:tcPr>
          <w:p w14:paraId="587CDABC">
            <w:pPr>
              <w:widowControl/>
              <w:jc w:val="left"/>
              <w:rPr>
                <w:rFonts w:ascii="宋体" w:hAnsi="宋体" w:cs="宋体"/>
                <w:kern w:val="0"/>
                <w:sz w:val="18"/>
                <w:szCs w:val="18"/>
              </w:rPr>
            </w:pPr>
            <w:r>
              <w:rPr>
                <w:rFonts w:hint="eastAsia" w:ascii="宋体" w:hAnsi="宋体" w:cs="宋体"/>
                <w:kern w:val="0"/>
                <w:sz w:val="18"/>
                <w:szCs w:val="18"/>
              </w:rPr>
              <w:t xml:space="preserve">  指上述未包括的体育活动</w:t>
            </w:r>
          </w:p>
        </w:tc>
      </w:tr>
      <w:tr w14:paraId="3315865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CFD924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ADF52C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89</w:t>
            </w:r>
          </w:p>
        </w:tc>
        <w:tc>
          <w:tcPr>
            <w:tcW w:w="638" w:type="dxa"/>
            <w:tcBorders>
              <w:top w:val="nil"/>
              <w:left w:val="nil"/>
              <w:bottom w:val="nil"/>
              <w:right w:val="single" w:color="auto" w:sz="4" w:space="0"/>
            </w:tcBorders>
            <w:shd w:val="clear" w:color="auto" w:fill="auto"/>
            <w:noWrap w:val="0"/>
            <w:vAlign w:val="top"/>
          </w:tcPr>
          <w:p w14:paraId="418A766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F903364">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762AF02">
            <w:pPr>
              <w:widowControl/>
              <w:jc w:val="left"/>
              <w:rPr>
                <w:rFonts w:ascii="宋体" w:hAnsi="宋体" w:cs="宋体"/>
                <w:b/>
                <w:bCs/>
                <w:kern w:val="0"/>
                <w:sz w:val="18"/>
                <w:szCs w:val="18"/>
              </w:rPr>
            </w:pPr>
            <w:r>
              <w:rPr>
                <w:rFonts w:hint="eastAsia" w:ascii="宋体" w:hAnsi="宋体" w:cs="宋体"/>
                <w:b/>
                <w:bCs/>
                <w:kern w:val="0"/>
                <w:sz w:val="18"/>
                <w:szCs w:val="18"/>
              </w:rPr>
              <w:t>娱乐业</w:t>
            </w:r>
          </w:p>
        </w:tc>
        <w:tc>
          <w:tcPr>
            <w:tcW w:w="3784" w:type="dxa"/>
            <w:tcBorders>
              <w:top w:val="nil"/>
              <w:left w:val="nil"/>
              <w:bottom w:val="nil"/>
              <w:right w:val="single" w:color="auto" w:sz="4" w:space="0"/>
            </w:tcBorders>
            <w:shd w:val="clear" w:color="auto" w:fill="auto"/>
            <w:noWrap w:val="0"/>
            <w:vAlign w:val="top"/>
          </w:tcPr>
          <w:p w14:paraId="5F3FD2F3">
            <w:pPr>
              <w:widowControl/>
              <w:jc w:val="left"/>
              <w:rPr>
                <w:rFonts w:ascii="宋体" w:hAnsi="宋体" w:cs="宋体"/>
                <w:kern w:val="0"/>
                <w:sz w:val="18"/>
                <w:szCs w:val="18"/>
              </w:rPr>
            </w:pPr>
            <w:r>
              <w:rPr>
                <w:rFonts w:hint="eastAsia" w:ascii="宋体" w:hAnsi="宋体" w:cs="宋体"/>
                <w:kern w:val="0"/>
                <w:sz w:val="18"/>
                <w:szCs w:val="18"/>
              </w:rPr>
              <w:t>　</w:t>
            </w:r>
          </w:p>
        </w:tc>
      </w:tr>
      <w:tr w14:paraId="7E0CA78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363B91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105C0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EDF6A35">
            <w:pPr>
              <w:widowControl/>
              <w:jc w:val="center"/>
              <w:rPr>
                <w:kern w:val="0"/>
                <w:sz w:val="18"/>
                <w:szCs w:val="18"/>
              </w:rPr>
            </w:pPr>
            <w:r>
              <w:rPr>
                <w:kern w:val="0"/>
                <w:sz w:val="18"/>
                <w:szCs w:val="18"/>
              </w:rPr>
              <w:t>891</w:t>
            </w:r>
          </w:p>
        </w:tc>
        <w:tc>
          <w:tcPr>
            <w:tcW w:w="638" w:type="dxa"/>
            <w:tcBorders>
              <w:top w:val="nil"/>
              <w:left w:val="nil"/>
              <w:bottom w:val="nil"/>
              <w:right w:val="single" w:color="auto" w:sz="4" w:space="0"/>
            </w:tcBorders>
            <w:shd w:val="clear" w:color="auto" w:fill="auto"/>
            <w:noWrap w:val="0"/>
            <w:vAlign w:val="top"/>
          </w:tcPr>
          <w:p w14:paraId="605383D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56650CE">
            <w:pPr>
              <w:widowControl/>
              <w:jc w:val="left"/>
              <w:rPr>
                <w:rFonts w:ascii="宋体" w:hAnsi="宋体" w:cs="宋体"/>
                <w:kern w:val="0"/>
                <w:sz w:val="18"/>
                <w:szCs w:val="18"/>
              </w:rPr>
            </w:pPr>
            <w:r>
              <w:rPr>
                <w:rFonts w:hint="eastAsia" w:ascii="宋体" w:hAnsi="宋体" w:cs="宋体"/>
                <w:kern w:val="0"/>
                <w:sz w:val="18"/>
                <w:szCs w:val="18"/>
              </w:rPr>
              <w:t xml:space="preserve">  室内娱乐活动</w:t>
            </w:r>
          </w:p>
        </w:tc>
        <w:tc>
          <w:tcPr>
            <w:tcW w:w="3784" w:type="dxa"/>
            <w:tcBorders>
              <w:top w:val="nil"/>
              <w:left w:val="nil"/>
              <w:bottom w:val="nil"/>
              <w:right w:val="single" w:color="auto" w:sz="4" w:space="0"/>
            </w:tcBorders>
            <w:shd w:val="clear" w:color="auto" w:fill="auto"/>
            <w:noWrap w:val="0"/>
            <w:vAlign w:val="top"/>
          </w:tcPr>
          <w:p w14:paraId="74A9BC88">
            <w:pPr>
              <w:widowControl/>
              <w:jc w:val="left"/>
              <w:rPr>
                <w:rFonts w:ascii="宋体" w:hAnsi="宋体" w:cs="宋体"/>
                <w:kern w:val="0"/>
                <w:sz w:val="18"/>
                <w:szCs w:val="18"/>
              </w:rPr>
            </w:pPr>
            <w:r>
              <w:rPr>
                <w:rFonts w:hint="eastAsia" w:ascii="宋体" w:hAnsi="宋体" w:cs="宋体"/>
                <w:kern w:val="0"/>
                <w:sz w:val="18"/>
                <w:szCs w:val="18"/>
              </w:rPr>
              <w:t xml:space="preserve">  指室内各种娱乐活动和以娱乐为主的活动</w:t>
            </w:r>
          </w:p>
        </w:tc>
      </w:tr>
      <w:tr w14:paraId="773CD70B">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97E667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230DD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2150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B30E01">
            <w:pPr>
              <w:widowControl/>
              <w:jc w:val="center"/>
              <w:rPr>
                <w:kern w:val="0"/>
                <w:sz w:val="18"/>
                <w:szCs w:val="18"/>
              </w:rPr>
            </w:pPr>
            <w:r>
              <w:rPr>
                <w:kern w:val="0"/>
                <w:sz w:val="18"/>
                <w:szCs w:val="18"/>
              </w:rPr>
              <w:t>8911</w:t>
            </w:r>
          </w:p>
        </w:tc>
        <w:tc>
          <w:tcPr>
            <w:tcW w:w="3020" w:type="dxa"/>
            <w:tcBorders>
              <w:top w:val="nil"/>
              <w:left w:val="nil"/>
              <w:bottom w:val="nil"/>
              <w:right w:val="single" w:color="auto" w:sz="4" w:space="0"/>
            </w:tcBorders>
            <w:shd w:val="clear" w:color="auto" w:fill="auto"/>
            <w:noWrap w:val="0"/>
            <w:vAlign w:val="top"/>
          </w:tcPr>
          <w:p w14:paraId="751D4980">
            <w:pPr>
              <w:widowControl/>
              <w:jc w:val="left"/>
              <w:rPr>
                <w:rFonts w:ascii="宋体" w:hAnsi="宋体" w:cs="宋体"/>
                <w:kern w:val="0"/>
                <w:sz w:val="18"/>
                <w:szCs w:val="18"/>
              </w:rPr>
            </w:pPr>
            <w:r>
              <w:rPr>
                <w:rFonts w:hint="eastAsia" w:ascii="宋体" w:hAnsi="宋体" w:cs="宋体"/>
                <w:kern w:val="0"/>
                <w:sz w:val="18"/>
                <w:szCs w:val="18"/>
              </w:rPr>
              <w:t xml:space="preserve">    歌舞厅娱乐活动</w:t>
            </w:r>
          </w:p>
        </w:tc>
        <w:tc>
          <w:tcPr>
            <w:tcW w:w="3784" w:type="dxa"/>
            <w:tcBorders>
              <w:top w:val="nil"/>
              <w:left w:val="nil"/>
              <w:bottom w:val="nil"/>
              <w:right w:val="single" w:color="auto" w:sz="4" w:space="0"/>
            </w:tcBorders>
            <w:shd w:val="clear" w:color="auto" w:fill="auto"/>
            <w:noWrap w:val="0"/>
            <w:vAlign w:val="top"/>
          </w:tcPr>
          <w:p w14:paraId="12E9E21A">
            <w:pPr>
              <w:widowControl/>
              <w:jc w:val="left"/>
              <w:rPr>
                <w:rFonts w:ascii="宋体" w:hAnsi="宋体" w:cs="宋体"/>
                <w:kern w:val="0"/>
                <w:sz w:val="18"/>
                <w:szCs w:val="18"/>
              </w:rPr>
            </w:pPr>
            <w:r>
              <w:rPr>
                <w:rFonts w:hint="eastAsia" w:ascii="宋体" w:hAnsi="宋体" w:cs="宋体"/>
                <w:kern w:val="0"/>
                <w:sz w:val="18"/>
                <w:szCs w:val="18"/>
              </w:rPr>
              <w:t>　</w:t>
            </w:r>
          </w:p>
        </w:tc>
      </w:tr>
      <w:tr w14:paraId="6D38985E">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15F9D4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145BE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F1E89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6BF0DB0">
            <w:pPr>
              <w:widowControl/>
              <w:jc w:val="center"/>
              <w:rPr>
                <w:kern w:val="0"/>
                <w:sz w:val="18"/>
                <w:szCs w:val="18"/>
              </w:rPr>
            </w:pPr>
            <w:r>
              <w:rPr>
                <w:kern w:val="0"/>
                <w:sz w:val="18"/>
                <w:szCs w:val="18"/>
              </w:rPr>
              <w:t>8912</w:t>
            </w:r>
          </w:p>
        </w:tc>
        <w:tc>
          <w:tcPr>
            <w:tcW w:w="3020" w:type="dxa"/>
            <w:tcBorders>
              <w:top w:val="nil"/>
              <w:left w:val="nil"/>
              <w:bottom w:val="nil"/>
              <w:right w:val="single" w:color="auto" w:sz="4" w:space="0"/>
            </w:tcBorders>
            <w:shd w:val="clear" w:color="auto" w:fill="auto"/>
            <w:noWrap w:val="0"/>
            <w:vAlign w:val="top"/>
          </w:tcPr>
          <w:p w14:paraId="289A1A11">
            <w:pPr>
              <w:widowControl/>
              <w:jc w:val="left"/>
              <w:rPr>
                <w:rFonts w:ascii="宋体" w:hAnsi="宋体" w:cs="宋体"/>
                <w:kern w:val="0"/>
                <w:sz w:val="18"/>
                <w:szCs w:val="18"/>
              </w:rPr>
            </w:pPr>
            <w:r>
              <w:rPr>
                <w:rFonts w:hint="eastAsia" w:ascii="宋体" w:hAnsi="宋体" w:cs="宋体"/>
                <w:kern w:val="0"/>
                <w:sz w:val="18"/>
                <w:szCs w:val="18"/>
              </w:rPr>
              <w:t xml:space="preserve">    电子游艺厅娱乐活动</w:t>
            </w:r>
          </w:p>
        </w:tc>
        <w:tc>
          <w:tcPr>
            <w:tcW w:w="3784" w:type="dxa"/>
            <w:tcBorders>
              <w:top w:val="nil"/>
              <w:left w:val="nil"/>
              <w:bottom w:val="nil"/>
              <w:right w:val="single" w:color="auto" w:sz="4" w:space="0"/>
            </w:tcBorders>
            <w:shd w:val="clear" w:color="auto" w:fill="auto"/>
            <w:noWrap w:val="0"/>
            <w:vAlign w:val="top"/>
          </w:tcPr>
          <w:p w14:paraId="49254F70">
            <w:pPr>
              <w:widowControl/>
              <w:jc w:val="left"/>
              <w:rPr>
                <w:rFonts w:ascii="宋体" w:hAnsi="宋体" w:cs="宋体"/>
                <w:kern w:val="0"/>
                <w:sz w:val="18"/>
                <w:szCs w:val="18"/>
              </w:rPr>
            </w:pPr>
            <w:r>
              <w:rPr>
                <w:rFonts w:hint="eastAsia" w:ascii="宋体" w:hAnsi="宋体" w:cs="宋体"/>
                <w:kern w:val="0"/>
                <w:sz w:val="18"/>
                <w:szCs w:val="18"/>
              </w:rPr>
              <w:t>　</w:t>
            </w:r>
          </w:p>
        </w:tc>
      </w:tr>
      <w:tr w14:paraId="1EDBF8AF">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5161E5C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4E977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03B8BB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A8AFAC">
            <w:pPr>
              <w:widowControl/>
              <w:jc w:val="center"/>
              <w:rPr>
                <w:kern w:val="0"/>
                <w:sz w:val="18"/>
                <w:szCs w:val="18"/>
              </w:rPr>
            </w:pPr>
            <w:r>
              <w:rPr>
                <w:kern w:val="0"/>
                <w:sz w:val="18"/>
                <w:szCs w:val="18"/>
              </w:rPr>
              <w:t>8913</w:t>
            </w:r>
          </w:p>
        </w:tc>
        <w:tc>
          <w:tcPr>
            <w:tcW w:w="3020" w:type="dxa"/>
            <w:tcBorders>
              <w:top w:val="nil"/>
              <w:left w:val="nil"/>
              <w:bottom w:val="nil"/>
              <w:right w:val="single" w:color="auto" w:sz="4" w:space="0"/>
            </w:tcBorders>
            <w:shd w:val="clear" w:color="auto" w:fill="auto"/>
            <w:noWrap w:val="0"/>
            <w:vAlign w:val="top"/>
          </w:tcPr>
          <w:p w14:paraId="23970227">
            <w:pPr>
              <w:widowControl/>
              <w:jc w:val="left"/>
              <w:rPr>
                <w:rFonts w:ascii="宋体" w:hAnsi="宋体" w:cs="宋体"/>
                <w:kern w:val="0"/>
                <w:sz w:val="18"/>
                <w:szCs w:val="18"/>
              </w:rPr>
            </w:pPr>
            <w:r>
              <w:rPr>
                <w:rFonts w:hint="eastAsia" w:ascii="宋体" w:hAnsi="宋体" w:cs="宋体"/>
                <w:kern w:val="0"/>
                <w:sz w:val="18"/>
                <w:szCs w:val="18"/>
              </w:rPr>
              <w:t xml:space="preserve">    网吧活动</w:t>
            </w:r>
          </w:p>
        </w:tc>
        <w:tc>
          <w:tcPr>
            <w:tcW w:w="3784" w:type="dxa"/>
            <w:tcBorders>
              <w:top w:val="nil"/>
              <w:left w:val="nil"/>
              <w:bottom w:val="nil"/>
              <w:right w:val="single" w:color="auto" w:sz="4" w:space="0"/>
            </w:tcBorders>
            <w:shd w:val="clear" w:color="auto" w:fill="auto"/>
            <w:noWrap w:val="0"/>
            <w:vAlign w:val="top"/>
          </w:tcPr>
          <w:p w14:paraId="3FA5F2CA">
            <w:pPr>
              <w:widowControl/>
              <w:jc w:val="left"/>
              <w:rPr>
                <w:rFonts w:ascii="宋体" w:hAnsi="宋体" w:cs="宋体"/>
                <w:kern w:val="0"/>
                <w:sz w:val="18"/>
                <w:szCs w:val="18"/>
              </w:rPr>
            </w:pPr>
            <w:r>
              <w:rPr>
                <w:rFonts w:hint="eastAsia" w:ascii="宋体" w:hAnsi="宋体" w:cs="宋体"/>
                <w:kern w:val="0"/>
                <w:sz w:val="18"/>
                <w:szCs w:val="18"/>
              </w:rPr>
              <w:t xml:space="preserve">  指通过计算机等装置向公众提供互联网上网服务的网吧、电脑休闲室等营业性场所的服务</w:t>
            </w:r>
          </w:p>
        </w:tc>
      </w:tr>
      <w:tr w14:paraId="045F4A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DD100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8C1F3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D7CA0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8FD669D">
            <w:pPr>
              <w:widowControl/>
              <w:jc w:val="center"/>
              <w:rPr>
                <w:kern w:val="0"/>
                <w:sz w:val="18"/>
                <w:szCs w:val="18"/>
              </w:rPr>
            </w:pPr>
            <w:r>
              <w:rPr>
                <w:kern w:val="0"/>
                <w:sz w:val="18"/>
                <w:szCs w:val="18"/>
              </w:rPr>
              <w:t>8919</w:t>
            </w:r>
          </w:p>
        </w:tc>
        <w:tc>
          <w:tcPr>
            <w:tcW w:w="3020" w:type="dxa"/>
            <w:tcBorders>
              <w:top w:val="nil"/>
              <w:left w:val="nil"/>
              <w:bottom w:val="nil"/>
              <w:right w:val="single" w:color="auto" w:sz="4" w:space="0"/>
            </w:tcBorders>
            <w:shd w:val="clear" w:color="auto" w:fill="auto"/>
            <w:noWrap w:val="0"/>
            <w:vAlign w:val="top"/>
          </w:tcPr>
          <w:p w14:paraId="3AC790C8">
            <w:pPr>
              <w:widowControl/>
              <w:jc w:val="left"/>
              <w:rPr>
                <w:rFonts w:ascii="宋体" w:hAnsi="宋体" w:cs="宋体"/>
                <w:kern w:val="0"/>
                <w:sz w:val="18"/>
                <w:szCs w:val="18"/>
              </w:rPr>
            </w:pPr>
            <w:r>
              <w:rPr>
                <w:rFonts w:hint="eastAsia" w:ascii="宋体" w:hAnsi="宋体" w:cs="宋体"/>
                <w:kern w:val="0"/>
                <w:sz w:val="18"/>
                <w:szCs w:val="18"/>
              </w:rPr>
              <w:t xml:space="preserve">    其他室内娱乐活动</w:t>
            </w:r>
          </w:p>
        </w:tc>
        <w:tc>
          <w:tcPr>
            <w:tcW w:w="3784" w:type="dxa"/>
            <w:tcBorders>
              <w:top w:val="nil"/>
              <w:left w:val="nil"/>
              <w:bottom w:val="nil"/>
              <w:right w:val="single" w:color="auto" w:sz="4" w:space="0"/>
            </w:tcBorders>
            <w:shd w:val="clear" w:color="auto" w:fill="auto"/>
            <w:noWrap w:val="0"/>
            <w:vAlign w:val="top"/>
          </w:tcPr>
          <w:p w14:paraId="28145606">
            <w:pPr>
              <w:widowControl/>
              <w:jc w:val="left"/>
              <w:rPr>
                <w:rFonts w:ascii="宋体" w:hAnsi="宋体" w:cs="宋体"/>
                <w:kern w:val="0"/>
                <w:sz w:val="18"/>
                <w:szCs w:val="18"/>
              </w:rPr>
            </w:pPr>
            <w:r>
              <w:rPr>
                <w:rFonts w:hint="eastAsia" w:ascii="宋体" w:hAnsi="宋体" w:cs="宋体"/>
                <w:kern w:val="0"/>
                <w:sz w:val="18"/>
                <w:szCs w:val="18"/>
              </w:rPr>
              <w:t>　</w:t>
            </w:r>
          </w:p>
        </w:tc>
      </w:tr>
      <w:tr w14:paraId="6BAF3A8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74E086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EF74C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81011E">
            <w:pPr>
              <w:widowControl/>
              <w:jc w:val="center"/>
              <w:rPr>
                <w:kern w:val="0"/>
                <w:sz w:val="18"/>
                <w:szCs w:val="18"/>
              </w:rPr>
            </w:pPr>
            <w:r>
              <w:rPr>
                <w:kern w:val="0"/>
                <w:sz w:val="18"/>
                <w:szCs w:val="18"/>
              </w:rPr>
              <w:t>892</w:t>
            </w:r>
          </w:p>
        </w:tc>
        <w:tc>
          <w:tcPr>
            <w:tcW w:w="638" w:type="dxa"/>
            <w:tcBorders>
              <w:top w:val="nil"/>
              <w:left w:val="nil"/>
              <w:bottom w:val="nil"/>
              <w:right w:val="single" w:color="auto" w:sz="4" w:space="0"/>
            </w:tcBorders>
            <w:shd w:val="clear" w:color="auto" w:fill="auto"/>
            <w:noWrap w:val="0"/>
            <w:vAlign w:val="top"/>
          </w:tcPr>
          <w:p w14:paraId="49554418">
            <w:pPr>
              <w:widowControl/>
              <w:jc w:val="center"/>
              <w:rPr>
                <w:kern w:val="0"/>
                <w:sz w:val="18"/>
                <w:szCs w:val="18"/>
              </w:rPr>
            </w:pPr>
            <w:r>
              <w:rPr>
                <w:kern w:val="0"/>
                <w:sz w:val="18"/>
                <w:szCs w:val="18"/>
              </w:rPr>
              <w:t>8920</w:t>
            </w:r>
          </w:p>
        </w:tc>
        <w:tc>
          <w:tcPr>
            <w:tcW w:w="3020" w:type="dxa"/>
            <w:tcBorders>
              <w:top w:val="nil"/>
              <w:left w:val="nil"/>
              <w:bottom w:val="nil"/>
              <w:right w:val="single" w:color="auto" w:sz="4" w:space="0"/>
            </w:tcBorders>
            <w:shd w:val="clear" w:color="auto" w:fill="auto"/>
            <w:noWrap w:val="0"/>
            <w:vAlign w:val="top"/>
          </w:tcPr>
          <w:p w14:paraId="0205DCA0">
            <w:pPr>
              <w:widowControl/>
              <w:jc w:val="left"/>
              <w:rPr>
                <w:rFonts w:ascii="宋体" w:hAnsi="宋体" w:cs="宋体"/>
                <w:kern w:val="0"/>
                <w:sz w:val="18"/>
                <w:szCs w:val="18"/>
              </w:rPr>
            </w:pPr>
            <w:r>
              <w:rPr>
                <w:rFonts w:hint="eastAsia" w:ascii="宋体" w:hAnsi="宋体" w:cs="宋体"/>
                <w:kern w:val="0"/>
                <w:sz w:val="18"/>
                <w:szCs w:val="18"/>
              </w:rPr>
              <w:t xml:space="preserve">  游乐园</w:t>
            </w:r>
          </w:p>
        </w:tc>
        <w:tc>
          <w:tcPr>
            <w:tcW w:w="3784" w:type="dxa"/>
            <w:tcBorders>
              <w:top w:val="nil"/>
              <w:left w:val="nil"/>
              <w:bottom w:val="nil"/>
              <w:right w:val="single" w:color="auto" w:sz="4" w:space="0"/>
            </w:tcBorders>
            <w:shd w:val="clear" w:color="auto" w:fill="auto"/>
            <w:noWrap w:val="0"/>
            <w:vAlign w:val="top"/>
          </w:tcPr>
          <w:p w14:paraId="4AB0340A">
            <w:pPr>
              <w:widowControl/>
              <w:jc w:val="left"/>
              <w:rPr>
                <w:rFonts w:ascii="宋体" w:hAnsi="宋体" w:cs="宋体"/>
                <w:kern w:val="0"/>
                <w:sz w:val="18"/>
                <w:szCs w:val="18"/>
              </w:rPr>
            </w:pPr>
            <w:r>
              <w:rPr>
                <w:rFonts w:hint="eastAsia" w:ascii="宋体" w:hAnsi="宋体" w:cs="宋体"/>
                <w:kern w:val="0"/>
                <w:sz w:val="18"/>
                <w:szCs w:val="18"/>
              </w:rPr>
              <w:t xml:space="preserve">  指配有大型娱乐设施的室外娱乐活动及以娱乐为主的活动</w:t>
            </w:r>
          </w:p>
        </w:tc>
      </w:tr>
      <w:tr w14:paraId="46F8F63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2719A2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876EE6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14AF05">
            <w:pPr>
              <w:widowControl/>
              <w:jc w:val="center"/>
              <w:rPr>
                <w:kern w:val="0"/>
                <w:sz w:val="18"/>
                <w:szCs w:val="18"/>
              </w:rPr>
            </w:pPr>
            <w:r>
              <w:rPr>
                <w:kern w:val="0"/>
                <w:sz w:val="18"/>
                <w:szCs w:val="18"/>
              </w:rPr>
              <w:t>893</w:t>
            </w:r>
          </w:p>
        </w:tc>
        <w:tc>
          <w:tcPr>
            <w:tcW w:w="638" w:type="dxa"/>
            <w:tcBorders>
              <w:top w:val="nil"/>
              <w:left w:val="nil"/>
              <w:bottom w:val="nil"/>
              <w:right w:val="single" w:color="auto" w:sz="4" w:space="0"/>
            </w:tcBorders>
            <w:shd w:val="clear" w:color="auto" w:fill="auto"/>
            <w:noWrap w:val="0"/>
            <w:vAlign w:val="top"/>
          </w:tcPr>
          <w:p w14:paraId="2029D6DE">
            <w:pPr>
              <w:widowControl/>
              <w:jc w:val="center"/>
              <w:rPr>
                <w:kern w:val="0"/>
                <w:sz w:val="18"/>
                <w:szCs w:val="18"/>
              </w:rPr>
            </w:pPr>
            <w:r>
              <w:rPr>
                <w:kern w:val="0"/>
                <w:sz w:val="18"/>
                <w:szCs w:val="18"/>
              </w:rPr>
              <w:t>8930</w:t>
            </w:r>
          </w:p>
        </w:tc>
        <w:tc>
          <w:tcPr>
            <w:tcW w:w="3020" w:type="dxa"/>
            <w:tcBorders>
              <w:top w:val="nil"/>
              <w:left w:val="nil"/>
              <w:bottom w:val="nil"/>
              <w:right w:val="single" w:color="auto" w:sz="4" w:space="0"/>
            </w:tcBorders>
            <w:shd w:val="clear" w:color="auto" w:fill="auto"/>
            <w:noWrap w:val="0"/>
            <w:vAlign w:val="top"/>
          </w:tcPr>
          <w:p w14:paraId="1E4F82A4">
            <w:pPr>
              <w:widowControl/>
              <w:jc w:val="left"/>
              <w:rPr>
                <w:rFonts w:ascii="宋体" w:hAnsi="宋体" w:cs="宋体"/>
                <w:kern w:val="0"/>
                <w:sz w:val="18"/>
                <w:szCs w:val="18"/>
              </w:rPr>
            </w:pPr>
            <w:r>
              <w:rPr>
                <w:rFonts w:hint="eastAsia" w:ascii="宋体" w:hAnsi="宋体" w:cs="宋体"/>
                <w:kern w:val="0"/>
                <w:sz w:val="18"/>
                <w:szCs w:val="18"/>
              </w:rPr>
              <w:t xml:space="preserve">  彩票活动</w:t>
            </w:r>
          </w:p>
        </w:tc>
        <w:tc>
          <w:tcPr>
            <w:tcW w:w="3784" w:type="dxa"/>
            <w:tcBorders>
              <w:top w:val="nil"/>
              <w:left w:val="nil"/>
              <w:bottom w:val="nil"/>
              <w:right w:val="single" w:color="auto" w:sz="4" w:space="0"/>
            </w:tcBorders>
            <w:shd w:val="clear" w:color="auto" w:fill="auto"/>
            <w:noWrap w:val="0"/>
            <w:vAlign w:val="top"/>
          </w:tcPr>
          <w:p w14:paraId="249284AA">
            <w:pPr>
              <w:widowControl/>
              <w:jc w:val="left"/>
              <w:rPr>
                <w:rFonts w:ascii="宋体" w:hAnsi="宋体" w:cs="宋体"/>
                <w:kern w:val="0"/>
                <w:sz w:val="18"/>
                <w:szCs w:val="18"/>
              </w:rPr>
            </w:pPr>
            <w:r>
              <w:rPr>
                <w:rFonts w:hint="eastAsia" w:ascii="宋体" w:hAnsi="宋体" w:cs="宋体"/>
                <w:kern w:val="0"/>
                <w:sz w:val="18"/>
                <w:szCs w:val="18"/>
              </w:rPr>
              <w:t xml:space="preserve">  指各种形式的彩票活动</w:t>
            </w:r>
          </w:p>
        </w:tc>
      </w:tr>
      <w:tr w14:paraId="02AE8C9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FDCE64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9CA9F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B2EAF16">
            <w:pPr>
              <w:widowControl/>
              <w:jc w:val="center"/>
              <w:rPr>
                <w:kern w:val="0"/>
                <w:sz w:val="18"/>
                <w:szCs w:val="18"/>
              </w:rPr>
            </w:pPr>
            <w:r>
              <w:rPr>
                <w:kern w:val="0"/>
                <w:sz w:val="18"/>
                <w:szCs w:val="18"/>
              </w:rPr>
              <w:t>894</w:t>
            </w:r>
          </w:p>
        </w:tc>
        <w:tc>
          <w:tcPr>
            <w:tcW w:w="638" w:type="dxa"/>
            <w:tcBorders>
              <w:top w:val="nil"/>
              <w:left w:val="nil"/>
              <w:bottom w:val="nil"/>
              <w:right w:val="single" w:color="auto" w:sz="4" w:space="0"/>
            </w:tcBorders>
            <w:shd w:val="clear" w:color="auto" w:fill="auto"/>
            <w:noWrap w:val="0"/>
            <w:vAlign w:val="top"/>
          </w:tcPr>
          <w:p w14:paraId="1C0D7A1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A44CFAB">
            <w:pPr>
              <w:widowControl/>
              <w:jc w:val="left"/>
              <w:rPr>
                <w:rFonts w:ascii="宋体" w:hAnsi="宋体" w:cs="宋体"/>
                <w:kern w:val="0"/>
                <w:sz w:val="18"/>
                <w:szCs w:val="18"/>
              </w:rPr>
            </w:pPr>
            <w:r>
              <w:rPr>
                <w:rFonts w:hint="eastAsia" w:ascii="宋体" w:hAnsi="宋体" w:cs="宋体"/>
                <w:kern w:val="0"/>
                <w:sz w:val="18"/>
                <w:szCs w:val="18"/>
              </w:rPr>
              <w:t xml:space="preserve">  文化、娱乐、体育经纪代理</w:t>
            </w:r>
          </w:p>
        </w:tc>
        <w:tc>
          <w:tcPr>
            <w:tcW w:w="3784" w:type="dxa"/>
            <w:tcBorders>
              <w:top w:val="nil"/>
              <w:left w:val="nil"/>
              <w:bottom w:val="nil"/>
              <w:right w:val="single" w:color="auto" w:sz="4" w:space="0"/>
            </w:tcBorders>
            <w:shd w:val="clear" w:color="auto" w:fill="auto"/>
            <w:noWrap w:val="0"/>
            <w:vAlign w:val="top"/>
          </w:tcPr>
          <w:p w14:paraId="45192EFD">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7EE428E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385CA7F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F80CA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D5056D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B781036">
            <w:pPr>
              <w:widowControl/>
              <w:jc w:val="center"/>
              <w:rPr>
                <w:kern w:val="0"/>
                <w:sz w:val="18"/>
                <w:szCs w:val="18"/>
              </w:rPr>
            </w:pPr>
            <w:r>
              <w:rPr>
                <w:kern w:val="0"/>
                <w:sz w:val="18"/>
                <w:szCs w:val="18"/>
              </w:rPr>
              <w:t>8941</w:t>
            </w:r>
          </w:p>
        </w:tc>
        <w:tc>
          <w:tcPr>
            <w:tcW w:w="3020" w:type="dxa"/>
            <w:tcBorders>
              <w:top w:val="nil"/>
              <w:left w:val="nil"/>
              <w:bottom w:val="nil"/>
              <w:right w:val="single" w:color="auto" w:sz="4" w:space="0"/>
            </w:tcBorders>
            <w:shd w:val="clear" w:color="auto" w:fill="auto"/>
            <w:noWrap w:val="0"/>
            <w:vAlign w:val="top"/>
          </w:tcPr>
          <w:p w14:paraId="72C06360">
            <w:pPr>
              <w:widowControl/>
              <w:jc w:val="left"/>
              <w:rPr>
                <w:rFonts w:ascii="宋体" w:hAnsi="宋体" w:cs="宋体"/>
                <w:kern w:val="0"/>
                <w:sz w:val="18"/>
                <w:szCs w:val="18"/>
              </w:rPr>
            </w:pPr>
            <w:r>
              <w:rPr>
                <w:rFonts w:hint="eastAsia" w:ascii="宋体" w:hAnsi="宋体" w:cs="宋体"/>
                <w:kern w:val="0"/>
                <w:sz w:val="18"/>
                <w:szCs w:val="18"/>
              </w:rPr>
              <w:t xml:space="preserve">    文化娱乐经纪人</w:t>
            </w:r>
          </w:p>
        </w:tc>
        <w:tc>
          <w:tcPr>
            <w:tcW w:w="3784" w:type="dxa"/>
            <w:tcBorders>
              <w:top w:val="nil"/>
              <w:left w:val="nil"/>
              <w:bottom w:val="nil"/>
              <w:right w:val="single" w:color="auto" w:sz="4" w:space="0"/>
            </w:tcBorders>
            <w:shd w:val="clear" w:color="auto" w:fill="auto"/>
            <w:noWrap w:val="0"/>
            <w:vAlign w:val="top"/>
          </w:tcPr>
          <w:p w14:paraId="4E81BD4C">
            <w:pPr>
              <w:widowControl/>
              <w:jc w:val="left"/>
              <w:rPr>
                <w:rFonts w:ascii="宋体" w:hAnsi="宋体" w:cs="宋体"/>
                <w:kern w:val="0"/>
                <w:sz w:val="18"/>
                <w:szCs w:val="18"/>
              </w:rPr>
            </w:pPr>
            <w:r>
              <w:rPr>
                <w:rFonts w:hint="eastAsia" w:ascii="宋体" w:hAnsi="宋体" w:cs="宋体"/>
                <w:kern w:val="0"/>
                <w:sz w:val="18"/>
                <w:szCs w:val="18"/>
              </w:rPr>
              <w:t>　</w:t>
            </w:r>
          </w:p>
        </w:tc>
      </w:tr>
      <w:tr w14:paraId="5C2273B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65840E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03733B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2C56A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6ABBC2B">
            <w:pPr>
              <w:widowControl/>
              <w:jc w:val="center"/>
              <w:rPr>
                <w:kern w:val="0"/>
                <w:sz w:val="18"/>
                <w:szCs w:val="18"/>
              </w:rPr>
            </w:pPr>
            <w:r>
              <w:rPr>
                <w:kern w:val="0"/>
                <w:sz w:val="18"/>
                <w:szCs w:val="18"/>
              </w:rPr>
              <w:t>8942</w:t>
            </w:r>
          </w:p>
        </w:tc>
        <w:tc>
          <w:tcPr>
            <w:tcW w:w="3020" w:type="dxa"/>
            <w:tcBorders>
              <w:top w:val="nil"/>
              <w:left w:val="nil"/>
              <w:bottom w:val="nil"/>
              <w:right w:val="single" w:color="auto" w:sz="4" w:space="0"/>
            </w:tcBorders>
            <w:shd w:val="clear" w:color="auto" w:fill="auto"/>
            <w:noWrap w:val="0"/>
            <w:vAlign w:val="top"/>
          </w:tcPr>
          <w:p w14:paraId="54CFBDAB">
            <w:pPr>
              <w:widowControl/>
              <w:jc w:val="left"/>
              <w:rPr>
                <w:rFonts w:ascii="宋体" w:hAnsi="宋体" w:cs="宋体"/>
                <w:kern w:val="0"/>
                <w:sz w:val="18"/>
                <w:szCs w:val="18"/>
              </w:rPr>
            </w:pPr>
            <w:r>
              <w:rPr>
                <w:rFonts w:hint="eastAsia" w:ascii="宋体" w:hAnsi="宋体" w:cs="宋体"/>
                <w:kern w:val="0"/>
                <w:sz w:val="18"/>
                <w:szCs w:val="18"/>
              </w:rPr>
              <w:t xml:space="preserve">    体育经纪人</w:t>
            </w:r>
          </w:p>
        </w:tc>
        <w:tc>
          <w:tcPr>
            <w:tcW w:w="3784" w:type="dxa"/>
            <w:tcBorders>
              <w:top w:val="nil"/>
              <w:left w:val="nil"/>
              <w:bottom w:val="nil"/>
              <w:right w:val="single" w:color="auto" w:sz="4" w:space="0"/>
            </w:tcBorders>
            <w:shd w:val="clear" w:color="auto" w:fill="auto"/>
            <w:noWrap w:val="0"/>
            <w:vAlign w:val="top"/>
          </w:tcPr>
          <w:p w14:paraId="7E6B3A61">
            <w:pPr>
              <w:widowControl/>
              <w:jc w:val="left"/>
              <w:rPr>
                <w:rFonts w:ascii="宋体" w:hAnsi="宋体" w:cs="宋体"/>
                <w:kern w:val="0"/>
                <w:sz w:val="18"/>
                <w:szCs w:val="18"/>
              </w:rPr>
            </w:pPr>
            <w:r>
              <w:rPr>
                <w:rFonts w:hint="eastAsia" w:ascii="宋体" w:hAnsi="宋体" w:cs="宋体"/>
                <w:kern w:val="0"/>
                <w:sz w:val="18"/>
                <w:szCs w:val="18"/>
              </w:rPr>
              <w:t>　</w:t>
            </w:r>
          </w:p>
        </w:tc>
      </w:tr>
      <w:tr w14:paraId="501A185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8B72E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24492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E8CAC5">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367208">
            <w:pPr>
              <w:widowControl/>
              <w:jc w:val="center"/>
              <w:rPr>
                <w:kern w:val="0"/>
                <w:sz w:val="18"/>
                <w:szCs w:val="18"/>
              </w:rPr>
            </w:pPr>
            <w:r>
              <w:rPr>
                <w:kern w:val="0"/>
                <w:sz w:val="18"/>
                <w:szCs w:val="18"/>
              </w:rPr>
              <w:t>8949</w:t>
            </w:r>
          </w:p>
        </w:tc>
        <w:tc>
          <w:tcPr>
            <w:tcW w:w="3020" w:type="dxa"/>
            <w:tcBorders>
              <w:top w:val="nil"/>
              <w:left w:val="nil"/>
              <w:bottom w:val="nil"/>
              <w:right w:val="single" w:color="auto" w:sz="4" w:space="0"/>
            </w:tcBorders>
            <w:shd w:val="clear" w:color="auto" w:fill="auto"/>
            <w:noWrap w:val="0"/>
            <w:vAlign w:val="top"/>
          </w:tcPr>
          <w:p w14:paraId="34C9E539">
            <w:pPr>
              <w:widowControl/>
              <w:jc w:val="left"/>
              <w:rPr>
                <w:rFonts w:ascii="宋体" w:hAnsi="宋体" w:cs="宋体"/>
                <w:kern w:val="0"/>
                <w:sz w:val="18"/>
                <w:szCs w:val="18"/>
              </w:rPr>
            </w:pPr>
            <w:r>
              <w:rPr>
                <w:rFonts w:hint="eastAsia" w:ascii="宋体" w:hAnsi="宋体" w:cs="宋体"/>
                <w:kern w:val="0"/>
                <w:sz w:val="18"/>
                <w:szCs w:val="18"/>
              </w:rPr>
              <w:t xml:space="preserve">    其他文化艺术经纪代理</w:t>
            </w:r>
          </w:p>
        </w:tc>
        <w:tc>
          <w:tcPr>
            <w:tcW w:w="3784" w:type="dxa"/>
            <w:tcBorders>
              <w:top w:val="nil"/>
              <w:left w:val="nil"/>
              <w:bottom w:val="nil"/>
              <w:right w:val="single" w:color="auto" w:sz="4" w:space="0"/>
            </w:tcBorders>
            <w:shd w:val="clear" w:color="auto" w:fill="auto"/>
            <w:noWrap w:val="0"/>
            <w:vAlign w:val="top"/>
          </w:tcPr>
          <w:p w14:paraId="78B9A6A7">
            <w:pPr>
              <w:widowControl/>
              <w:jc w:val="left"/>
              <w:rPr>
                <w:rFonts w:ascii="宋体" w:hAnsi="宋体" w:cs="宋体"/>
                <w:kern w:val="0"/>
                <w:sz w:val="18"/>
                <w:szCs w:val="18"/>
              </w:rPr>
            </w:pPr>
            <w:r>
              <w:rPr>
                <w:rFonts w:hint="eastAsia" w:ascii="宋体" w:hAnsi="宋体" w:cs="宋体"/>
                <w:kern w:val="0"/>
                <w:sz w:val="18"/>
                <w:szCs w:val="18"/>
              </w:rPr>
              <w:t>　</w:t>
            </w:r>
          </w:p>
        </w:tc>
      </w:tr>
      <w:tr w14:paraId="418E4A5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0A5A25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B552C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497F91">
            <w:pPr>
              <w:widowControl/>
              <w:jc w:val="center"/>
              <w:rPr>
                <w:kern w:val="0"/>
                <w:sz w:val="18"/>
                <w:szCs w:val="18"/>
              </w:rPr>
            </w:pPr>
            <w:r>
              <w:rPr>
                <w:kern w:val="0"/>
                <w:sz w:val="18"/>
                <w:szCs w:val="18"/>
              </w:rPr>
              <w:t>899</w:t>
            </w:r>
          </w:p>
        </w:tc>
        <w:tc>
          <w:tcPr>
            <w:tcW w:w="638" w:type="dxa"/>
            <w:tcBorders>
              <w:top w:val="nil"/>
              <w:left w:val="nil"/>
              <w:bottom w:val="nil"/>
              <w:right w:val="single" w:color="auto" w:sz="4" w:space="0"/>
            </w:tcBorders>
            <w:shd w:val="clear" w:color="auto" w:fill="auto"/>
            <w:noWrap w:val="0"/>
            <w:vAlign w:val="top"/>
          </w:tcPr>
          <w:p w14:paraId="553CD5FA">
            <w:pPr>
              <w:widowControl/>
              <w:jc w:val="center"/>
              <w:rPr>
                <w:kern w:val="0"/>
                <w:sz w:val="18"/>
                <w:szCs w:val="18"/>
              </w:rPr>
            </w:pPr>
            <w:r>
              <w:rPr>
                <w:kern w:val="0"/>
                <w:sz w:val="18"/>
                <w:szCs w:val="18"/>
              </w:rPr>
              <w:t>8990</w:t>
            </w:r>
          </w:p>
        </w:tc>
        <w:tc>
          <w:tcPr>
            <w:tcW w:w="3020" w:type="dxa"/>
            <w:tcBorders>
              <w:top w:val="nil"/>
              <w:left w:val="nil"/>
              <w:bottom w:val="nil"/>
              <w:right w:val="single" w:color="auto" w:sz="4" w:space="0"/>
            </w:tcBorders>
            <w:shd w:val="clear" w:color="auto" w:fill="auto"/>
            <w:noWrap w:val="0"/>
            <w:vAlign w:val="top"/>
          </w:tcPr>
          <w:p w14:paraId="049CBB93">
            <w:pPr>
              <w:widowControl/>
              <w:jc w:val="left"/>
              <w:rPr>
                <w:rFonts w:ascii="宋体" w:hAnsi="宋体" w:cs="宋体"/>
                <w:kern w:val="0"/>
                <w:sz w:val="18"/>
                <w:szCs w:val="18"/>
              </w:rPr>
            </w:pPr>
            <w:r>
              <w:rPr>
                <w:rFonts w:hint="eastAsia" w:ascii="宋体" w:hAnsi="宋体" w:cs="宋体"/>
                <w:kern w:val="0"/>
                <w:sz w:val="18"/>
                <w:szCs w:val="18"/>
              </w:rPr>
              <w:t xml:space="preserve">  其他娱乐业</w:t>
            </w:r>
          </w:p>
        </w:tc>
        <w:tc>
          <w:tcPr>
            <w:tcW w:w="3784" w:type="dxa"/>
            <w:tcBorders>
              <w:top w:val="nil"/>
              <w:left w:val="nil"/>
              <w:bottom w:val="nil"/>
              <w:right w:val="single" w:color="auto" w:sz="4" w:space="0"/>
            </w:tcBorders>
            <w:shd w:val="clear" w:color="auto" w:fill="auto"/>
            <w:noWrap w:val="0"/>
            <w:vAlign w:val="top"/>
          </w:tcPr>
          <w:p w14:paraId="6152EA11">
            <w:pPr>
              <w:widowControl/>
              <w:jc w:val="left"/>
              <w:rPr>
                <w:rFonts w:ascii="宋体" w:hAnsi="宋体" w:cs="宋体"/>
                <w:kern w:val="0"/>
                <w:sz w:val="18"/>
                <w:szCs w:val="18"/>
              </w:rPr>
            </w:pPr>
            <w:r>
              <w:rPr>
                <w:rFonts w:hint="eastAsia" w:ascii="宋体" w:hAnsi="宋体" w:cs="宋体"/>
                <w:kern w:val="0"/>
                <w:sz w:val="18"/>
                <w:szCs w:val="18"/>
              </w:rPr>
              <w:t xml:space="preserve">  指公园、海滩和旅游景点内小型设施的娱乐活动及其他娱乐活动</w:t>
            </w:r>
          </w:p>
        </w:tc>
      </w:tr>
      <w:tr w14:paraId="66EDFF84">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1AFA99AB">
            <w:pPr>
              <w:widowControl/>
              <w:jc w:val="center"/>
              <w:rPr>
                <w:b/>
                <w:bCs/>
                <w:kern w:val="0"/>
                <w:sz w:val="18"/>
                <w:szCs w:val="18"/>
              </w:rPr>
            </w:pPr>
            <w:r>
              <w:rPr>
                <w:b/>
                <w:bCs/>
                <w:kern w:val="0"/>
                <w:sz w:val="18"/>
                <w:szCs w:val="18"/>
              </w:rPr>
              <w:t>S</w:t>
            </w:r>
          </w:p>
        </w:tc>
        <w:tc>
          <w:tcPr>
            <w:tcW w:w="638" w:type="dxa"/>
            <w:tcBorders>
              <w:top w:val="nil"/>
              <w:left w:val="nil"/>
              <w:bottom w:val="nil"/>
              <w:right w:val="single" w:color="auto" w:sz="4" w:space="0"/>
            </w:tcBorders>
            <w:shd w:val="clear" w:color="auto" w:fill="auto"/>
            <w:noWrap w:val="0"/>
            <w:vAlign w:val="top"/>
          </w:tcPr>
          <w:p w14:paraId="767A4DC9">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80742A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4FF9D6">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344DBFA">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公共管理、社会保障和社会组织</w:t>
            </w:r>
          </w:p>
        </w:tc>
        <w:tc>
          <w:tcPr>
            <w:tcW w:w="3784" w:type="dxa"/>
            <w:tcBorders>
              <w:top w:val="nil"/>
              <w:left w:val="nil"/>
              <w:bottom w:val="nil"/>
              <w:right w:val="single" w:color="auto" w:sz="4" w:space="0"/>
            </w:tcBorders>
            <w:shd w:val="clear" w:color="auto" w:fill="auto"/>
            <w:noWrap w:val="0"/>
            <w:vAlign w:val="top"/>
          </w:tcPr>
          <w:p w14:paraId="33302BAC">
            <w:pPr>
              <w:widowControl/>
              <w:jc w:val="left"/>
              <w:rPr>
                <w:rFonts w:ascii="宋体" w:hAnsi="宋体" w:cs="宋体"/>
                <w:kern w:val="0"/>
                <w:sz w:val="18"/>
                <w:szCs w:val="18"/>
              </w:rPr>
            </w:pPr>
            <w:r>
              <w:rPr>
                <w:rFonts w:hint="eastAsia" w:ascii="宋体" w:hAnsi="宋体" w:cs="宋体"/>
                <w:kern w:val="0"/>
                <w:sz w:val="18"/>
                <w:szCs w:val="18"/>
              </w:rPr>
              <w:t xml:space="preserve">  本类包括90～95大类</w:t>
            </w:r>
          </w:p>
        </w:tc>
      </w:tr>
      <w:tr w14:paraId="6619989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00D0D7F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04B1B28">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90</w:t>
            </w:r>
          </w:p>
        </w:tc>
        <w:tc>
          <w:tcPr>
            <w:tcW w:w="638" w:type="dxa"/>
            <w:tcBorders>
              <w:top w:val="nil"/>
              <w:left w:val="nil"/>
              <w:bottom w:val="nil"/>
              <w:right w:val="single" w:color="auto" w:sz="4" w:space="0"/>
            </w:tcBorders>
            <w:shd w:val="clear" w:color="auto" w:fill="auto"/>
            <w:noWrap w:val="0"/>
            <w:vAlign w:val="top"/>
          </w:tcPr>
          <w:p w14:paraId="3853003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212869">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4138CC1">
            <w:pPr>
              <w:widowControl/>
              <w:jc w:val="left"/>
              <w:rPr>
                <w:rFonts w:ascii="宋体" w:hAnsi="宋体" w:cs="宋体"/>
                <w:b/>
                <w:bCs/>
                <w:kern w:val="0"/>
                <w:sz w:val="18"/>
                <w:szCs w:val="18"/>
              </w:rPr>
            </w:pPr>
            <w:r>
              <w:rPr>
                <w:rFonts w:hint="eastAsia" w:ascii="宋体" w:hAnsi="宋体" w:cs="宋体"/>
                <w:b/>
                <w:bCs/>
                <w:kern w:val="0"/>
                <w:sz w:val="18"/>
                <w:szCs w:val="18"/>
              </w:rPr>
              <w:t>中国共产党机关</w:t>
            </w:r>
          </w:p>
        </w:tc>
        <w:tc>
          <w:tcPr>
            <w:tcW w:w="3784" w:type="dxa"/>
            <w:tcBorders>
              <w:top w:val="nil"/>
              <w:left w:val="nil"/>
              <w:bottom w:val="nil"/>
              <w:right w:val="single" w:color="auto" w:sz="4" w:space="0"/>
            </w:tcBorders>
            <w:shd w:val="clear" w:color="auto" w:fill="auto"/>
            <w:noWrap w:val="0"/>
            <w:vAlign w:val="top"/>
          </w:tcPr>
          <w:p w14:paraId="716D1B24">
            <w:pPr>
              <w:widowControl/>
              <w:jc w:val="left"/>
              <w:rPr>
                <w:rFonts w:ascii="宋体" w:hAnsi="宋体" w:cs="宋体"/>
                <w:kern w:val="0"/>
                <w:sz w:val="18"/>
                <w:szCs w:val="18"/>
              </w:rPr>
            </w:pPr>
            <w:r>
              <w:rPr>
                <w:rFonts w:hint="eastAsia" w:ascii="宋体" w:hAnsi="宋体" w:cs="宋体"/>
                <w:kern w:val="0"/>
                <w:sz w:val="18"/>
                <w:szCs w:val="18"/>
              </w:rPr>
              <w:t>　</w:t>
            </w:r>
          </w:p>
        </w:tc>
      </w:tr>
      <w:tr w14:paraId="3BEB810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F1AE1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A1B1A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2874D6A">
            <w:pPr>
              <w:widowControl/>
              <w:jc w:val="center"/>
              <w:rPr>
                <w:kern w:val="0"/>
                <w:sz w:val="18"/>
                <w:szCs w:val="18"/>
              </w:rPr>
            </w:pPr>
            <w:r>
              <w:rPr>
                <w:kern w:val="0"/>
                <w:sz w:val="18"/>
                <w:szCs w:val="18"/>
              </w:rPr>
              <w:t>900</w:t>
            </w:r>
          </w:p>
        </w:tc>
        <w:tc>
          <w:tcPr>
            <w:tcW w:w="638" w:type="dxa"/>
            <w:tcBorders>
              <w:top w:val="nil"/>
              <w:left w:val="nil"/>
              <w:bottom w:val="nil"/>
              <w:right w:val="single" w:color="auto" w:sz="4" w:space="0"/>
            </w:tcBorders>
            <w:shd w:val="clear" w:color="auto" w:fill="auto"/>
            <w:noWrap w:val="0"/>
            <w:vAlign w:val="top"/>
          </w:tcPr>
          <w:p w14:paraId="37CFCF24">
            <w:pPr>
              <w:widowControl/>
              <w:jc w:val="center"/>
              <w:rPr>
                <w:kern w:val="0"/>
                <w:sz w:val="18"/>
                <w:szCs w:val="18"/>
              </w:rPr>
            </w:pPr>
            <w:r>
              <w:rPr>
                <w:kern w:val="0"/>
                <w:sz w:val="18"/>
                <w:szCs w:val="18"/>
              </w:rPr>
              <w:t>9000</w:t>
            </w:r>
          </w:p>
        </w:tc>
        <w:tc>
          <w:tcPr>
            <w:tcW w:w="3020" w:type="dxa"/>
            <w:tcBorders>
              <w:top w:val="nil"/>
              <w:left w:val="nil"/>
              <w:bottom w:val="nil"/>
              <w:right w:val="single" w:color="auto" w:sz="4" w:space="0"/>
            </w:tcBorders>
            <w:shd w:val="clear" w:color="auto" w:fill="auto"/>
            <w:noWrap w:val="0"/>
            <w:vAlign w:val="top"/>
          </w:tcPr>
          <w:p w14:paraId="6886D846">
            <w:pPr>
              <w:widowControl/>
              <w:jc w:val="left"/>
              <w:rPr>
                <w:rFonts w:ascii="宋体" w:hAnsi="宋体" w:cs="宋体"/>
                <w:kern w:val="0"/>
                <w:sz w:val="18"/>
                <w:szCs w:val="18"/>
              </w:rPr>
            </w:pPr>
            <w:r>
              <w:rPr>
                <w:rFonts w:hint="eastAsia" w:ascii="宋体" w:hAnsi="宋体" w:cs="宋体"/>
                <w:kern w:val="0"/>
                <w:sz w:val="18"/>
                <w:szCs w:val="18"/>
              </w:rPr>
              <w:t xml:space="preserve">  中国共产党机关</w:t>
            </w:r>
          </w:p>
        </w:tc>
        <w:tc>
          <w:tcPr>
            <w:tcW w:w="3784" w:type="dxa"/>
            <w:tcBorders>
              <w:top w:val="nil"/>
              <w:left w:val="nil"/>
              <w:bottom w:val="nil"/>
              <w:right w:val="single" w:color="auto" w:sz="4" w:space="0"/>
            </w:tcBorders>
            <w:shd w:val="clear" w:color="auto" w:fill="auto"/>
            <w:noWrap w:val="0"/>
            <w:vAlign w:val="top"/>
          </w:tcPr>
          <w:p w14:paraId="6E4E96EF">
            <w:pPr>
              <w:widowControl/>
              <w:jc w:val="left"/>
              <w:rPr>
                <w:rFonts w:ascii="宋体" w:hAnsi="宋体" w:cs="宋体"/>
                <w:kern w:val="0"/>
                <w:sz w:val="18"/>
                <w:szCs w:val="18"/>
              </w:rPr>
            </w:pPr>
            <w:r>
              <w:rPr>
                <w:rFonts w:hint="eastAsia" w:ascii="宋体" w:hAnsi="宋体" w:cs="宋体"/>
                <w:kern w:val="0"/>
                <w:sz w:val="18"/>
                <w:szCs w:val="18"/>
              </w:rPr>
              <w:t>　</w:t>
            </w:r>
          </w:p>
        </w:tc>
      </w:tr>
      <w:tr w14:paraId="53B769E3">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599A82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36B5C3">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91</w:t>
            </w:r>
          </w:p>
        </w:tc>
        <w:tc>
          <w:tcPr>
            <w:tcW w:w="638" w:type="dxa"/>
            <w:tcBorders>
              <w:top w:val="nil"/>
              <w:left w:val="nil"/>
              <w:bottom w:val="nil"/>
              <w:right w:val="single" w:color="auto" w:sz="4" w:space="0"/>
            </w:tcBorders>
            <w:shd w:val="clear" w:color="auto" w:fill="auto"/>
            <w:noWrap w:val="0"/>
            <w:vAlign w:val="top"/>
          </w:tcPr>
          <w:p w14:paraId="0F4D49D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50834B">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0AF54A0">
            <w:pPr>
              <w:widowControl/>
              <w:jc w:val="left"/>
              <w:rPr>
                <w:rFonts w:ascii="宋体" w:hAnsi="宋体" w:cs="宋体"/>
                <w:b/>
                <w:bCs/>
                <w:kern w:val="0"/>
                <w:sz w:val="18"/>
                <w:szCs w:val="18"/>
              </w:rPr>
            </w:pPr>
            <w:r>
              <w:rPr>
                <w:rFonts w:hint="eastAsia" w:ascii="宋体" w:hAnsi="宋体" w:cs="宋体"/>
                <w:b/>
                <w:bCs/>
                <w:kern w:val="0"/>
                <w:sz w:val="18"/>
                <w:szCs w:val="18"/>
              </w:rPr>
              <w:t>国家机构</w:t>
            </w:r>
          </w:p>
        </w:tc>
        <w:tc>
          <w:tcPr>
            <w:tcW w:w="3784" w:type="dxa"/>
            <w:tcBorders>
              <w:top w:val="nil"/>
              <w:left w:val="nil"/>
              <w:bottom w:val="nil"/>
              <w:right w:val="single" w:color="auto" w:sz="4" w:space="0"/>
            </w:tcBorders>
            <w:shd w:val="clear" w:color="auto" w:fill="auto"/>
            <w:noWrap w:val="0"/>
            <w:vAlign w:val="top"/>
          </w:tcPr>
          <w:p w14:paraId="16ED6802">
            <w:pPr>
              <w:widowControl/>
              <w:jc w:val="left"/>
              <w:rPr>
                <w:rFonts w:ascii="宋体" w:hAnsi="宋体" w:cs="宋体"/>
                <w:kern w:val="0"/>
                <w:sz w:val="18"/>
                <w:szCs w:val="18"/>
              </w:rPr>
            </w:pPr>
            <w:r>
              <w:rPr>
                <w:rFonts w:hint="eastAsia" w:ascii="宋体" w:hAnsi="宋体" w:cs="宋体"/>
                <w:kern w:val="0"/>
                <w:sz w:val="18"/>
                <w:szCs w:val="18"/>
              </w:rPr>
              <w:t>　</w:t>
            </w:r>
          </w:p>
        </w:tc>
      </w:tr>
      <w:tr w14:paraId="39F7D2E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4D03DB8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B8C98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522928B">
            <w:pPr>
              <w:widowControl/>
              <w:jc w:val="center"/>
              <w:rPr>
                <w:kern w:val="0"/>
                <w:sz w:val="18"/>
                <w:szCs w:val="18"/>
              </w:rPr>
            </w:pPr>
            <w:r>
              <w:rPr>
                <w:kern w:val="0"/>
                <w:sz w:val="18"/>
                <w:szCs w:val="18"/>
              </w:rPr>
              <w:t>911</w:t>
            </w:r>
          </w:p>
        </w:tc>
        <w:tc>
          <w:tcPr>
            <w:tcW w:w="638" w:type="dxa"/>
            <w:tcBorders>
              <w:top w:val="nil"/>
              <w:left w:val="nil"/>
              <w:bottom w:val="nil"/>
              <w:right w:val="single" w:color="auto" w:sz="4" w:space="0"/>
            </w:tcBorders>
            <w:shd w:val="clear" w:color="auto" w:fill="auto"/>
            <w:noWrap w:val="0"/>
            <w:vAlign w:val="top"/>
          </w:tcPr>
          <w:p w14:paraId="7BEC1691">
            <w:pPr>
              <w:widowControl/>
              <w:jc w:val="center"/>
              <w:rPr>
                <w:kern w:val="0"/>
                <w:sz w:val="18"/>
                <w:szCs w:val="18"/>
              </w:rPr>
            </w:pPr>
            <w:r>
              <w:rPr>
                <w:kern w:val="0"/>
                <w:sz w:val="18"/>
                <w:szCs w:val="18"/>
              </w:rPr>
              <w:t>9110</w:t>
            </w:r>
          </w:p>
        </w:tc>
        <w:tc>
          <w:tcPr>
            <w:tcW w:w="3020" w:type="dxa"/>
            <w:tcBorders>
              <w:top w:val="nil"/>
              <w:left w:val="nil"/>
              <w:bottom w:val="nil"/>
              <w:right w:val="single" w:color="auto" w:sz="4" w:space="0"/>
            </w:tcBorders>
            <w:shd w:val="clear" w:color="auto" w:fill="auto"/>
            <w:noWrap w:val="0"/>
            <w:vAlign w:val="top"/>
          </w:tcPr>
          <w:p w14:paraId="73D33D1B">
            <w:pPr>
              <w:widowControl/>
              <w:jc w:val="left"/>
              <w:rPr>
                <w:rFonts w:ascii="宋体" w:hAnsi="宋体" w:cs="宋体"/>
                <w:kern w:val="0"/>
                <w:sz w:val="18"/>
                <w:szCs w:val="18"/>
              </w:rPr>
            </w:pPr>
            <w:r>
              <w:rPr>
                <w:rFonts w:hint="eastAsia" w:ascii="宋体" w:hAnsi="宋体" w:cs="宋体"/>
                <w:kern w:val="0"/>
                <w:sz w:val="18"/>
                <w:szCs w:val="18"/>
              </w:rPr>
              <w:t xml:space="preserve">  国家权力机构</w:t>
            </w:r>
          </w:p>
        </w:tc>
        <w:tc>
          <w:tcPr>
            <w:tcW w:w="3784" w:type="dxa"/>
            <w:tcBorders>
              <w:top w:val="nil"/>
              <w:left w:val="nil"/>
              <w:bottom w:val="nil"/>
              <w:right w:val="single" w:color="auto" w:sz="4" w:space="0"/>
            </w:tcBorders>
            <w:shd w:val="clear" w:color="auto" w:fill="auto"/>
            <w:noWrap w:val="0"/>
            <w:vAlign w:val="top"/>
          </w:tcPr>
          <w:p w14:paraId="516A0D83">
            <w:pPr>
              <w:widowControl/>
              <w:jc w:val="left"/>
              <w:rPr>
                <w:rFonts w:ascii="宋体" w:hAnsi="宋体" w:cs="宋体"/>
                <w:kern w:val="0"/>
                <w:sz w:val="18"/>
                <w:szCs w:val="18"/>
              </w:rPr>
            </w:pPr>
            <w:r>
              <w:rPr>
                <w:rFonts w:hint="eastAsia" w:ascii="宋体" w:hAnsi="宋体" w:cs="宋体"/>
                <w:kern w:val="0"/>
                <w:sz w:val="18"/>
                <w:szCs w:val="18"/>
              </w:rPr>
              <w:t xml:space="preserve">  指宪法规定的全国和地方各级人民代表大会及常委会机关的活动</w:t>
            </w:r>
          </w:p>
        </w:tc>
      </w:tr>
      <w:tr w14:paraId="14626D70">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234E22D8">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B4914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70790C">
            <w:pPr>
              <w:widowControl/>
              <w:jc w:val="center"/>
              <w:rPr>
                <w:kern w:val="0"/>
                <w:sz w:val="18"/>
                <w:szCs w:val="18"/>
              </w:rPr>
            </w:pPr>
            <w:r>
              <w:rPr>
                <w:kern w:val="0"/>
                <w:sz w:val="18"/>
                <w:szCs w:val="18"/>
              </w:rPr>
              <w:t>912</w:t>
            </w:r>
          </w:p>
        </w:tc>
        <w:tc>
          <w:tcPr>
            <w:tcW w:w="638" w:type="dxa"/>
            <w:tcBorders>
              <w:top w:val="nil"/>
              <w:left w:val="nil"/>
              <w:bottom w:val="nil"/>
              <w:right w:val="single" w:color="auto" w:sz="4" w:space="0"/>
            </w:tcBorders>
            <w:shd w:val="clear" w:color="auto" w:fill="auto"/>
            <w:noWrap w:val="0"/>
            <w:vAlign w:val="top"/>
          </w:tcPr>
          <w:p w14:paraId="201953D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420179A">
            <w:pPr>
              <w:widowControl/>
              <w:jc w:val="left"/>
              <w:rPr>
                <w:rFonts w:ascii="宋体" w:hAnsi="宋体" w:cs="宋体"/>
                <w:kern w:val="0"/>
                <w:sz w:val="18"/>
                <w:szCs w:val="18"/>
              </w:rPr>
            </w:pPr>
            <w:r>
              <w:rPr>
                <w:rFonts w:hint="eastAsia" w:ascii="宋体" w:hAnsi="宋体" w:cs="宋体"/>
                <w:kern w:val="0"/>
                <w:sz w:val="18"/>
                <w:szCs w:val="18"/>
              </w:rPr>
              <w:t xml:space="preserve">  国家行政机构</w:t>
            </w:r>
          </w:p>
        </w:tc>
        <w:tc>
          <w:tcPr>
            <w:tcW w:w="3784" w:type="dxa"/>
            <w:tcBorders>
              <w:top w:val="nil"/>
              <w:left w:val="nil"/>
              <w:bottom w:val="nil"/>
              <w:right w:val="single" w:color="auto" w:sz="4" w:space="0"/>
            </w:tcBorders>
            <w:shd w:val="clear" w:color="auto" w:fill="auto"/>
            <w:noWrap w:val="0"/>
            <w:vAlign w:val="top"/>
          </w:tcPr>
          <w:p w14:paraId="7EACA882">
            <w:pPr>
              <w:widowControl/>
              <w:jc w:val="left"/>
              <w:rPr>
                <w:rFonts w:ascii="宋体" w:hAnsi="宋体" w:cs="宋体"/>
                <w:kern w:val="0"/>
                <w:sz w:val="18"/>
                <w:szCs w:val="18"/>
              </w:rPr>
            </w:pPr>
            <w:r>
              <w:rPr>
                <w:rFonts w:hint="eastAsia" w:ascii="宋体" w:hAnsi="宋体" w:cs="宋体"/>
                <w:kern w:val="0"/>
                <w:sz w:val="18"/>
                <w:szCs w:val="18"/>
              </w:rPr>
              <w:t xml:space="preserve">  指国务院及所属行政主管部门的活动；县以上地方各级人民政府及所属各工作部门的活动；乡（镇）级地方人民政府的活动；行政管理部门下属的监督、检查机构的活动</w:t>
            </w:r>
          </w:p>
        </w:tc>
      </w:tr>
      <w:tr w14:paraId="7639BCE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622D13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DB04E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C2146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4F84BAC">
            <w:pPr>
              <w:widowControl/>
              <w:jc w:val="center"/>
              <w:rPr>
                <w:kern w:val="0"/>
                <w:sz w:val="18"/>
                <w:szCs w:val="18"/>
              </w:rPr>
            </w:pPr>
            <w:r>
              <w:rPr>
                <w:kern w:val="0"/>
                <w:sz w:val="18"/>
                <w:szCs w:val="18"/>
              </w:rPr>
              <w:t>9121</w:t>
            </w:r>
          </w:p>
        </w:tc>
        <w:tc>
          <w:tcPr>
            <w:tcW w:w="3020" w:type="dxa"/>
            <w:tcBorders>
              <w:top w:val="nil"/>
              <w:left w:val="nil"/>
              <w:bottom w:val="nil"/>
              <w:right w:val="single" w:color="auto" w:sz="4" w:space="0"/>
            </w:tcBorders>
            <w:shd w:val="clear" w:color="auto" w:fill="auto"/>
            <w:noWrap w:val="0"/>
            <w:vAlign w:val="top"/>
          </w:tcPr>
          <w:p w14:paraId="054C9632">
            <w:pPr>
              <w:widowControl/>
              <w:jc w:val="left"/>
              <w:rPr>
                <w:rFonts w:ascii="宋体" w:hAnsi="宋体" w:cs="宋体"/>
                <w:kern w:val="0"/>
                <w:sz w:val="18"/>
                <w:szCs w:val="18"/>
              </w:rPr>
            </w:pPr>
            <w:r>
              <w:rPr>
                <w:rFonts w:hint="eastAsia" w:ascii="宋体" w:hAnsi="宋体" w:cs="宋体"/>
                <w:kern w:val="0"/>
                <w:sz w:val="18"/>
                <w:szCs w:val="18"/>
              </w:rPr>
              <w:t xml:space="preserve">    综合事务管理机构</w:t>
            </w:r>
          </w:p>
        </w:tc>
        <w:tc>
          <w:tcPr>
            <w:tcW w:w="3784" w:type="dxa"/>
            <w:tcBorders>
              <w:top w:val="nil"/>
              <w:left w:val="nil"/>
              <w:bottom w:val="nil"/>
              <w:right w:val="single" w:color="auto" w:sz="4" w:space="0"/>
            </w:tcBorders>
            <w:shd w:val="clear" w:color="auto" w:fill="auto"/>
            <w:noWrap w:val="0"/>
            <w:vAlign w:val="top"/>
          </w:tcPr>
          <w:p w14:paraId="2385DA6A">
            <w:pPr>
              <w:widowControl/>
              <w:jc w:val="left"/>
              <w:rPr>
                <w:rFonts w:ascii="宋体" w:hAnsi="宋体" w:cs="宋体"/>
                <w:kern w:val="0"/>
                <w:sz w:val="18"/>
                <w:szCs w:val="18"/>
              </w:rPr>
            </w:pPr>
            <w:r>
              <w:rPr>
                <w:rFonts w:hint="eastAsia" w:ascii="宋体" w:hAnsi="宋体" w:cs="宋体"/>
                <w:kern w:val="0"/>
                <w:sz w:val="18"/>
                <w:szCs w:val="18"/>
              </w:rPr>
              <w:t xml:space="preserve">  指中央和地方人民政府的活动，以及依法管理全国或地方综合事务的政府主管部门的活动，还包括政府事务管理</w:t>
            </w:r>
          </w:p>
        </w:tc>
      </w:tr>
      <w:tr w14:paraId="28D2C50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3C89AE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207C1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CD0B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4CC5C17">
            <w:pPr>
              <w:widowControl/>
              <w:jc w:val="center"/>
              <w:rPr>
                <w:kern w:val="0"/>
                <w:sz w:val="18"/>
                <w:szCs w:val="18"/>
              </w:rPr>
            </w:pPr>
            <w:r>
              <w:rPr>
                <w:kern w:val="0"/>
                <w:sz w:val="18"/>
                <w:szCs w:val="18"/>
              </w:rPr>
              <w:t>9122</w:t>
            </w:r>
          </w:p>
        </w:tc>
        <w:tc>
          <w:tcPr>
            <w:tcW w:w="3020" w:type="dxa"/>
            <w:tcBorders>
              <w:top w:val="nil"/>
              <w:left w:val="nil"/>
              <w:bottom w:val="nil"/>
              <w:right w:val="single" w:color="auto" w:sz="4" w:space="0"/>
            </w:tcBorders>
            <w:shd w:val="clear" w:color="auto" w:fill="auto"/>
            <w:noWrap w:val="0"/>
            <w:vAlign w:val="top"/>
          </w:tcPr>
          <w:p w14:paraId="360C33E2">
            <w:pPr>
              <w:widowControl/>
              <w:jc w:val="left"/>
              <w:rPr>
                <w:rFonts w:ascii="宋体" w:hAnsi="宋体" w:cs="宋体"/>
                <w:kern w:val="0"/>
                <w:sz w:val="18"/>
                <w:szCs w:val="18"/>
              </w:rPr>
            </w:pPr>
            <w:r>
              <w:rPr>
                <w:rFonts w:hint="eastAsia" w:ascii="宋体" w:hAnsi="宋体" w:cs="宋体"/>
                <w:kern w:val="0"/>
                <w:sz w:val="18"/>
                <w:szCs w:val="18"/>
              </w:rPr>
              <w:t xml:space="preserve">    对外事务管理机构</w:t>
            </w:r>
          </w:p>
        </w:tc>
        <w:tc>
          <w:tcPr>
            <w:tcW w:w="3784" w:type="dxa"/>
            <w:tcBorders>
              <w:top w:val="nil"/>
              <w:left w:val="nil"/>
              <w:bottom w:val="nil"/>
              <w:right w:val="single" w:color="auto" w:sz="4" w:space="0"/>
            </w:tcBorders>
            <w:shd w:val="clear" w:color="auto" w:fill="auto"/>
            <w:noWrap w:val="0"/>
            <w:vAlign w:val="top"/>
          </w:tcPr>
          <w:p w14:paraId="1C6F4ED0">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06FD39B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454B8F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6C015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EDE942">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2762C02">
            <w:pPr>
              <w:widowControl/>
              <w:jc w:val="center"/>
              <w:rPr>
                <w:kern w:val="0"/>
                <w:sz w:val="18"/>
                <w:szCs w:val="18"/>
              </w:rPr>
            </w:pPr>
            <w:r>
              <w:rPr>
                <w:kern w:val="0"/>
                <w:sz w:val="18"/>
                <w:szCs w:val="18"/>
              </w:rPr>
              <w:t>9123</w:t>
            </w:r>
          </w:p>
        </w:tc>
        <w:tc>
          <w:tcPr>
            <w:tcW w:w="3020" w:type="dxa"/>
            <w:tcBorders>
              <w:top w:val="nil"/>
              <w:left w:val="nil"/>
              <w:bottom w:val="nil"/>
              <w:right w:val="single" w:color="auto" w:sz="4" w:space="0"/>
            </w:tcBorders>
            <w:shd w:val="clear" w:color="auto" w:fill="auto"/>
            <w:noWrap w:val="0"/>
            <w:vAlign w:val="top"/>
          </w:tcPr>
          <w:p w14:paraId="3F752924">
            <w:pPr>
              <w:widowControl/>
              <w:jc w:val="left"/>
              <w:rPr>
                <w:rFonts w:ascii="宋体" w:hAnsi="宋体" w:cs="宋体"/>
                <w:kern w:val="0"/>
                <w:sz w:val="18"/>
                <w:szCs w:val="18"/>
              </w:rPr>
            </w:pPr>
            <w:r>
              <w:rPr>
                <w:rFonts w:hint="eastAsia" w:ascii="宋体" w:hAnsi="宋体" w:cs="宋体"/>
                <w:kern w:val="0"/>
                <w:sz w:val="18"/>
                <w:szCs w:val="18"/>
              </w:rPr>
              <w:t xml:space="preserve">    公共安全管理机构</w:t>
            </w:r>
          </w:p>
        </w:tc>
        <w:tc>
          <w:tcPr>
            <w:tcW w:w="3784" w:type="dxa"/>
            <w:tcBorders>
              <w:top w:val="nil"/>
              <w:left w:val="nil"/>
              <w:bottom w:val="nil"/>
              <w:right w:val="single" w:color="auto" w:sz="4" w:space="0"/>
            </w:tcBorders>
            <w:shd w:val="clear" w:color="auto" w:fill="auto"/>
            <w:noWrap w:val="0"/>
            <w:vAlign w:val="top"/>
          </w:tcPr>
          <w:p w14:paraId="17E13A82">
            <w:pPr>
              <w:widowControl/>
              <w:jc w:val="left"/>
              <w:rPr>
                <w:rFonts w:ascii="宋体" w:hAnsi="宋体" w:cs="宋体"/>
                <w:kern w:val="0"/>
                <w:sz w:val="18"/>
                <w:szCs w:val="18"/>
              </w:rPr>
            </w:pPr>
            <w:r>
              <w:rPr>
                <w:rFonts w:hint="eastAsia" w:ascii="宋体" w:hAnsi="宋体" w:cs="宋体"/>
                <w:kern w:val="0"/>
                <w:sz w:val="18"/>
                <w:szCs w:val="18"/>
              </w:rPr>
              <w:t>　</w:t>
            </w:r>
          </w:p>
        </w:tc>
      </w:tr>
      <w:tr w14:paraId="3EBE20E8">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82891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31B560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C863CA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CC6E44F">
            <w:pPr>
              <w:widowControl/>
              <w:jc w:val="center"/>
              <w:rPr>
                <w:kern w:val="0"/>
                <w:sz w:val="18"/>
                <w:szCs w:val="18"/>
              </w:rPr>
            </w:pPr>
            <w:r>
              <w:rPr>
                <w:kern w:val="0"/>
                <w:sz w:val="18"/>
                <w:szCs w:val="18"/>
              </w:rPr>
              <w:t>9124</w:t>
            </w:r>
          </w:p>
        </w:tc>
        <w:tc>
          <w:tcPr>
            <w:tcW w:w="3020" w:type="dxa"/>
            <w:tcBorders>
              <w:top w:val="nil"/>
              <w:left w:val="nil"/>
              <w:bottom w:val="nil"/>
              <w:right w:val="single" w:color="auto" w:sz="4" w:space="0"/>
            </w:tcBorders>
            <w:shd w:val="clear" w:color="auto" w:fill="auto"/>
            <w:noWrap w:val="0"/>
            <w:vAlign w:val="top"/>
          </w:tcPr>
          <w:p w14:paraId="0314BFB6">
            <w:pPr>
              <w:widowControl/>
              <w:jc w:val="left"/>
              <w:rPr>
                <w:rFonts w:ascii="宋体" w:hAnsi="宋体" w:cs="宋体"/>
                <w:kern w:val="0"/>
                <w:sz w:val="18"/>
                <w:szCs w:val="18"/>
              </w:rPr>
            </w:pPr>
            <w:r>
              <w:rPr>
                <w:rFonts w:hint="eastAsia" w:ascii="宋体" w:hAnsi="宋体" w:cs="宋体"/>
                <w:kern w:val="0"/>
                <w:sz w:val="18"/>
                <w:szCs w:val="18"/>
              </w:rPr>
              <w:t xml:space="preserve">    社会事务管理机构</w:t>
            </w:r>
          </w:p>
        </w:tc>
        <w:tc>
          <w:tcPr>
            <w:tcW w:w="3784" w:type="dxa"/>
            <w:tcBorders>
              <w:top w:val="nil"/>
              <w:left w:val="nil"/>
              <w:bottom w:val="nil"/>
              <w:right w:val="single" w:color="auto" w:sz="4" w:space="0"/>
            </w:tcBorders>
            <w:shd w:val="clear" w:color="auto" w:fill="auto"/>
            <w:noWrap w:val="0"/>
            <w:vAlign w:val="top"/>
          </w:tcPr>
          <w:p w14:paraId="0D813404">
            <w:pPr>
              <w:widowControl/>
              <w:jc w:val="left"/>
              <w:rPr>
                <w:rFonts w:ascii="宋体" w:hAnsi="宋体" w:cs="宋体"/>
                <w:kern w:val="0"/>
                <w:sz w:val="18"/>
                <w:szCs w:val="18"/>
              </w:rPr>
            </w:pPr>
            <w:r>
              <w:rPr>
                <w:rFonts w:hint="eastAsia" w:ascii="宋体" w:hAnsi="宋体" w:cs="宋体"/>
                <w:kern w:val="0"/>
                <w:sz w:val="18"/>
                <w:szCs w:val="18"/>
              </w:rPr>
              <w:t>　</w:t>
            </w:r>
          </w:p>
        </w:tc>
      </w:tr>
      <w:tr w14:paraId="0E64909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A70950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A674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A65B79">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5AB81BC">
            <w:pPr>
              <w:widowControl/>
              <w:jc w:val="center"/>
              <w:rPr>
                <w:kern w:val="0"/>
                <w:sz w:val="18"/>
                <w:szCs w:val="18"/>
              </w:rPr>
            </w:pPr>
            <w:r>
              <w:rPr>
                <w:kern w:val="0"/>
                <w:sz w:val="18"/>
                <w:szCs w:val="18"/>
              </w:rPr>
              <w:t>9125</w:t>
            </w:r>
          </w:p>
        </w:tc>
        <w:tc>
          <w:tcPr>
            <w:tcW w:w="3020" w:type="dxa"/>
            <w:tcBorders>
              <w:top w:val="nil"/>
              <w:left w:val="nil"/>
              <w:bottom w:val="nil"/>
              <w:right w:val="single" w:color="auto" w:sz="4" w:space="0"/>
            </w:tcBorders>
            <w:shd w:val="clear" w:color="auto" w:fill="auto"/>
            <w:noWrap w:val="0"/>
            <w:vAlign w:val="top"/>
          </w:tcPr>
          <w:p w14:paraId="558ABF01">
            <w:pPr>
              <w:widowControl/>
              <w:jc w:val="left"/>
              <w:rPr>
                <w:rFonts w:ascii="宋体" w:hAnsi="宋体" w:cs="宋体"/>
                <w:kern w:val="0"/>
                <w:sz w:val="18"/>
                <w:szCs w:val="18"/>
              </w:rPr>
            </w:pPr>
            <w:r>
              <w:rPr>
                <w:rFonts w:hint="eastAsia" w:ascii="宋体" w:hAnsi="宋体" w:cs="宋体"/>
                <w:kern w:val="0"/>
                <w:sz w:val="18"/>
                <w:szCs w:val="18"/>
              </w:rPr>
              <w:t xml:space="preserve">    经济事务管理机构</w:t>
            </w:r>
          </w:p>
        </w:tc>
        <w:tc>
          <w:tcPr>
            <w:tcW w:w="3784" w:type="dxa"/>
            <w:tcBorders>
              <w:top w:val="nil"/>
              <w:left w:val="nil"/>
              <w:bottom w:val="nil"/>
              <w:right w:val="single" w:color="auto" w:sz="4" w:space="0"/>
            </w:tcBorders>
            <w:shd w:val="clear" w:color="auto" w:fill="auto"/>
            <w:noWrap w:val="0"/>
            <w:vAlign w:val="top"/>
          </w:tcPr>
          <w:p w14:paraId="0571595B">
            <w:pPr>
              <w:widowControl/>
              <w:jc w:val="left"/>
              <w:rPr>
                <w:rFonts w:ascii="宋体" w:hAnsi="宋体" w:cs="宋体"/>
                <w:kern w:val="0"/>
                <w:sz w:val="18"/>
                <w:szCs w:val="18"/>
              </w:rPr>
            </w:pPr>
            <w:r>
              <w:rPr>
                <w:rFonts w:hint="eastAsia" w:ascii="宋体" w:hAnsi="宋体" w:cs="宋体"/>
                <w:kern w:val="0"/>
                <w:sz w:val="18"/>
                <w:szCs w:val="18"/>
              </w:rPr>
              <w:t>　</w:t>
            </w:r>
          </w:p>
        </w:tc>
      </w:tr>
      <w:tr w14:paraId="61F8E92A">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2E132113">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A219B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953E6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7DAA49">
            <w:pPr>
              <w:widowControl/>
              <w:jc w:val="center"/>
              <w:rPr>
                <w:kern w:val="0"/>
                <w:sz w:val="18"/>
                <w:szCs w:val="18"/>
              </w:rPr>
            </w:pPr>
            <w:r>
              <w:rPr>
                <w:kern w:val="0"/>
                <w:sz w:val="18"/>
                <w:szCs w:val="18"/>
              </w:rPr>
              <w:t>9126</w:t>
            </w:r>
          </w:p>
        </w:tc>
        <w:tc>
          <w:tcPr>
            <w:tcW w:w="3020" w:type="dxa"/>
            <w:tcBorders>
              <w:top w:val="nil"/>
              <w:left w:val="nil"/>
              <w:bottom w:val="nil"/>
              <w:right w:val="single" w:color="auto" w:sz="4" w:space="0"/>
            </w:tcBorders>
            <w:shd w:val="clear" w:color="auto" w:fill="auto"/>
            <w:noWrap w:val="0"/>
            <w:vAlign w:val="top"/>
          </w:tcPr>
          <w:p w14:paraId="37D13DBF">
            <w:pPr>
              <w:widowControl/>
              <w:jc w:val="left"/>
              <w:rPr>
                <w:rFonts w:ascii="宋体" w:hAnsi="宋体" w:cs="宋体"/>
                <w:kern w:val="0"/>
                <w:sz w:val="18"/>
                <w:szCs w:val="18"/>
              </w:rPr>
            </w:pPr>
            <w:r>
              <w:rPr>
                <w:rFonts w:hint="eastAsia" w:ascii="宋体" w:hAnsi="宋体" w:cs="宋体"/>
                <w:kern w:val="0"/>
                <w:sz w:val="18"/>
                <w:szCs w:val="18"/>
              </w:rPr>
              <w:t xml:space="preserve">    行政监督检查机构</w:t>
            </w:r>
          </w:p>
        </w:tc>
        <w:tc>
          <w:tcPr>
            <w:tcW w:w="3784" w:type="dxa"/>
            <w:tcBorders>
              <w:top w:val="nil"/>
              <w:left w:val="nil"/>
              <w:bottom w:val="nil"/>
              <w:right w:val="single" w:color="auto" w:sz="4" w:space="0"/>
            </w:tcBorders>
            <w:shd w:val="clear" w:color="auto" w:fill="auto"/>
            <w:noWrap w:val="0"/>
            <w:vAlign w:val="top"/>
          </w:tcPr>
          <w:p w14:paraId="6899B6D0">
            <w:pPr>
              <w:widowControl/>
              <w:jc w:val="left"/>
              <w:rPr>
                <w:rFonts w:ascii="宋体" w:hAnsi="宋体" w:cs="宋体"/>
                <w:kern w:val="0"/>
                <w:sz w:val="18"/>
                <w:szCs w:val="18"/>
              </w:rPr>
            </w:pPr>
            <w:r>
              <w:rPr>
                <w:rFonts w:hint="eastAsia" w:ascii="宋体" w:hAnsi="宋体" w:cs="宋体"/>
                <w:kern w:val="0"/>
                <w:sz w:val="18"/>
                <w:szCs w:val="18"/>
              </w:rPr>
              <w:t xml:space="preserve">  指依法对社会经济活动进行监督、稽查、检查、查处等活动，包括独立（或相对独立）于各级行政管理机构的执法检查大队的活动</w:t>
            </w:r>
          </w:p>
        </w:tc>
      </w:tr>
      <w:tr w14:paraId="7DBF5170">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09CBF8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D47E98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502F1F2">
            <w:pPr>
              <w:widowControl/>
              <w:jc w:val="center"/>
              <w:rPr>
                <w:kern w:val="0"/>
                <w:sz w:val="18"/>
                <w:szCs w:val="18"/>
              </w:rPr>
            </w:pPr>
            <w:r>
              <w:rPr>
                <w:kern w:val="0"/>
                <w:sz w:val="18"/>
                <w:szCs w:val="18"/>
              </w:rPr>
              <w:t>913</w:t>
            </w:r>
          </w:p>
        </w:tc>
        <w:tc>
          <w:tcPr>
            <w:tcW w:w="638" w:type="dxa"/>
            <w:tcBorders>
              <w:top w:val="nil"/>
              <w:left w:val="nil"/>
              <w:bottom w:val="nil"/>
              <w:right w:val="single" w:color="auto" w:sz="4" w:space="0"/>
            </w:tcBorders>
            <w:shd w:val="clear" w:color="auto" w:fill="auto"/>
            <w:noWrap w:val="0"/>
            <w:vAlign w:val="top"/>
          </w:tcPr>
          <w:p w14:paraId="00AA11C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254549A">
            <w:pPr>
              <w:widowControl/>
              <w:jc w:val="left"/>
              <w:rPr>
                <w:rFonts w:ascii="宋体" w:hAnsi="宋体" w:cs="宋体"/>
                <w:kern w:val="0"/>
                <w:sz w:val="18"/>
                <w:szCs w:val="18"/>
              </w:rPr>
            </w:pPr>
            <w:r>
              <w:rPr>
                <w:rFonts w:hint="eastAsia" w:ascii="宋体" w:hAnsi="宋体" w:cs="宋体"/>
                <w:kern w:val="0"/>
                <w:sz w:val="18"/>
                <w:szCs w:val="18"/>
              </w:rPr>
              <w:t xml:space="preserve">  人民法院和人民检察院</w:t>
            </w:r>
          </w:p>
        </w:tc>
        <w:tc>
          <w:tcPr>
            <w:tcW w:w="3784" w:type="dxa"/>
            <w:tcBorders>
              <w:top w:val="nil"/>
              <w:left w:val="nil"/>
              <w:bottom w:val="nil"/>
              <w:right w:val="single" w:color="auto" w:sz="4" w:space="0"/>
            </w:tcBorders>
            <w:shd w:val="clear" w:color="auto" w:fill="auto"/>
            <w:noWrap w:val="0"/>
            <w:vAlign w:val="top"/>
          </w:tcPr>
          <w:p w14:paraId="0D312045">
            <w:pPr>
              <w:widowControl/>
              <w:jc w:val="left"/>
              <w:rPr>
                <w:rFonts w:ascii="宋体" w:hAnsi="宋体" w:cs="宋体"/>
                <w:kern w:val="0"/>
                <w:sz w:val="18"/>
                <w:szCs w:val="18"/>
              </w:rPr>
            </w:pPr>
            <w:r>
              <w:rPr>
                <w:rFonts w:hint="eastAsia" w:ascii="宋体" w:hAnsi="宋体" w:cs="宋体"/>
                <w:kern w:val="0"/>
                <w:sz w:val="18"/>
                <w:szCs w:val="18"/>
              </w:rPr>
              <w:t xml:space="preserve">  指宪法规定的人民法院和人民检察院的活动</w:t>
            </w:r>
          </w:p>
        </w:tc>
      </w:tr>
      <w:tr w14:paraId="2D54463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6DE872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48AE1B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3AAE9DE">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C497E5F">
            <w:pPr>
              <w:widowControl/>
              <w:jc w:val="center"/>
              <w:rPr>
                <w:kern w:val="0"/>
                <w:sz w:val="18"/>
                <w:szCs w:val="18"/>
              </w:rPr>
            </w:pPr>
            <w:r>
              <w:rPr>
                <w:kern w:val="0"/>
                <w:sz w:val="18"/>
                <w:szCs w:val="18"/>
              </w:rPr>
              <w:t>9131</w:t>
            </w:r>
          </w:p>
        </w:tc>
        <w:tc>
          <w:tcPr>
            <w:tcW w:w="3020" w:type="dxa"/>
            <w:tcBorders>
              <w:top w:val="nil"/>
              <w:left w:val="nil"/>
              <w:bottom w:val="nil"/>
              <w:right w:val="single" w:color="auto" w:sz="4" w:space="0"/>
            </w:tcBorders>
            <w:shd w:val="clear" w:color="auto" w:fill="auto"/>
            <w:noWrap w:val="0"/>
            <w:vAlign w:val="top"/>
          </w:tcPr>
          <w:p w14:paraId="3E75307C">
            <w:pPr>
              <w:widowControl/>
              <w:jc w:val="left"/>
              <w:rPr>
                <w:rFonts w:ascii="宋体" w:hAnsi="宋体" w:cs="宋体"/>
                <w:kern w:val="0"/>
                <w:sz w:val="18"/>
                <w:szCs w:val="18"/>
              </w:rPr>
            </w:pPr>
            <w:r>
              <w:rPr>
                <w:rFonts w:hint="eastAsia" w:ascii="宋体" w:hAnsi="宋体" w:cs="宋体"/>
                <w:kern w:val="0"/>
                <w:sz w:val="18"/>
                <w:szCs w:val="18"/>
              </w:rPr>
              <w:t xml:space="preserve">    人民法院</w:t>
            </w:r>
          </w:p>
        </w:tc>
        <w:tc>
          <w:tcPr>
            <w:tcW w:w="3784" w:type="dxa"/>
            <w:tcBorders>
              <w:top w:val="nil"/>
              <w:left w:val="nil"/>
              <w:bottom w:val="nil"/>
              <w:right w:val="single" w:color="auto" w:sz="4" w:space="0"/>
            </w:tcBorders>
            <w:shd w:val="clear" w:color="auto" w:fill="auto"/>
            <w:noWrap w:val="0"/>
            <w:vAlign w:val="top"/>
          </w:tcPr>
          <w:p w14:paraId="01D0194A">
            <w:pPr>
              <w:widowControl/>
              <w:jc w:val="left"/>
              <w:rPr>
                <w:rFonts w:ascii="宋体" w:hAnsi="宋体" w:cs="宋体"/>
                <w:kern w:val="0"/>
                <w:sz w:val="18"/>
                <w:szCs w:val="18"/>
              </w:rPr>
            </w:pPr>
            <w:r>
              <w:rPr>
                <w:rFonts w:hint="eastAsia" w:ascii="宋体" w:hAnsi="宋体" w:cs="宋体"/>
                <w:kern w:val="0"/>
                <w:sz w:val="18"/>
                <w:szCs w:val="18"/>
              </w:rPr>
              <w:t xml:space="preserve">  指各级人民法院的活动</w:t>
            </w:r>
          </w:p>
        </w:tc>
      </w:tr>
      <w:tr w14:paraId="5904C8E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5DEC91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2F40B54">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AD538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7D253CC">
            <w:pPr>
              <w:widowControl/>
              <w:jc w:val="center"/>
              <w:rPr>
                <w:kern w:val="0"/>
                <w:sz w:val="18"/>
                <w:szCs w:val="18"/>
              </w:rPr>
            </w:pPr>
            <w:r>
              <w:rPr>
                <w:kern w:val="0"/>
                <w:sz w:val="18"/>
                <w:szCs w:val="18"/>
              </w:rPr>
              <w:t>9132</w:t>
            </w:r>
          </w:p>
        </w:tc>
        <w:tc>
          <w:tcPr>
            <w:tcW w:w="3020" w:type="dxa"/>
            <w:tcBorders>
              <w:top w:val="nil"/>
              <w:left w:val="nil"/>
              <w:bottom w:val="nil"/>
              <w:right w:val="single" w:color="auto" w:sz="4" w:space="0"/>
            </w:tcBorders>
            <w:shd w:val="clear" w:color="auto" w:fill="auto"/>
            <w:noWrap w:val="0"/>
            <w:vAlign w:val="top"/>
          </w:tcPr>
          <w:p w14:paraId="411785B0">
            <w:pPr>
              <w:widowControl/>
              <w:jc w:val="left"/>
              <w:rPr>
                <w:rFonts w:ascii="宋体" w:hAnsi="宋体" w:cs="宋体"/>
                <w:kern w:val="0"/>
                <w:sz w:val="18"/>
                <w:szCs w:val="18"/>
              </w:rPr>
            </w:pPr>
            <w:r>
              <w:rPr>
                <w:rFonts w:hint="eastAsia" w:ascii="宋体" w:hAnsi="宋体" w:cs="宋体"/>
                <w:kern w:val="0"/>
                <w:sz w:val="18"/>
                <w:szCs w:val="18"/>
              </w:rPr>
              <w:t xml:space="preserve">    人民检察院</w:t>
            </w:r>
          </w:p>
        </w:tc>
        <w:tc>
          <w:tcPr>
            <w:tcW w:w="3784" w:type="dxa"/>
            <w:tcBorders>
              <w:top w:val="nil"/>
              <w:left w:val="nil"/>
              <w:bottom w:val="nil"/>
              <w:right w:val="single" w:color="auto" w:sz="4" w:space="0"/>
            </w:tcBorders>
            <w:shd w:val="clear" w:color="auto" w:fill="auto"/>
            <w:noWrap w:val="0"/>
            <w:vAlign w:val="top"/>
          </w:tcPr>
          <w:p w14:paraId="2E3A9BD8">
            <w:pPr>
              <w:widowControl/>
              <w:jc w:val="left"/>
              <w:rPr>
                <w:rFonts w:ascii="宋体" w:hAnsi="宋体" w:cs="宋体"/>
                <w:kern w:val="0"/>
                <w:sz w:val="18"/>
                <w:szCs w:val="18"/>
              </w:rPr>
            </w:pPr>
            <w:r>
              <w:rPr>
                <w:rFonts w:hint="eastAsia" w:ascii="宋体" w:hAnsi="宋体" w:cs="宋体"/>
                <w:kern w:val="0"/>
                <w:sz w:val="18"/>
                <w:szCs w:val="18"/>
              </w:rPr>
              <w:t xml:space="preserve">  指各级人民检察院的活动</w:t>
            </w:r>
          </w:p>
        </w:tc>
      </w:tr>
      <w:tr w14:paraId="1C87727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B7542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AA82C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DBF52E3">
            <w:pPr>
              <w:widowControl/>
              <w:jc w:val="center"/>
              <w:rPr>
                <w:kern w:val="0"/>
                <w:sz w:val="18"/>
                <w:szCs w:val="18"/>
              </w:rPr>
            </w:pPr>
            <w:r>
              <w:rPr>
                <w:kern w:val="0"/>
                <w:sz w:val="18"/>
                <w:szCs w:val="18"/>
              </w:rPr>
              <w:t>919</w:t>
            </w:r>
          </w:p>
        </w:tc>
        <w:tc>
          <w:tcPr>
            <w:tcW w:w="638" w:type="dxa"/>
            <w:tcBorders>
              <w:top w:val="nil"/>
              <w:left w:val="nil"/>
              <w:bottom w:val="nil"/>
              <w:right w:val="single" w:color="auto" w:sz="4" w:space="0"/>
            </w:tcBorders>
            <w:shd w:val="clear" w:color="auto" w:fill="auto"/>
            <w:noWrap w:val="0"/>
            <w:vAlign w:val="top"/>
          </w:tcPr>
          <w:p w14:paraId="31460DC8">
            <w:pPr>
              <w:widowControl/>
              <w:jc w:val="center"/>
              <w:rPr>
                <w:kern w:val="0"/>
                <w:sz w:val="18"/>
                <w:szCs w:val="18"/>
              </w:rPr>
            </w:pPr>
            <w:r>
              <w:rPr>
                <w:kern w:val="0"/>
                <w:sz w:val="18"/>
                <w:szCs w:val="18"/>
              </w:rPr>
              <w:t>9190</w:t>
            </w:r>
          </w:p>
        </w:tc>
        <w:tc>
          <w:tcPr>
            <w:tcW w:w="3020" w:type="dxa"/>
            <w:tcBorders>
              <w:top w:val="nil"/>
              <w:left w:val="nil"/>
              <w:bottom w:val="nil"/>
              <w:right w:val="single" w:color="auto" w:sz="4" w:space="0"/>
            </w:tcBorders>
            <w:shd w:val="clear" w:color="auto" w:fill="auto"/>
            <w:noWrap w:val="0"/>
            <w:vAlign w:val="top"/>
          </w:tcPr>
          <w:p w14:paraId="3572E0C1">
            <w:pPr>
              <w:widowControl/>
              <w:jc w:val="left"/>
              <w:rPr>
                <w:rFonts w:ascii="宋体" w:hAnsi="宋体" w:cs="宋体"/>
                <w:kern w:val="0"/>
                <w:sz w:val="18"/>
                <w:szCs w:val="18"/>
              </w:rPr>
            </w:pPr>
            <w:r>
              <w:rPr>
                <w:rFonts w:hint="eastAsia" w:ascii="宋体" w:hAnsi="宋体" w:cs="宋体"/>
                <w:kern w:val="0"/>
                <w:sz w:val="18"/>
                <w:szCs w:val="18"/>
              </w:rPr>
              <w:t xml:space="preserve">  其他国家机构</w:t>
            </w:r>
          </w:p>
        </w:tc>
        <w:tc>
          <w:tcPr>
            <w:tcW w:w="3784" w:type="dxa"/>
            <w:tcBorders>
              <w:top w:val="nil"/>
              <w:left w:val="nil"/>
              <w:bottom w:val="nil"/>
              <w:right w:val="single" w:color="auto" w:sz="4" w:space="0"/>
            </w:tcBorders>
            <w:shd w:val="clear" w:color="auto" w:fill="auto"/>
            <w:noWrap w:val="0"/>
            <w:vAlign w:val="top"/>
          </w:tcPr>
          <w:p w14:paraId="5A5C0032">
            <w:pPr>
              <w:widowControl/>
              <w:jc w:val="left"/>
              <w:rPr>
                <w:rFonts w:ascii="宋体" w:hAnsi="宋体" w:cs="宋体"/>
                <w:kern w:val="0"/>
                <w:sz w:val="18"/>
                <w:szCs w:val="18"/>
              </w:rPr>
            </w:pPr>
            <w:r>
              <w:rPr>
                <w:rFonts w:hint="eastAsia" w:ascii="宋体" w:hAnsi="宋体" w:cs="宋体"/>
                <w:kern w:val="0"/>
                <w:sz w:val="18"/>
                <w:szCs w:val="18"/>
              </w:rPr>
              <w:t xml:space="preserve">  指其他未另列明的国家机构的活动</w:t>
            </w:r>
          </w:p>
        </w:tc>
      </w:tr>
      <w:tr w14:paraId="42889ED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9120452">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82EC02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92</w:t>
            </w:r>
          </w:p>
        </w:tc>
        <w:tc>
          <w:tcPr>
            <w:tcW w:w="638" w:type="dxa"/>
            <w:tcBorders>
              <w:top w:val="nil"/>
              <w:left w:val="nil"/>
              <w:bottom w:val="nil"/>
              <w:right w:val="single" w:color="auto" w:sz="4" w:space="0"/>
            </w:tcBorders>
            <w:shd w:val="clear" w:color="auto" w:fill="auto"/>
            <w:noWrap w:val="0"/>
            <w:vAlign w:val="top"/>
          </w:tcPr>
          <w:p w14:paraId="79584581">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D8F1003">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30B46035">
            <w:pPr>
              <w:widowControl/>
              <w:jc w:val="left"/>
              <w:rPr>
                <w:rFonts w:ascii="宋体" w:hAnsi="宋体" w:cs="宋体"/>
                <w:b/>
                <w:bCs/>
                <w:kern w:val="0"/>
                <w:sz w:val="18"/>
                <w:szCs w:val="18"/>
              </w:rPr>
            </w:pPr>
            <w:r>
              <w:rPr>
                <w:rFonts w:hint="eastAsia" w:ascii="宋体" w:hAnsi="宋体" w:cs="宋体"/>
                <w:b/>
                <w:bCs/>
                <w:kern w:val="0"/>
                <w:sz w:val="18"/>
                <w:szCs w:val="18"/>
              </w:rPr>
              <w:t>人民政协、民主党派</w:t>
            </w:r>
          </w:p>
        </w:tc>
        <w:tc>
          <w:tcPr>
            <w:tcW w:w="3784" w:type="dxa"/>
            <w:tcBorders>
              <w:top w:val="nil"/>
              <w:left w:val="nil"/>
              <w:bottom w:val="nil"/>
              <w:right w:val="single" w:color="auto" w:sz="4" w:space="0"/>
            </w:tcBorders>
            <w:shd w:val="clear" w:color="auto" w:fill="auto"/>
            <w:noWrap w:val="0"/>
            <w:vAlign w:val="top"/>
          </w:tcPr>
          <w:p w14:paraId="739521F4">
            <w:pPr>
              <w:widowControl/>
              <w:jc w:val="left"/>
              <w:rPr>
                <w:rFonts w:ascii="宋体" w:hAnsi="宋体" w:cs="宋体"/>
                <w:kern w:val="0"/>
                <w:sz w:val="18"/>
                <w:szCs w:val="18"/>
              </w:rPr>
            </w:pPr>
            <w:r>
              <w:rPr>
                <w:rFonts w:hint="eastAsia" w:ascii="宋体" w:hAnsi="宋体" w:cs="宋体"/>
                <w:kern w:val="0"/>
                <w:sz w:val="18"/>
                <w:szCs w:val="18"/>
              </w:rPr>
              <w:t>　</w:t>
            </w:r>
          </w:p>
        </w:tc>
      </w:tr>
      <w:tr w14:paraId="099A7B11">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26D198EB">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BB67F0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03144D6">
            <w:pPr>
              <w:widowControl/>
              <w:jc w:val="center"/>
              <w:rPr>
                <w:kern w:val="0"/>
                <w:sz w:val="18"/>
                <w:szCs w:val="18"/>
              </w:rPr>
            </w:pPr>
            <w:r>
              <w:rPr>
                <w:kern w:val="0"/>
                <w:sz w:val="18"/>
                <w:szCs w:val="18"/>
              </w:rPr>
              <w:t>921</w:t>
            </w:r>
          </w:p>
        </w:tc>
        <w:tc>
          <w:tcPr>
            <w:tcW w:w="638" w:type="dxa"/>
            <w:tcBorders>
              <w:top w:val="nil"/>
              <w:left w:val="nil"/>
              <w:bottom w:val="nil"/>
              <w:right w:val="single" w:color="auto" w:sz="4" w:space="0"/>
            </w:tcBorders>
            <w:shd w:val="clear" w:color="auto" w:fill="auto"/>
            <w:noWrap w:val="0"/>
            <w:vAlign w:val="top"/>
          </w:tcPr>
          <w:p w14:paraId="1D4FA304">
            <w:pPr>
              <w:widowControl/>
              <w:jc w:val="center"/>
              <w:rPr>
                <w:kern w:val="0"/>
                <w:sz w:val="18"/>
                <w:szCs w:val="18"/>
              </w:rPr>
            </w:pPr>
            <w:r>
              <w:rPr>
                <w:kern w:val="0"/>
                <w:sz w:val="18"/>
                <w:szCs w:val="18"/>
              </w:rPr>
              <w:t>9210</w:t>
            </w:r>
          </w:p>
        </w:tc>
        <w:tc>
          <w:tcPr>
            <w:tcW w:w="3020" w:type="dxa"/>
            <w:tcBorders>
              <w:top w:val="nil"/>
              <w:left w:val="nil"/>
              <w:bottom w:val="nil"/>
              <w:right w:val="single" w:color="auto" w:sz="4" w:space="0"/>
            </w:tcBorders>
            <w:shd w:val="clear" w:color="auto" w:fill="auto"/>
            <w:noWrap w:val="0"/>
            <w:vAlign w:val="top"/>
          </w:tcPr>
          <w:p w14:paraId="3763AD4D">
            <w:pPr>
              <w:widowControl/>
              <w:jc w:val="left"/>
              <w:rPr>
                <w:rFonts w:ascii="宋体" w:hAnsi="宋体" w:cs="宋体"/>
                <w:kern w:val="0"/>
                <w:sz w:val="18"/>
                <w:szCs w:val="18"/>
              </w:rPr>
            </w:pPr>
            <w:r>
              <w:rPr>
                <w:rFonts w:hint="eastAsia" w:ascii="宋体" w:hAnsi="宋体" w:cs="宋体"/>
                <w:kern w:val="0"/>
                <w:sz w:val="18"/>
                <w:szCs w:val="18"/>
              </w:rPr>
              <w:t xml:space="preserve">  人民政协</w:t>
            </w:r>
          </w:p>
        </w:tc>
        <w:tc>
          <w:tcPr>
            <w:tcW w:w="3784" w:type="dxa"/>
            <w:tcBorders>
              <w:top w:val="nil"/>
              <w:left w:val="nil"/>
              <w:bottom w:val="nil"/>
              <w:right w:val="single" w:color="auto" w:sz="4" w:space="0"/>
            </w:tcBorders>
            <w:shd w:val="clear" w:color="auto" w:fill="auto"/>
            <w:noWrap w:val="0"/>
            <w:vAlign w:val="top"/>
          </w:tcPr>
          <w:p w14:paraId="392734E5">
            <w:pPr>
              <w:widowControl/>
              <w:jc w:val="left"/>
              <w:rPr>
                <w:rFonts w:ascii="宋体" w:hAnsi="宋体" w:cs="宋体"/>
                <w:kern w:val="0"/>
                <w:sz w:val="18"/>
                <w:szCs w:val="18"/>
              </w:rPr>
            </w:pPr>
            <w:r>
              <w:rPr>
                <w:rFonts w:hint="eastAsia" w:ascii="宋体" w:hAnsi="宋体" w:cs="宋体"/>
                <w:kern w:val="0"/>
                <w:sz w:val="18"/>
                <w:szCs w:val="18"/>
              </w:rPr>
              <w:t xml:space="preserve">  指全国人民政治协商会议及各级人民政协的活动</w:t>
            </w:r>
          </w:p>
        </w:tc>
      </w:tr>
      <w:tr w14:paraId="0A2B2602">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27F6478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7AF9A3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AB99729">
            <w:pPr>
              <w:widowControl/>
              <w:jc w:val="center"/>
              <w:rPr>
                <w:kern w:val="0"/>
                <w:sz w:val="18"/>
                <w:szCs w:val="18"/>
              </w:rPr>
            </w:pPr>
            <w:r>
              <w:rPr>
                <w:kern w:val="0"/>
                <w:sz w:val="18"/>
                <w:szCs w:val="18"/>
              </w:rPr>
              <w:t>922</w:t>
            </w:r>
          </w:p>
        </w:tc>
        <w:tc>
          <w:tcPr>
            <w:tcW w:w="638" w:type="dxa"/>
            <w:tcBorders>
              <w:top w:val="nil"/>
              <w:left w:val="nil"/>
              <w:bottom w:val="nil"/>
              <w:right w:val="single" w:color="auto" w:sz="4" w:space="0"/>
            </w:tcBorders>
            <w:shd w:val="clear" w:color="auto" w:fill="auto"/>
            <w:noWrap w:val="0"/>
            <w:vAlign w:val="top"/>
          </w:tcPr>
          <w:p w14:paraId="29908A5E">
            <w:pPr>
              <w:widowControl/>
              <w:jc w:val="center"/>
              <w:rPr>
                <w:kern w:val="0"/>
                <w:sz w:val="18"/>
                <w:szCs w:val="18"/>
              </w:rPr>
            </w:pPr>
            <w:r>
              <w:rPr>
                <w:kern w:val="0"/>
                <w:sz w:val="18"/>
                <w:szCs w:val="18"/>
              </w:rPr>
              <w:t>9220</w:t>
            </w:r>
          </w:p>
        </w:tc>
        <w:tc>
          <w:tcPr>
            <w:tcW w:w="3020" w:type="dxa"/>
            <w:tcBorders>
              <w:top w:val="nil"/>
              <w:left w:val="nil"/>
              <w:bottom w:val="nil"/>
              <w:right w:val="single" w:color="auto" w:sz="4" w:space="0"/>
            </w:tcBorders>
            <w:shd w:val="clear" w:color="auto" w:fill="auto"/>
            <w:noWrap w:val="0"/>
            <w:vAlign w:val="top"/>
          </w:tcPr>
          <w:p w14:paraId="067E9505">
            <w:pPr>
              <w:widowControl/>
              <w:jc w:val="left"/>
              <w:rPr>
                <w:rFonts w:ascii="宋体" w:hAnsi="宋体" w:cs="宋体"/>
                <w:kern w:val="0"/>
                <w:sz w:val="18"/>
                <w:szCs w:val="18"/>
              </w:rPr>
            </w:pPr>
            <w:r>
              <w:rPr>
                <w:rFonts w:hint="eastAsia" w:ascii="宋体" w:hAnsi="宋体" w:cs="宋体"/>
                <w:kern w:val="0"/>
                <w:sz w:val="18"/>
                <w:szCs w:val="18"/>
              </w:rPr>
              <w:t xml:space="preserve">  民主党派</w:t>
            </w:r>
          </w:p>
        </w:tc>
        <w:tc>
          <w:tcPr>
            <w:tcW w:w="3784" w:type="dxa"/>
            <w:tcBorders>
              <w:top w:val="nil"/>
              <w:left w:val="nil"/>
              <w:bottom w:val="nil"/>
              <w:right w:val="single" w:color="auto" w:sz="4" w:space="0"/>
            </w:tcBorders>
            <w:shd w:val="clear" w:color="auto" w:fill="auto"/>
            <w:noWrap w:val="0"/>
            <w:vAlign w:val="top"/>
          </w:tcPr>
          <w:p w14:paraId="195FB8F1">
            <w:pPr>
              <w:widowControl/>
              <w:jc w:val="left"/>
              <w:rPr>
                <w:rFonts w:ascii="宋体" w:hAnsi="宋体" w:cs="宋体"/>
                <w:kern w:val="0"/>
                <w:sz w:val="18"/>
                <w:szCs w:val="18"/>
              </w:rPr>
            </w:pPr>
            <w:r>
              <w:rPr>
                <w:rFonts w:hint="eastAsia" w:ascii="宋体" w:hAnsi="宋体" w:cs="宋体"/>
                <w:kern w:val="0"/>
                <w:sz w:val="18"/>
                <w:szCs w:val="18"/>
              </w:rPr>
              <w:t>　</w:t>
            </w:r>
          </w:p>
        </w:tc>
      </w:tr>
      <w:tr w14:paraId="04DC744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510A2829">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69DA2B7">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93</w:t>
            </w:r>
          </w:p>
        </w:tc>
        <w:tc>
          <w:tcPr>
            <w:tcW w:w="638" w:type="dxa"/>
            <w:tcBorders>
              <w:top w:val="nil"/>
              <w:left w:val="nil"/>
              <w:bottom w:val="nil"/>
              <w:right w:val="single" w:color="auto" w:sz="4" w:space="0"/>
            </w:tcBorders>
            <w:shd w:val="clear" w:color="auto" w:fill="auto"/>
            <w:noWrap w:val="0"/>
            <w:vAlign w:val="top"/>
          </w:tcPr>
          <w:p w14:paraId="6C1A3D50">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76428D6">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D44CFC5">
            <w:pPr>
              <w:widowControl/>
              <w:jc w:val="left"/>
              <w:rPr>
                <w:rFonts w:ascii="宋体" w:hAnsi="宋体" w:cs="宋体"/>
                <w:b/>
                <w:bCs/>
                <w:kern w:val="0"/>
                <w:sz w:val="18"/>
                <w:szCs w:val="18"/>
              </w:rPr>
            </w:pPr>
            <w:r>
              <w:rPr>
                <w:rFonts w:hint="eastAsia" w:ascii="宋体" w:hAnsi="宋体" w:cs="宋体"/>
                <w:b/>
                <w:bCs/>
                <w:kern w:val="0"/>
                <w:sz w:val="18"/>
                <w:szCs w:val="18"/>
              </w:rPr>
              <w:t>社会保障</w:t>
            </w:r>
          </w:p>
        </w:tc>
        <w:tc>
          <w:tcPr>
            <w:tcW w:w="3784" w:type="dxa"/>
            <w:tcBorders>
              <w:top w:val="nil"/>
              <w:left w:val="nil"/>
              <w:bottom w:val="nil"/>
              <w:right w:val="single" w:color="auto" w:sz="4" w:space="0"/>
            </w:tcBorders>
            <w:shd w:val="clear" w:color="auto" w:fill="auto"/>
            <w:noWrap w:val="0"/>
            <w:vAlign w:val="top"/>
          </w:tcPr>
          <w:p w14:paraId="3AD939E8">
            <w:pPr>
              <w:widowControl/>
              <w:jc w:val="left"/>
              <w:rPr>
                <w:rFonts w:ascii="宋体" w:hAnsi="宋体" w:cs="宋体"/>
                <w:kern w:val="0"/>
                <w:sz w:val="18"/>
                <w:szCs w:val="18"/>
              </w:rPr>
            </w:pPr>
            <w:r>
              <w:rPr>
                <w:rFonts w:hint="eastAsia" w:ascii="宋体" w:hAnsi="宋体" w:cs="宋体"/>
                <w:kern w:val="0"/>
                <w:sz w:val="18"/>
                <w:szCs w:val="18"/>
              </w:rPr>
              <w:t>　</w:t>
            </w:r>
          </w:p>
        </w:tc>
      </w:tr>
      <w:tr w14:paraId="5C6EFCE5">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8A33D9B">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46B0D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611554C">
            <w:pPr>
              <w:widowControl/>
              <w:jc w:val="center"/>
              <w:rPr>
                <w:kern w:val="0"/>
                <w:sz w:val="18"/>
                <w:szCs w:val="18"/>
              </w:rPr>
            </w:pPr>
            <w:r>
              <w:rPr>
                <w:kern w:val="0"/>
                <w:sz w:val="18"/>
                <w:szCs w:val="18"/>
              </w:rPr>
              <w:t>930</w:t>
            </w:r>
          </w:p>
        </w:tc>
        <w:tc>
          <w:tcPr>
            <w:tcW w:w="638" w:type="dxa"/>
            <w:tcBorders>
              <w:top w:val="nil"/>
              <w:left w:val="nil"/>
              <w:bottom w:val="nil"/>
              <w:right w:val="single" w:color="auto" w:sz="4" w:space="0"/>
            </w:tcBorders>
            <w:shd w:val="clear" w:color="auto" w:fill="auto"/>
            <w:noWrap w:val="0"/>
            <w:vAlign w:val="top"/>
          </w:tcPr>
          <w:p w14:paraId="48226891">
            <w:pPr>
              <w:widowControl/>
              <w:jc w:val="center"/>
              <w:rPr>
                <w:kern w:val="0"/>
                <w:sz w:val="18"/>
                <w:szCs w:val="18"/>
              </w:rPr>
            </w:pPr>
            <w:r>
              <w:rPr>
                <w:kern w:val="0"/>
                <w:sz w:val="18"/>
                <w:szCs w:val="18"/>
              </w:rPr>
              <w:t>9300</w:t>
            </w:r>
          </w:p>
        </w:tc>
        <w:tc>
          <w:tcPr>
            <w:tcW w:w="3020" w:type="dxa"/>
            <w:tcBorders>
              <w:top w:val="nil"/>
              <w:left w:val="nil"/>
              <w:bottom w:val="nil"/>
              <w:right w:val="single" w:color="auto" w:sz="4" w:space="0"/>
            </w:tcBorders>
            <w:shd w:val="clear" w:color="auto" w:fill="auto"/>
            <w:noWrap w:val="0"/>
            <w:vAlign w:val="top"/>
          </w:tcPr>
          <w:p w14:paraId="3AAC1968">
            <w:pPr>
              <w:widowControl/>
              <w:jc w:val="left"/>
              <w:rPr>
                <w:rFonts w:ascii="宋体" w:hAnsi="宋体" w:cs="宋体"/>
                <w:kern w:val="0"/>
                <w:sz w:val="18"/>
                <w:szCs w:val="18"/>
              </w:rPr>
            </w:pPr>
            <w:r>
              <w:rPr>
                <w:rFonts w:hint="eastAsia" w:ascii="宋体" w:hAnsi="宋体" w:cs="宋体"/>
                <w:kern w:val="0"/>
                <w:sz w:val="18"/>
                <w:szCs w:val="18"/>
              </w:rPr>
              <w:t xml:space="preserve">  社会保障</w:t>
            </w:r>
          </w:p>
        </w:tc>
        <w:tc>
          <w:tcPr>
            <w:tcW w:w="3784" w:type="dxa"/>
            <w:tcBorders>
              <w:top w:val="nil"/>
              <w:left w:val="nil"/>
              <w:bottom w:val="nil"/>
              <w:right w:val="single" w:color="auto" w:sz="4" w:space="0"/>
            </w:tcBorders>
            <w:shd w:val="clear" w:color="auto" w:fill="auto"/>
            <w:noWrap w:val="0"/>
            <w:vAlign w:val="top"/>
          </w:tcPr>
          <w:p w14:paraId="06D1E196">
            <w:pPr>
              <w:widowControl/>
              <w:jc w:val="left"/>
              <w:rPr>
                <w:rFonts w:ascii="宋体" w:hAnsi="宋体" w:cs="宋体"/>
                <w:kern w:val="0"/>
                <w:sz w:val="18"/>
                <w:szCs w:val="18"/>
              </w:rPr>
            </w:pPr>
            <w:r>
              <w:rPr>
                <w:rFonts w:hint="eastAsia" w:ascii="宋体" w:hAnsi="宋体" w:cs="宋体"/>
                <w:kern w:val="0"/>
                <w:sz w:val="18"/>
                <w:szCs w:val="18"/>
              </w:rPr>
              <w:t xml:space="preserve">  指依据国家有关规定开展的各种社会保障活动</w:t>
            </w:r>
          </w:p>
        </w:tc>
      </w:tr>
      <w:tr w14:paraId="47DA529C">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DE82CD9">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4E0F85B">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94</w:t>
            </w:r>
          </w:p>
        </w:tc>
        <w:tc>
          <w:tcPr>
            <w:tcW w:w="638" w:type="dxa"/>
            <w:tcBorders>
              <w:top w:val="nil"/>
              <w:left w:val="nil"/>
              <w:bottom w:val="nil"/>
              <w:right w:val="single" w:color="auto" w:sz="4" w:space="0"/>
            </w:tcBorders>
            <w:shd w:val="clear" w:color="auto" w:fill="auto"/>
            <w:noWrap w:val="0"/>
            <w:vAlign w:val="top"/>
          </w:tcPr>
          <w:p w14:paraId="1BB4BE68">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9141AD8">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0B4D354">
            <w:pPr>
              <w:widowControl/>
              <w:jc w:val="left"/>
              <w:rPr>
                <w:rFonts w:ascii="宋体" w:hAnsi="宋体" w:cs="宋体"/>
                <w:b/>
                <w:bCs/>
                <w:kern w:val="0"/>
                <w:sz w:val="18"/>
                <w:szCs w:val="18"/>
              </w:rPr>
            </w:pPr>
            <w:r>
              <w:rPr>
                <w:rFonts w:hint="eastAsia" w:ascii="宋体" w:hAnsi="宋体" w:cs="宋体"/>
                <w:b/>
                <w:bCs/>
                <w:kern w:val="0"/>
                <w:sz w:val="18"/>
                <w:szCs w:val="18"/>
              </w:rPr>
              <w:t>群众团体、社会团体和其他成员组织</w:t>
            </w:r>
          </w:p>
        </w:tc>
        <w:tc>
          <w:tcPr>
            <w:tcW w:w="3784" w:type="dxa"/>
            <w:tcBorders>
              <w:top w:val="nil"/>
              <w:left w:val="nil"/>
              <w:bottom w:val="nil"/>
              <w:right w:val="single" w:color="auto" w:sz="4" w:space="0"/>
            </w:tcBorders>
            <w:shd w:val="clear" w:color="auto" w:fill="auto"/>
            <w:noWrap w:val="0"/>
            <w:vAlign w:val="top"/>
          </w:tcPr>
          <w:p w14:paraId="033ABC7C">
            <w:pPr>
              <w:widowControl/>
              <w:jc w:val="left"/>
              <w:rPr>
                <w:rFonts w:ascii="宋体" w:hAnsi="宋体" w:cs="宋体"/>
                <w:kern w:val="0"/>
                <w:sz w:val="18"/>
                <w:szCs w:val="18"/>
              </w:rPr>
            </w:pPr>
            <w:r>
              <w:rPr>
                <w:rFonts w:hint="eastAsia" w:ascii="宋体" w:hAnsi="宋体" w:cs="宋体"/>
                <w:kern w:val="0"/>
                <w:sz w:val="18"/>
                <w:szCs w:val="18"/>
              </w:rPr>
              <w:t>　</w:t>
            </w:r>
          </w:p>
        </w:tc>
      </w:tr>
      <w:tr w14:paraId="0AFB924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35E23DC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58E469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3D45074">
            <w:pPr>
              <w:widowControl/>
              <w:jc w:val="center"/>
              <w:rPr>
                <w:kern w:val="0"/>
                <w:sz w:val="18"/>
                <w:szCs w:val="18"/>
              </w:rPr>
            </w:pPr>
            <w:r>
              <w:rPr>
                <w:kern w:val="0"/>
                <w:sz w:val="18"/>
                <w:szCs w:val="18"/>
              </w:rPr>
              <w:t>941</w:t>
            </w:r>
          </w:p>
        </w:tc>
        <w:tc>
          <w:tcPr>
            <w:tcW w:w="638" w:type="dxa"/>
            <w:tcBorders>
              <w:top w:val="nil"/>
              <w:left w:val="nil"/>
              <w:bottom w:val="nil"/>
              <w:right w:val="single" w:color="auto" w:sz="4" w:space="0"/>
            </w:tcBorders>
            <w:shd w:val="clear" w:color="auto" w:fill="auto"/>
            <w:noWrap w:val="0"/>
            <w:vAlign w:val="top"/>
          </w:tcPr>
          <w:p w14:paraId="5683556E">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5BC3EE0E">
            <w:pPr>
              <w:widowControl/>
              <w:jc w:val="left"/>
              <w:rPr>
                <w:rFonts w:ascii="宋体" w:hAnsi="宋体" w:cs="宋体"/>
                <w:kern w:val="0"/>
                <w:sz w:val="18"/>
                <w:szCs w:val="18"/>
              </w:rPr>
            </w:pPr>
            <w:r>
              <w:rPr>
                <w:rFonts w:hint="eastAsia" w:ascii="宋体" w:hAnsi="宋体" w:cs="宋体"/>
                <w:kern w:val="0"/>
                <w:sz w:val="18"/>
                <w:szCs w:val="18"/>
              </w:rPr>
              <w:t xml:space="preserve">  群众团体</w:t>
            </w:r>
          </w:p>
        </w:tc>
        <w:tc>
          <w:tcPr>
            <w:tcW w:w="3784" w:type="dxa"/>
            <w:tcBorders>
              <w:top w:val="nil"/>
              <w:left w:val="nil"/>
              <w:bottom w:val="nil"/>
              <w:right w:val="single" w:color="auto" w:sz="4" w:space="0"/>
            </w:tcBorders>
            <w:shd w:val="clear" w:color="auto" w:fill="auto"/>
            <w:noWrap w:val="0"/>
            <w:vAlign w:val="top"/>
          </w:tcPr>
          <w:p w14:paraId="0593F68B">
            <w:pPr>
              <w:widowControl/>
              <w:jc w:val="left"/>
              <w:rPr>
                <w:rFonts w:ascii="宋体" w:hAnsi="宋体" w:cs="宋体"/>
                <w:kern w:val="0"/>
                <w:sz w:val="18"/>
                <w:szCs w:val="18"/>
              </w:rPr>
            </w:pPr>
            <w:r>
              <w:rPr>
                <w:rFonts w:hint="eastAsia" w:ascii="宋体" w:hAnsi="宋体" w:cs="宋体"/>
                <w:kern w:val="0"/>
                <w:sz w:val="18"/>
                <w:szCs w:val="18"/>
              </w:rPr>
              <w:t xml:space="preserve">  指不在社会团体登记管理机关登记的群众团体的活动</w:t>
            </w:r>
          </w:p>
        </w:tc>
      </w:tr>
      <w:tr w14:paraId="7EDC8A11">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7443746">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6A743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1E37FB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B7F09FB">
            <w:pPr>
              <w:widowControl/>
              <w:jc w:val="center"/>
              <w:rPr>
                <w:kern w:val="0"/>
                <w:sz w:val="18"/>
                <w:szCs w:val="18"/>
              </w:rPr>
            </w:pPr>
            <w:r>
              <w:rPr>
                <w:kern w:val="0"/>
                <w:sz w:val="18"/>
                <w:szCs w:val="18"/>
              </w:rPr>
              <w:t>9411</w:t>
            </w:r>
          </w:p>
        </w:tc>
        <w:tc>
          <w:tcPr>
            <w:tcW w:w="3020" w:type="dxa"/>
            <w:tcBorders>
              <w:top w:val="nil"/>
              <w:left w:val="nil"/>
              <w:bottom w:val="nil"/>
              <w:right w:val="single" w:color="auto" w:sz="4" w:space="0"/>
            </w:tcBorders>
            <w:shd w:val="clear" w:color="auto" w:fill="auto"/>
            <w:noWrap w:val="0"/>
            <w:vAlign w:val="top"/>
          </w:tcPr>
          <w:p w14:paraId="671EBB6F">
            <w:pPr>
              <w:widowControl/>
              <w:jc w:val="left"/>
              <w:rPr>
                <w:rFonts w:ascii="宋体" w:hAnsi="宋体" w:cs="宋体"/>
                <w:kern w:val="0"/>
                <w:sz w:val="18"/>
                <w:szCs w:val="18"/>
              </w:rPr>
            </w:pPr>
            <w:r>
              <w:rPr>
                <w:rFonts w:hint="eastAsia" w:ascii="宋体" w:hAnsi="宋体" w:cs="宋体"/>
                <w:kern w:val="0"/>
                <w:sz w:val="18"/>
                <w:szCs w:val="18"/>
              </w:rPr>
              <w:t xml:space="preserve">    工会</w:t>
            </w:r>
          </w:p>
        </w:tc>
        <w:tc>
          <w:tcPr>
            <w:tcW w:w="3784" w:type="dxa"/>
            <w:tcBorders>
              <w:top w:val="nil"/>
              <w:left w:val="nil"/>
              <w:bottom w:val="nil"/>
              <w:right w:val="single" w:color="auto" w:sz="4" w:space="0"/>
            </w:tcBorders>
            <w:shd w:val="clear" w:color="auto" w:fill="auto"/>
            <w:noWrap w:val="0"/>
            <w:vAlign w:val="top"/>
          </w:tcPr>
          <w:p w14:paraId="72F6C6C0">
            <w:pPr>
              <w:widowControl/>
              <w:jc w:val="left"/>
              <w:rPr>
                <w:rFonts w:ascii="宋体" w:hAnsi="宋体" w:cs="宋体"/>
                <w:kern w:val="0"/>
                <w:sz w:val="18"/>
                <w:szCs w:val="18"/>
              </w:rPr>
            </w:pPr>
            <w:r>
              <w:rPr>
                <w:rFonts w:hint="eastAsia" w:ascii="宋体" w:hAnsi="宋体" w:cs="宋体"/>
                <w:kern w:val="0"/>
                <w:sz w:val="18"/>
                <w:szCs w:val="18"/>
              </w:rPr>
              <w:t>　</w:t>
            </w:r>
          </w:p>
        </w:tc>
      </w:tr>
      <w:tr w14:paraId="4B69BDD7">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299874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DB470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32F0FA6">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7A80BB">
            <w:pPr>
              <w:widowControl/>
              <w:jc w:val="center"/>
              <w:rPr>
                <w:kern w:val="0"/>
                <w:sz w:val="18"/>
                <w:szCs w:val="18"/>
              </w:rPr>
            </w:pPr>
            <w:r>
              <w:rPr>
                <w:kern w:val="0"/>
                <w:sz w:val="18"/>
                <w:szCs w:val="18"/>
              </w:rPr>
              <w:t>9412</w:t>
            </w:r>
          </w:p>
        </w:tc>
        <w:tc>
          <w:tcPr>
            <w:tcW w:w="3020" w:type="dxa"/>
            <w:tcBorders>
              <w:top w:val="nil"/>
              <w:left w:val="nil"/>
              <w:bottom w:val="nil"/>
              <w:right w:val="single" w:color="auto" w:sz="4" w:space="0"/>
            </w:tcBorders>
            <w:shd w:val="clear" w:color="auto" w:fill="auto"/>
            <w:noWrap w:val="0"/>
            <w:vAlign w:val="top"/>
          </w:tcPr>
          <w:p w14:paraId="77569108">
            <w:pPr>
              <w:widowControl/>
              <w:jc w:val="left"/>
              <w:rPr>
                <w:rFonts w:ascii="宋体" w:hAnsi="宋体" w:cs="宋体"/>
                <w:kern w:val="0"/>
                <w:sz w:val="18"/>
                <w:szCs w:val="18"/>
              </w:rPr>
            </w:pPr>
            <w:r>
              <w:rPr>
                <w:rFonts w:hint="eastAsia" w:ascii="宋体" w:hAnsi="宋体" w:cs="宋体"/>
                <w:kern w:val="0"/>
                <w:sz w:val="18"/>
                <w:szCs w:val="18"/>
              </w:rPr>
              <w:t xml:space="preserve">    妇联</w:t>
            </w:r>
          </w:p>
        </w:tc>
        <w:tc>
          <w:tcPr>
            <w:tcW w:w="3784" w:type="dxa"/>
            <w:tcBorders>
              <w:top w:val="nil"/>
              <w:left w:val="nil"/>
              <w:bottom w:val="nil"/>
              <w:right w:val="single" w:color="auto" w:sz="4" w:space="0"/>
            </w:tcBorders>
            <w:shd w:val="clear" w:color="auto" w:fill="auto"/>
            <w:noWrap w:val="0"/>
            <w:vAlign w:val="top"/>
          </w:tcPr>
          <w:p w14:paraId="52212493">
            <w:pPr>
              <w:widowControl/>
              <w:jc w:val="left"/>
              <w:rPr>
                <w:rFonts w:ascii="宋体" w:hAnsi="宋体" w:cs="宋体"/>
                <w:kern w:val="0"/>
                <w:sz w:val="18"/>
                <w:szCs w:val="18"/>
              </w:rPr>
            </w:pPr>
            <w:r>
              <w:rPr>
                <w:rFonts w:hint="eastAsia" w:ascii="宋体" w:hAnsi="宋体" w:cs="宋体"/>
                <w:kern w:val="0"/>
                <w:sz w:val="18"/>
                <w:szCs w:val="18"/>
              </w:rPr>
              <w:t>　</w:t>
            </w:r>
          </w:p>
        </w:tc>
      </w:tr>
      <w:tr w14:paraId="058A7A69">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1783B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620B24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5720C77">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8DF7B90">
            <w:pPr>
              <w:widowControl/>
              <w:jc w:val="center"/>
              <w:rPr>
                <w:kern w:val="0"/>
                <w:sz w:val="18"/>
                <w:szCs w:val="18"/>
              </w:rPr>
            </w:pPr>
            <w:r>
              <w:rPr>
                <w:kern w:val="0"/>
                <w:sz w:val="18"/>
                <w:szCs w:val="18"/>
              </w:rPr>
              <w:t>9413</w:t>
            </w:r>
          </w:p>
        </w:tc>
        <w:tc>
          <w:tcPr>
            <w:tcW w:w="3020" w:type="dxa"/>
            <w:tcBorders>
              <w:top w:val="nil"/>
              <w:left w:val="nil"/>
              <w:bottom w:val="nil"/>
              <w:right w:val="single" w:color="auto" w:sz="4" w:space="0"/>
            </w:tcBorders>
            <w:shd w:val="clear" w:color="auto" w:fill="auto"/>
            <w:noWrap w:val="0"/>
            <w:vAlign w:val="top"/>
          </w:tcPr>
          <w:p w14:paraId="39FA437F">
            <w:pPr>
              <w:widowControl/>
              <w:jc w:val="left"/>
              <w:rPr>
                <w:rFonts w:ascii="宋体" w:hAnsi="宋体" w:cs="宋体"/>
                <w:kern w:val="0"/>
                <w:sz w:val="18"/>
                <w:szCs w:val="18"/>
              </w:rPr>
            </w:pPr>
            <w:r>
              <w:rPr>
                <w:rFonts w:hint="eastAsia" w:ascii="宋体" w:hAnsi="宋体" w:cs="宋体"/>
                <w:kern w:val="0"/>
                <w:sz w:val="18"/>
                <w:szCs w:val="18"/>
              </w:rPr>
              <w:t xml:space="preserve">    共青团</w:t>
            </w:r>
          </w:p>
        </w:tc>
        <w:tc>
          <w:tcPr>
            <w:tcW w:w="3784" w:type="dxa"/>
            <w:tcBorders>
              <w:top w:val="nil"/>
              <w:left w:val="nil"/>
              <w:bottom w:val="nil"/>
              <w:right w:val="single" w:color="auto" w:sz="4" w:space="0"/>
            </w:tcBorders>
            <w:shd w:val="clear" w:color="auto" w:fill="auto"/>
            <w:noWrap w:val="0"/>
            <w:vAlign w:val="top"/>
          </w:tcPr>
          <w:p w14:paraId="63B639EA">
            <w:pPr>
              <w:widowControl/>
              <w:jc w:val="left"/>
              <w:rPr>
                <w:rFonts w:ascii="宋体" w:hAnsi="宋体" w:cs="宋体"/>
                <w:kern w:val="0"/>
                <w:sz w:val="18"/>
                <w:szCs w:val="18"/>
              </w:rPr>
            </w:pPr>
            <w:r>
              <w:rPr>
                <w:rFonts w:hint="eastAsia" w:ascii="宋体" w:hAnsi="宋体" w:cs="宋体"/>
                <w:kern w:val="0"/>
                <w:sz w:val="18"/>
                <w:szCs w:val="18"/>
              </w:rPr>
              <w:t>　</w:t>
            </w:r>
          </w:p>
        </w:tc>
      </w:tr>
      <w:tr w14:paraId="16FC540D">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0F48F75">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2219D0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9B48E1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60E10EA">
            <w:pPr>
              <w:widowControl/>
              <w:jc w:val="center"/>
              <w:rPr>
                <w:kern w:val="0"/>
                <w:sz w:val="18"/>
                <w:szCs w:val="18"/>
              </w:rPr>
            </w:pPr>
            <w:r>
              <w:rPr>
                <w:kern w:val="0"/>
                <w:sz w:val="18"/>
                <w:szCs w:val="18"/>
              </w:rPr>
              <w:t>9419</w:t>
            </w:r>
          </w:p>
        </w:tc>
        <w:tc>
          <w:tcPr>
            <w:tcW w:w="3020" w:type="dxa"/>
            <w:tcBorders>
              <w:top w:val="nil"/>
              <w:left w:val="nil"/>
              <w:bottom w:val="nil"/>
              <w:right w:val="single" w:color="auto" w:sz="4" w:space="0"/>
            </w:tcBorders>
            <w:shd w:val="clear" w:color="auto" w:fill="auto"/>
            <w:noWrap w:val="0"/>
            <w:vAlign w:val="top"/>
          </w:tcPr>
          <w:p w14:paraId="669E5BE7">
            <w:pPr>
              <w:widowControl/>
              <w:jc w:val="left"/>
              <w:rPr>
                <w:rFonts w:ascii="宋体" w:hAnsi="宋体" w:cs="宋体"/>
                <w:kern w:val="0"/>
                <w:sz w:val="18"/>
                <w:szCs w:val="18"/>
              </w:rPr>
            </w:pPr>
            <w:r>
              <w:rPr>
                <w:rFonts w:hint="eastAsia" w:ascii="宋体" w:hAnsi="宋体" w:cs="宋体"/>
                <w:kern w:val="0"/>
                <w:sz w:val="18"/>
                <w:szCs w:val="18"/>
              </w:rPr>
              <w:t xml:space="preserve">    其他群众团体</w:t>
            </w:r>
          </w:p>
        </w:tc>
        <w:tc>
          <w:tcPr>
            <w:tcW w:w="3784" w:type="dxa"/>
            <w:tcBorders>
              <w:top w:val="nil"/>
              <w:left w:val="nil"/>
              <w:bottom w:val="nil"/>
              <w:right w:val="single" w:color="auto" w:sz="4" w:space="0"/>
            </w:tcBorders>
            <w:shd w:val="clear" w:color="auto" w:fill="auto"/>
            <w:noWrap w:val="0"/>
            <w:vAlign w:val="top"/>
          </w:tcPr>
          <w:p w14:paraId="150C5DE2">
            <w:pPr>
              <w:widowControl/>
              <w:jc w:val="left"/>
              <w:rPr>
                <w:rFonts w:ascii="宋体" w:hAnsi="宋体" w:cs="宋体"/>
                <w:kern w:val="0"/>
                <w:sz w:val="18"/>
                <w:szCs w:val="18"/>
              </w:rPr>
            </w:pPr>
            <w:r>
              <w:rPr>
                <w:rFonts w:hint="eastAsia" w:ascii="宋体" w:hAnsi="宋体" w:cs="宋体"/>
                <w:kern w:val="0"/>
                <w:sz w:val="18"/>
                <w:szCs w:val="18"/>
              </w:rPr>
              <w:t>　</w:t>
            </w:r>
          </w:p>
        </w:tc>
      </w:tr>
      <w:tr w14:paraId="03FACCA9">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FE86B9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63DAFC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A0B9EC4">
            <w:pPr>
              <w:widowControl/>
              <w:jc w:val="center"/>
              <w:rPr>
                <w:kern w:val="0"/>
                <w:sz w:val="18"/>
                <w:szCs w:val="18"/>
              </w:rPr>
            </w:pPr>
            <w:r>
              <w:rPr>
                <w:kern w:val="0"/>
                <w:sz w:val="18"/>
                <w:szCs w:val="18"/>
              </w:rPr>
              <w:t>942</w:t>
            </w:r>
          </w:p>
        </w:tc>
        <w:tc>
          <w:tcPr>
            <w:tcW w:w="638" w:type="dxa"/>
            <w:tcBorders>
              <w:top w:val="nil"/>
              <w:left w:val="nil"/>
              <w:bottom w:val="nil"/>
              <w:right w:val="single" w:color="auto" w:sz="4" w:space="0"/>
            </w:tcBorders>
            <w:shd w:val="clear" w:color="auto" w:fill="auto"/>
            <w:noWrap w:val="0"/>
            <w:vAlign w:val="top"/>
          </w:tcPr>
          <w:p w14:paraId="0C8C482C">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47E49F29">
            <w:pPr>
              <w:widowControl/>
              <w:jc w:val="left"/>
              <w:rPr>
                <w:rFonts w:ascii="宋体" w:hAnsi="宋体" w:cs="宋体"/>
                <w:kern w:val="0"/>
                <w:sz w:val="18"/>
                <w:szCs w:val="18"/>
              </w:rPr>
            </w:pPr>
            <w:r>
              <w:rPr>
                <w:rFonts w:hint="eastAsia" w:ascii="宋体" w:hAnsi="宋体" w:cs="宋体"/>
                <w:kern w:val="0"/>
                <w:sz w:val="18"/>
                <w:szCs w:val="18"/>
              </w:rPr>
              <w:t xml:space="preserve">  社会团体</w:t>
            </w:r>
          </w:p>
        </w:tc>
        <w:tc>
          <w:tcPr>
            <w:tcW w:w="3784" w:type="dxa"/>
            <w:tcBorders>
              <w:top w:val="nil"/>
              <w:left w:val="nil"/>
              <w:bottom w:val="nil"/>
              <w:right w:val="single" w:color="auto" w:sz="4" w:space="0"/>
            </w:tcBorders>
            <w:shd w:val="clear" w:color="auto" w:fill="auto"/>
            <w:noWrap w:val="0"/>
            <w:vAlign w:val="top"/>
          </w:tcPr>
          <w:p w14:paraId="3B7D0E5A">
            <w:pPr>
              <w:widowControl/>
              <w:jc w:val="left"/>
              <w:rPr>
                <w:rFonts w:ascii="宋体" w:hAnsi="宋体" w:cs="宋体"/>
                <w:kern w:val="0"/>
                <w:sz w:val="18"/>
                <w:szCs w:val="18"/>
              </w:rPr>
            </w:pPr>
            <w:r>
              <w:rPr>
                <w:rFonts w:hint="eastAsia" w:ascii="宋体" w:hAnsi="宋体" w:cs="宋体"/>
                <w:kern w:val="0"/>
                <w:sz w:val="18"/>
                <w:szCs w:val="18"/>
              </w:rPr>
              <w:t xml:space="preserve">  指依法在社会团体登记管理机关登记的单位的活动</w:t>
            </w:r>
          </w:p>
        </w:tc>
      </w:tr>
      <w:tr w14:paraId="1F083D9F">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6A9795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31D61A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D3CD70F">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C1D6321">
            <w:pPr>
              <w:widowControl/>
              <w:jc w:val="center"/>
              <w:rPr>
                <w:kern w:val="0"/>
                <w:sz w:val="18"/>
                <w:szCs w:val="18"/>
              </w:rPr>
            </w:pPr>
            <w:r>
              <w:rPr>
                <w:kern w:val="0"/>
                <w:sz w:val="18"/>
                <w:szCs w:val="18"/>
              </w:rPr>
              <w:t>9421</w:t>
            </w:r>
          </w:p>
        </w:tc>
        <w:tc>
          <w:tcPr>
            <w:tcW w:w="3020" w:type="dxa"/>
            <w:tcBorders>
              <w:top w:val="nil"/>
              <w:left w:val="nil"/>
              <w:bottom w:val="nil"/>
              <w:right w:val="single" w:color="auto" w:sz="4" w:space="0"/>
            </w:tcBorders>
            <w:shd w:val="clear" w:color="auto" w:fill="auto"/>
            <w:noWrap w:val="0"/>
            <w:vAlign w:val="top"/>
          </w:tcPr>
          <w:p w14:paraId="5C2CC2E5">
            <w:pPr>
              <w:widowControl/>
              <w:jc w:val="left"/>
              <w:rPr>
                <w:rFonts w:ascii="宋体" w:hAnsi="宋体" w:cs="宋体"/>
                <w:kern w:val="0"/>
                <w:sz w:val="18"/>
                <w:szCs w:val="18"/>
              </w:rPr>
            </w:pPr>
            <w:r>
              <w:rPr>
                <w:rFonts w:hint="eastAsia" w:ascii="宋体" w:hAnsi="宋体" w:cs="宋体"/>
                <w:kern w:val="0"/>
                <w:sz w:val="18"/>
                <w:szCs w:val="18"/>
              </w:rPr>
              <w:t xml:space="preserve">    专业性团体</w:t>
            </w:r>
          </w:p>
        </w:tc>
        <w:tc>
          <w:tcPr>
            <w:tcW w:w="3784" w:type="dxa"/>
            <w:tcBorders>
              <w:top w:val="nil"/>
              <w:left w:val="nil"/>
              <w:bottom w:val="nil"/>
              <w:right w:val="single" w:color="auto" w:sz="4" w:space="0"/>
            </w:tcBorders>
            <w:shd w:val="clear" w:color="auto" w:fill="auto"/>
            <w:noWrap w:val="0"/>
            <w:vAlign w:val="top"/>
          </w:tcPr>
          <w:p w14:paraId="23E87A32">
            <w:pPr>
              <w:widowControl/>
              <w:jc w:val="left"/>
              <w:rPr>
                <w:rFonts w:ascii="宋体" w:hAnsi="宋体" w:cs="宋体"/>
                <w:kern w:val="0"/>
                <w:sz w:val="18"/>
                <w:szCs w:val="18"/>
              </w:rPr>
            </w:pPr>
            <w:r>
              <w:rPr>
                <w:rFonts w:hint="eastAsia" w:ascii="宋体" w:hAnsi="宋体" w:cs="宋体"/>
                <w:kern w:val="0"/>
                <w:sz w:val="18"/>
                <w:szCs w:val="18"/>
              </w:rPr>
              <w:t xml:space="preserve">  指由同一领域的成员、专家组成的社会团体（如学科、学术、文化、艺术、教育、卫生等）的活动</w:t>
            </w:r>
          </w:p>
        </w:tc>
      </w:tr>
      <w:tr w14:paraId="6F359CD0">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5C83CAB">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764368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37099AD">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F2B9C31">
            <w:pPr>
              <w:widowControl/>
              <w:jc w:val="center"/>
              <w:rPr>
                <w:kern w:val="0"/>
                <w:sz w:val="18"/>
                <w:szCs w:val="18"/>
              </w:rPr>
            </w:pPr>
            <w:r>
              <w:rPr>
                <w:kern w:val="0"/>
                <w:sz w:val="18"/>
                <w:szCs w:val="18"/>
              </w:rPr>
              <w:t>9422</w:t>
            </w:r>
          </w:p>
        </w:tc>
        <w:tc>
          <w:tcPr>
            <w:tcW w:w="3020" w:type="dxa"/>
            <w:tcBorders>
              <w:top w:val="nil"/>
              <w:left w:val="nil"/>
              <w:bottom w:val="nil"/>
              <w:right w:val="single" w:color="auto" w:sz="4" w:space="0"/>
            </w:tcBorders>
            <w:shd w:val="clear" w:color="auto" w:fill="auto"/>
            <w:noWrap w:val="0"/>
            <w:vAlign w:val="top"/>
          </w:tcPr>
          <w:p w14:paraId="50349999">
            <w:pPr>
              <w:widowControl/>
              <w:jc w:val="left"/>
              <w:rPr>
                <w:rFonts w:ascii="宋体" w:hAnsi="宋体" w:cs="宋体"/>
                <w:kern w:val="0"/>
                <w:sz w:val="18"/>
                <w:szCs w:val="18"/>
              </w:rPr>
            </w:pPr>
            <w:r>
              <w:rPr>
                <w:rFonts w:hint="eastAsia" w:ascii="宋体" w:hAnsi="宋体" w:cs="宋体"/>
                <w:kern w:val="0"/>
                <w:sz w:val="18"/>
                <w:szCs w:val="18"/>
              </w:rPr>
              <w:t xml:space="preserve">    行业性团体</w:t>
            </w:r>
          </w:p>
        </w:tc>
        <w:tc>
          <w:tcPr>
            <w:tcW w:w="3784" w:type="dxa"/>
            <w:tcBorders>
              <w:top w:val="nil"/>
              <w:left w:val="nil"/>
              <w:bottom w:val="nil"/>
              <w:right w:val="single" w:color="auto" w:sz="4" w:space="0"/>
            </w:tcBorders>
            <w:shd w:val="clear" w:color="auto" w:fill="auto"/>
            <w:noWrap w:val="0"/>
            <w:vAlign w:val="top"/>
          </w:tcPr>
          <w:p w14:paraId="1F703128">
            <w:pPr>
              <w:widowControl/>
              <w:jc w:val="left"/>
              <w:rPr>
                <w:rFonts w:ascii="宋体" w:hAnsi="宋体" w:cs="宋体"/>
                <w:kern w:val="0"/>
                <w:sz w:val="18"/>
                <w:szCs w:val="18"/>
              </w:rPr>
            </w:pPr>
            <w:r>
              <w:rPr>
                <w:rFonts w:hint="eastAsia" w:ascii="宋体" w:hAnsi="宋体" w:cs="宋体"/>
                <w:kern w:val="0"/>
                <w:sz w:val="18"/>
                <w:szCs w:val="18"/>
              </w:rPr>
              <w:t xml:space="preserve">  指由一个行业，或某一类企业，或不同企业的雇主（经理、厂长）组成的社会团体的活动</w:t>
            </w:r>
          </w:p>
        </w:tc>
      </w:tr>
      <w:tr w14:paraId="2E8A9AAF">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786F267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74B844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BD0917C">
            <w:pPr>
              <w:widowControl/>
              <w:jc w:val="center"/>
              <w:rPr>
                <w:kern w:val="0"/>
                <w:sz w:val="18"/>
                <w:szCs w:val="18"/>
              </w:rPr>
            </w:pPr>
            <w:r>
              <w:rPr>
                <w:kern w:val="0"/>
                <w:sz w:val="18"/>
                <w:szCs w:val="18"/>
              </w:rPr>
              <w:t>　</w:t>
            </w:r>
          </w:p>
        </w:tc>
        <w:tc>
          <w:tcPr>
            <w:tcW w:w="638" w:type="dxa"/>
            <w:tcBorders>
              <w:top w:val="nil"/>
              <w:left w:val="nil"/>
              <w:bottom w:val="nil"/>
              <w:right w:val="single" w:color="auto" w:sz="4" w:space="0"/>
            </w:tcBorders>
            <w:shd w:val="clear" w:color="auto" w:fill="auto"/>
            <w:noWrap w:val="0"/>
            <w:vAlign w:val="top"/>
          </w:tcPr>
          <w:p w14:paraId="59715BF4">
            <w:pPr>
              <w:widowControl/>
              <w:jc w:val="center"/>
              <w:rPr>
                <w:kern w:val="0"/>
                <w:sz w:val="18"/>
                <w:szCs w:val="18"/>
              </w:rPr>
            </w:pPr>
            <w:r>
              <w:rPr>
                <w:kern w:val="0"/>
                <w:sz w:val="18"/>
                <w:szCs w:val="18"/>
              </w:rPr>
              <w:t>9429</w:t>
            </w:r>
          </w:p>
        </w:tc>
        <w:tc>
          <w:tcPr>
            <w:tcW w:w="3020" w:type="dxa"/>
            <w:tcBorders>
              <w:top w:val="nil"/>
              <w:left w:val="nil"/>
              <w:bottom w:val="nil"/>
              <w:right w:val="single" w:color="auto" w:sz="4" w:space="0"/>
            </w:tcBorders>
            <w:shd w:val="clear" w:color="auto" w:fill="auto"/>
            <w:noWrap w:val="0"/>
            <w:vAlign w:val="top"/>
          </w:tcPr>
          <w:p w14:paraId="35E4DEDA">
            <w:pPr>
              <w:widowControl/>
              <w:jc w:val="left"/>
              <w:rPr>
                <w:rFonts w:ascii="宋体" w:hAnsi="宋体" w:cs="宋体"/>
                <w:kern w:val="0"/>
                <w:sz w:val="18"/>
                <w:szCs w:val="18"/>
              </w:rPr>
            </w:pPr>
            <w:r>
              <w:rPr>
                <w:rFonts w:hint="eastAsia" w:ascii="宋体" w:hAnsi="宋体" w:cs="宋体"/>
                <w:kern w:val="0"/>
                <w:sz w:val="18"/>
                <w:szCs w:val="18"/>
              </w:rPr>
              <w:t xml:space="preserve">    其他社会团体</w:t>
            </w:r>
          </w:p>
        </w:tc>
        <w:tc>
          <w:tcPr>
            <w:tcW w:w="3784" w:type="dxa"/>
            <w:tcBorders>
              <w:top w:val="nil"/>
              <w:left w:val="nil"/>
              <w:bottom w:val="nil"/>
              <w:right w:val="single" w:color="auto" w:sz="4" w:space="0"/>
            </w:tcBorders>
            <w:shd w:val="clear" w:color="auto" w:fill="auto"/>
            <w:noWrap w:val="0"/>
            <w:vAlign w:val="top"/>
          </w:tcPr>
          <w:p w14:paraId="3E6F3AAD">
            <w:pPr>
              <w:widowControl/>
              <w:jc w:val="left"/>
              <w:rPr>
                <w:rFonts w:ascii="宋体" w:hAnsi="宋体" w:cs="宋体"/>
                <w:kern w:val="0"/>
                <w:sz w:val="18"/>
                <w:szCs w:val="18"/>
              </w:rPr>
            </w:pPr>
            <w:r>
              <w:rPr>
                <w:rFonts w:hint="eastAsia" w:ascii="宋体" w:hAnsi="宋体" w:cs="宋体"/>
                <w:kern w:val="0"/>
                <w:sz w:val="18"/>
                <w:szCs w:val="18"/>
              </w:rPr>
              <w:t xml:space="preserve">  指未列明的其他社会团体的活动</w:t>
            </w:r>
          </w:p>
        </w:tc>
      </w:tr>
      <w:tr w14:paraId="591C32AB">
        <w:tblPrEx>
          <w:tblCellMar>
            <w:top w:w="0" w:type="dxa"/>
            <w:left w:w="108" w:type="dxa"/>
            <w:bottom w:w="0" w:type="dxa"/>
            <w:right w:w="108" w:type="dxa"/>
          </w:tblCellMar>
        </w:tblPrEx>
        <w:trPr>
          <w:trHeight w:val="900" w:hRule="atLeast"/>
        </w:trPr>
        <w:tc>
          <w:tcPr>
            <w:tcW w:w="638" w:type="dxa"/>
            <w:tcBorders>
              <w:top w:val="nil"/>
              <w:left w:val="single" w:color="auto" w:sz="4" w:space="0"/>
              <w:bottom w:val="nil"/>
              <w:right w:val="single" w:color="auto" w:sz="4" w:space="0"/>
            </w:tcBorders>
            <w:shd w:val="clear" w:color="auto" w:fill="auto"/>
            <w:noWrap w:val="0"/>
            <w:vAlign w:val="top"/>
          </w:tcPr>
          <w:p w14:paraId="36ECF5E1">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E72F20D">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7CDCF4AB">
            <w:pPr>
              <w:widowControl/>
              <w:jc w:val="center"/>
              <w:rPr>
                <w:kern w:val="0"/>
                <w:sz w:val="18"/>
                <w:szCs w:val="18"/>
              </w:rPr>
            </w:pPr>
            <w:r>
              <w:rPr>
                <w:kern w:val="0"/>
                <w:sz w:val="18"/>
                <w:szCs w:val="18"/>
              </w:rPr>
              <w:t>943</w:t>
            </w:r>
          </w:p>
        </w:tc>
        <w:tc>
          <w:tcPr>
            <w:tcW w:w="638" w:type="dxa"/>
            <w:tcBorders>
              <w:top w:val="nil"/>
              <w:left w:val="nil"/>
              <w:bottom w:val="nil"/>
              <w:right w:val="single" w:color="auto" w:sz="4" w:space="0"/>
            </w:tcBorders>
            <w:shd w:val="clear" w:color="auto" w:fill="auto"/>
            <w:noWrap w:val="0"/>
            <w:vAlign w:val="top"/>
          </w:tcPr>
          <w:p w14:paraId="6165B954">
            <w:pPr>
              <w:widowControl/>
              <w:jc w:val="center"/>
              <w:rPr>
                <w:kern w:val="0"/>
                <w:sz w:val="18"/>
                <w:szCs w:val="18"/>
              </w:rPr>
            </w:pPr>
            <w:r>
              <w:rPr>
                <w:kern w:val="0"/>
                <w:sz w:val="18"/>
                <w:szCs w:val="18"/>
              </w:rPr>
              <w:t>9430</w:t>
            </w:r>
          </w:p>
        </w:tc>
        <w:tc>
          <w:tcPr>
            <w:tcW w:w="3020" w:type="dxa"/>
            <w:tcBorders>
              <w:top w:val="nil"/>
              <w:left w:val="nil"/>
              <w:bottom w:val="nil"/>
              <w:right w:val="single" w:color="auto" w:sz="4" w:space="0"/>
            </w:tcBorders>
            <w:shd w:val="clear" w:color="auto" w:fill="auto"/>
            <w:noWrap w:val="0"/>
            <w:vAlign w:val="top"/>
          </w:tcPr>
          <w:p w14:paraId="480928A9">
            <w:pPr>
              <w:widowControl/>
              <w:jc w:val="left"/>
              <w:rPr>
                <w:rFonts w:ascii="宋体" w:hAnsi="宋体" w:cs="宋体"/>
                <w:kern w:val="0"/>
                <w:sz w:val="18"/>
                <w:szCs w:val="18"/>
              </w:rPr>
            </w:pPr>
            <w:r>
              <w:rPr>
                <w:rFonts w:hint="eastAsia" w:ascii="宋体" w:hAnsi="宋体" w:cs="宋体"/>
                <w:kern w:val="0"/>
                <w:sz w:val="18"/>
                <w:szCs w:val="18"/>
              </w:rPr>
              <w:t xml:space="preserve">  基金会</w:t>
            </w:r>
          </w:p>
        </w:tc>
        <w:tc>
          <w:tcPr>
            <w:tcW w:w="3784" w:type="dxa"/>
            <w:tcBorders>
              <w:top w:val="nil"/>
              <w:left w:val="nil"/>
              <w:bottom w:val="nil"/>
              <w:right w:val="single" w:color="auto" w:sz="4" w:space="0"/>
            </w:tcBorders>
            <w:shd w:val="clear" w:color="auto" w:fill="auto"/>
            <w:noWrap w:val="0"/>
            <w:vAlign w:val="top"/>
          </w:tcPr>
          <w:p w14:paraId="3E8031A6">
            <w:pPr>
              <w:widowControl/>
              <w:jc w:val="left"/>
              <w:rPr>
                <w:rFonts w:ascii="宋体" w:hAnsi="宋体" w:cs="宋体"/>
                <w:kern w:val="0"/>
                <w:sz w:val="18"/>
                <w:szCs w:val="18"/>
              </w:rPr>
            </w:pPr>
            <w:r>
              <w:rPr>
                <w:rFonts w:hint="eastAsia" w:ascii="宋体" w:hAnsi="宋体" w:cs="宋体"/>
                <w:kern w:val="0"/>
                <w:sz w:val="18"/>
                <w:szCs w:val="18"/>
              </w:rPr>
              <w:t xml:space="preserve">  指利用自然人、法人或者其他组织捐赠的财产，以从事公益事业为目的，按照国务院颁布的《基金会管理条例》的规定成立的非营利性法人的活动</w:t>
            </w:r>
          </w:p>
        </w:tc>
      </w:tr>
      <w:tr w14:paraId="728600AD">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76F8A3F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6F8C966F">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F2882FA">
            <w:pPr>
              <w:widowControl/>
              <w:jc w:val="center"/>
              <w:rPr>
                <w:kern w:val="0"/>
                <w:sz w:val="18"/>
                <w:szCs w:val="18"/>
              </w:rPr>
            </w:pPr>
            <w:r>
              <w:rPr>
                <w:kern w:val="0"/>
                <w:sz w:val="18"/>
                <w:szCs w:val="18"/>
              </w:rPr>
              <w:t>944</w:t>
            </w:r>
          </w:p>
        </w:tc>
        <w:tc>
          <w:tcPr>
            <w:tcW w:w="638" w:type="dxa"/>
            <w:tcBorders>
              <w:top w:val="nil"/>
              <w:left w:val="nil"/>
              <w:bottom w:val="nil"/>
              <w:right w:val="single" w:color="auto" w:sz="4" w:space="0"/>
            </w:tcBorders>
            <w:shd w:val="clear" w:color="auto" w:fill="auto"/>
            <w:noWrap w:val="0"/>
            <w:vAlign w:val="top"/>
          </w:tcPr>
          <w:p w14:paraId="7362B96B">
            <w:pPr>
              <w:widowControl/>
              <w:jc w:val="center"/>
              <w:rPr>
                <w:kern w:val="0"/>
                <w:sz w:val="18"/>
                <w:szCs w:val="18"/>
              </w:rPr>
            </w:pPr>
            <w:r>
              <w:rPr>
                <w:kern w:val="0"/>
                <w:sz w:val="18"/>
                <w:szCs w:val="18"/>
              </w:rPr>
              <w:t>9440</w:t>
            </w:r>
          </w:p>
        </w:tc>
        <w:tc>
          <w:tcPr>
            <w:tcW w:w="3020" w:type="dxa"/>
            <w:tcBorders>
              <w:top w:val="nil"/>
              <w:left w:val="nil"/>
              <w:bottom w:val="nil"/>
              <w:right w:val="single" w:color="auto" w:sz="4" w:space="0"/>
            </w:tcBorders>
            <w:shd w:val="clear" w:color="auto" w:fill="auto"/>
            <w:noWrap w:val="0"/>
            <w:vAlign w:val="top"/>
          </w:tcPr>
          <w:p w14:paraId="7020A9C8">
            <w:pPr>
              <w:widowControl/>
              <w:jc w:val="left"/>
              <w:rPr>
                <w:rFonts w:ascii="宋体" w:hAnsi="宋体" w:cs="宋体"/>
                <w:kern w:val="0"/>
                <w:sz w:val="18"/>
                <w:szCs w:val="18"/>
              </w:rPr>
            </w:pPr>
            <w:r>
              <w:rPr>
                <w:rFonts w:hint="eastAsia" w:ascii="宋体" w:hAnsi="宋体" w:cs="宋体"/>
                <w:kern w:val="0"/>
                <w:sz w:val="18"/>
                <w:szCs w:val="18"/>
              </w:rPr>
              <w:t xml:space="preserve">  宗教组织</w:t>
            </w:r>
          </w:p>
        </w:tc>
        <w:tc>
          <w:tcPr>
            <w:tcW w:w="3784" w:type="dxa"/>
            <w:tcBorders>
              <w:top w:val="nil"/>
              <w:left w:val="nil"/>
              <w:bottom w:val="nil"/>
              <w:right w:val="single" w:color="auto" w:sz="4" w:space="0"/>
            </w:tcBorders>
            <w:shd w:val="clear" w:color="auto" w:fill="auto"/>
            <w:noWrap w:val="0"/>
            <w:vAlign w:val="top"/>
          </w:tcPr>
          <w:p w14:paraId="4749E044">
            <w:pPr>
              <w:widowControl/>
              <w:jc w:val="left"/>
              <w:rPr>
                <w:rFonts w:ascii="宋体" w:hAnsi="宋体" w:cs="宋体"/>
                <w:kern w:val="0"/>
                <w:sz w:val="18"/>
                <w:szCs w:val="18"/>
              </w:rPr>
            </w:pPr>
            <w:r>
              <w:rPr>
                <w:rFonts w:hint="eastAsia" w:ascii="宋体" w:hAnsi="宋体" w:cs="宋体"/>
                <w:kern w:val="0"/>
                <w:sz w:val="18"/>
                <w:szCs w:val="18"/>
              </w:rPr>
              <w:t xml:space="preserve">  指在民政部门登记的宗教团体的活动和在政府宗教事务部门登记的宗教活动场所的活动</w:t>
            </w:r>
          </w:p>
        </w:tc>
      </w:tr>
      <w:tr w14:paraId="6E9F7E45">
        <w:tblPrEx>
          <w:tblCellMar>
            <w:top w:w="0" w:type="dxa"/>
            <w:left w:w="108" w:type="dxa"/>
            <w:bottom w:w="0" w:type="dxa"/>
            <w:right w:w="108" w:type="dxa"/>
          </w:tblCellMar>
        </w:tblPrEx>
        <w:trPr>
          <w:trHeight w:val="675" w:hRule="atLeast"/>
        </w:trPr>
        <w:tc>
          <w:tcPr>
            <w:tcW w:w="638" w:type="dxa"/>
            <w:tcBorders>
              <w:top w:val="nil"/>
              <w:left w:val="single" w:color="auto" w:sz="4" w:space="0"/>
              <w:bottom w:val="nil"/>
              <w:right w:val="single" w:color="auto" w:sz="4" w:space="0"/>
            </w:tcBorders>
            <w:shd w:val="clear" w:color="auto" w:fill="auto"/>
            <w:noWrap w:val="0"/>
            <w:vAlign w:val="top"/>
          </w:tcPr>
          <w:p w14:paraId="72314394">
            <w:pPr>
              <w:widowControl/>
              <w:jc w:val="center"/>
              <w:rPr>
                <w:b/>
                <w:bCs/>
                <w:i/>
                <w:iCs/>
                <w:kern w:val="0"/>
                <w:sz w:val="18"/>
                <w:szCs w:val="18"/>
              </w:rPr>
            </w:pPr>
            <w:r>
              <w:rPr>
                <w:b/>
                <w:bCs/>
                <w:i/>
                <w:i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39D18305">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95</w:t>
            </w:r>
          </w:p>
        </w:tc>
        <w:tc>
          <w:tcPr>
            <w:tcW w:w="638" w:type="dxa"/>
            <w:tcBorders>
              <w:top w:val="nil"/>
              <w:left w:val="nil"/>
              <w:bottom w:val="nil"/>
              <w:right w:val="single" w:color="auto" w:sz="4" w:space="0"/>
            </w:tcBorders>
            <w:shd w:val="clear" w:color="auto" w:fill="auto"/>
            <w:noWrap w:val="0"/>
            <w:vAlign w:val="top"/>
          </w:tcPr>
          <w:p w14:paraId="779964E3">
            <w:pPr>
              <w:widowControl/>
              <w:jc w:val="center"/>
              <w:rPr>
                <w:kern w:val="0"/>
                <w:sz w:val="18"/>
                <w:szCs w:val="18"/>
              </w:rPr>
            </w:pPr>
            <w:r>
              <w:rPr>
                <w:kern w:val="0"/>
                <w:sz w:val="18"/>
                <w:szCs w:val="18"/>
              </w:rPr>
              <w:t xml:space="preserve"> </w:t>
            </w:r>
          </w:p>
        </w:tc>
        <w:tc>
          <w:tcPr>
            <w:tcW w:w="638" w:type="dxa"/>
            <w:tcBorders>
              <w:top w:val="nil"/>
              <w:left w:val="nil"/>
              <w:bottom w:val="nil"/>
              <w:right w:val="single" w:color="auto" w:sz="4" w:space="0"/>
            </w:tcBorders>
            <w:shd w:val="clear" w:color="auto" w:fill="auto"/>
            <w:noWrap w:val="0"/>
            <w:vAlign w:val="top"/>
          </w:tcPr>
          <w:p w14:paraId="4C88DBEF">
            <w:pPr>
              <w:widowControl/>
              <w:jc w:val="center"/>
              <w:rPr>
                <w:i/>
                <w:iCs/>
                <w:kern w:val="0"/>
                <w:sz w:val="18"/>
                <w:szCs w:val="18"/>
              </w:rPr>
            </w:pPr>
            <w:r>
              <w:rPr>
                <w:i/>
                <w:i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03EDA39F">
            <w:pPr>
              <w:widowControl/>
              <w:jc w:val="left"/>
              <w:rPr>
                <w:rFonts w:ascii="宋体" w:hAnsi="宋体" w:cs="宋体"/>
                <w:b/>
                <w:bCs/>
                <w:kern w:val="0"/>
                <w:sz w:val="18"/>
                <w:szCs w:val="18"/>
              </w:rPr>
            </w:pPr>
            <w:r>
              <w:rPr>
                <w:rFonts w:hint="eastAsia" w:ascii="宋体" w:hAnsi="宋体" w:cs="宋体"/>
                <w:b/>
                <w:bCs/>
                <w:kern w:val="0"/>
                <w:sz w:val="18"/>
                <w:szCs w:val="18"/>
              </w:rPr>
              <w:t>基层群众自治组织</w:t>
            </w:r>
          </w:p>
        </w:tc>
        <w:tc>
          <w:tcPr>
            <w:tcW w:w="3784" w:type="dxa"/>
            <w:tcBorders>
              <w:top w:val="nil"/>
              <w:left w:val="nil"/>
              <w:bottom w:val="nil"/>
              <w:right w:val="single" w:color="auto" w:sz="4" w:space="0"/>
            </w:tcBorders>
            <w:shd w:val="clear" w:color="auto" w:fill="auto"/>
            <w:noWrap w:val="0"/>
            <w:vAlign w:val="top"/>
          </w:tcPr>
          <w:p w14:paraId="7F423300">
            <w:pPr>
              <w:widowControl/>
              <w:jc w:val="left"/>
              <w:rPr>
                <w:rFonts w:ascii="宋体" w:hAnsi="宋体" w:cs="宋体"/>
                <w:kern w:val="0"/>
                <w:sz w:val="18"/>
                <w:szCs w:val="18"/>
              </w:rPr>
            </w:pPr>
            <w:r>
              <w:rPr>
                <w:rFonts w:hint="eastAsia" w:ascii="宋体" w:hAnsi="宋体" w:cs="宋体"/>
                <w:kern w:val="0"/>
                <w:sz w:val="18"/>
                <w:szCs w:val="18"/>
              </w:rPr>
              <w:t xml:space="preserve">  指通过选举产生的社区性组织，该组织为本地区提供一般性管理、调解、治安、优抚、计划生育等服务</w:t>
            </w:r>
          </w:p>
        </w:tc>
      </w:tr>
      <w:tr w14:paraId="7734231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63FB52E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07C3D06A">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7BAA947">
            <w:pPr>
              <w:widowControl/>
              <w:jc w:val="center"/>
              <w:rPr>
                <w:kern w:val="0"/>
                <w:sz w:val="18"/>
                <w:szCs w:val="18"/>
              </w:rPr>
            </w:pPr>
            <w:r>
              <w:rPr>
                <w:kern w:val="0"/>
                <w:sz w:val="18"/>
                <w:szCs w:val="18"/>
              </w:rPr>
              <w:t>951</w:t>
            </w:r>
          </w:p>
        </w:tc>
        <w:tc>
          <w:tcPr>
            <w:tcW w:w="638" w:type="dxa"/>
            <w:tcBorders>
              <w:top w:val="nil"/>
              <w:left w:val="nil"/>
              <w:bottom w:val="nil"/>
              <w:right w:val="single" w:color="auto" w:sz="4" w:space="0"/>
            </w:tcBorders>
            <w:shd w:val="clear" w:color="auto" w:fill="auto"/>
            <w:noWrap w:val="0"/>
            <w:vAlign w:val="top"/>
          </w:tcPr>
          <w:p w14:paraId="55036199">
            <w:pPr>
              <w:widowControl/>
              <w:jc w:val="center"/>
              <w:rPr>
                <w:kern w:val="0"/>
                <w:sz w:val="18"/>
                <w:szCs w:val="18"/>
              </w:rPr>
            </w:pPr>
            <w:r>
              <w:rPr>
                <w:kern w:val="0"/>
                <w:sz w:val="18"/>
                <w:szCs w:val="18"/>
              </w:rPr>
              <w:t>9510</w:t>
            </w:r>
          </w:p>
        </w:tc>
        <w:tc>
          <w:tcPr>
            <w:tcW w:w="3020" w:type="dxa"/>
            <w:tcBorders>
              <w:top w:val="nil"/>
              <w:left w:val="nil"/>
              <w:bottom w:val="nil"/>
              <w:right w:val="single" w:color="auto" w:sz="4" w:space="0"/>
            </w:tcBorders>
            <w:shd w:val="clear" w:color="auto" w:fill="auto"/>
            <w:noWrap w:val="0"/>
            <w:vAlign w:val="top"/>
          </w:tcPr>
          <w:p w14:paraId="74A74BBD">
            <w:pPr>
              <w:widowControl/>
              <w:jc w:val="left"/>
              <w:rPr>
                <w:rFonts w:ascii="宋体" w:hAnsi="宋体" w:cs="宋体"/>
                <w:kern w:val="0"/>
                <w:sz w:val="18"/>
                <w:szCs w:val="18"/>
              </w:rPr>
            </w:pPr>
            <w:r>
              <w:rPr>
                <w:rFonts w:hint="eastAsia" w:ascii="宋体" w:hAnsi="宋体" w:cs="宋体"/>
                <w:kern w:val="0"/>
                <w:sz w:val="18"/>
                <w:szCs w:val="18"/>
              </w:rPr>
              <w:t xml:space="preserve">  社区自治组织</w:t>
            </w:r>
          </w:p>
        </w:tc>
        <w:tc>
          <w:tcPr>
            <w:tcW w:w="3784" w:type="dxa"/>
            <w:tcBorders>
              <w:top w:val="nil"/>
              <w:left w:val="nil"/>
              <w:bottom w:val="nil"/>
              <w:right w:val="single" w:color="auto" w:sz="4" w:space="0"/>
            </w:tcBorders>
            <w:shd w:val="clear" w:color="auto" w:fill="auto"/>
            <w:noWrap w:val="0"/>
            <w:vAlign w:val="top"/>
          </w:tcPr>
          <w:p w14:paraId="08D5CBBE">
            <w:pPr>
              <w:widowControl/>
              <w:jc w:val="left"/>
              <w:rPr>
                <w:rFonts w:ascii="宋体" w:hAnsi="宋体" w:cs="宋体"/>
                <w:kern w:val="0"/>
                <w:sz w:val="18"/>
                <w:szCs w:val="18"/>
              </w:rPr>
            </w:pPr>
            <w:r>
              <w:rPr>
                <w:rFonts w:hint="eastAsia" w:ascii="宋体" w:hAnsi="宋体" w:cs="宋体"/>
                <w:kern w:val="0"/>
                <w:sz w:val="18"/>
                <w:szCs w:val="18"/>
              </w:rPr>
              <w:t xml:space="preserve">  指城市、镇的居民通过选举产生的群众性自治组织的管理活动</w:t>
            </w:r>
          </w:p>
        </w:tc>
      </w:tr>
      <w:tr w14:paraId="5CA2A21A">
        <w:tblPrEx>
          <w:tblCellMar>
            <w:top w:w="0" w:type="dxa"/>
            <w:left w:w="108" w:type="dxa"/>
            <w:bottom w:w="0" w:type="dxa"/>
            <w:right w:w="108" w:type="dxa"/>
          </w:tblCellMar>
        </w:tblPrEx>
        <w:trPr>
          <w:trHeight w:val="450" w:hRule="atLeast"/>
        </w:trPr>
        <w:tc>
          <w:tcPr>
            <w:tcW w:w="638" w:type="dxa"/>
            <w:tcBorders>
              <w:top w:val="nil"/>
              <w:left w:val="single" w:color="auto" w:sz="4" w:space="0"/>
              <w:bottom w:val="nil"/>
              <w:right w:val="single" w:color="auto" w:sz="4" w:space="0"/>
            </w:tcBorders>
            <w:shd w:val="clear" w:color="auto" w:fill="auto"/>
            <w:noWrap w:val="0"/>
            <w:vAlign w:val="top"/>
          </w:tcPr>
          <w:p w14:paraId="17E18AE7">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A9A1810">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1E261517">
            <w:pPr>
              <w:widowControl/>
              <w:jc w:val="center"/>
              <w:rPr>
                <w:kern w:val="0"/>
                <w:sz w:val="18"/>
                <w:szCs w:val="18"/>
              </w:rPr>
            </w:pPr>
            <w:r>
              <w:rPr>
                <w:kern w:val="0"/>
                <w:sz w:val="18"/>
                <w:szCs w:val="18"/>
              </w:rPr>
              <w:t>952</w:t>
            </w:r>
          </w:p>
        </w:tc>
        <w:tc>
          <w:tcPr>
            <w:tcW w:w="638" w:type="dxa"/>
            <w:tcBorders>
              <w:top w:val="nil"/>
              <w:left w:val="nil"/>
              <w:bottom w:val="nil"/>
              <w:right w:val="single" w:color="auto" w:sz="4" w:space="0"/>
            </w:tcBorders>
            <w:shd w:val="clear" w:color="auto" w:fill="auto"/>
            <w:noWrap w:val="0"/>
            <w:vAlign w:val="top"/>
          </w:tcPr>
          <w:p w14:paraId="44BC0F72">
            <w:pPr>
              <w:widowControl/>
              <w:jc w:val="center"/>
              <w:rPr>
                <w:kern w:val="0"/>
                <w:sz w:val="18"/>
                <w:szCs w:val="18"/>
              </w:rPr>
            </w:pPr>
            <w:r>
              <w:rPr>
                <w:kern w:val="0"/>
                <w:sz w:val="18"/>
                <w:szCs w:val="18"/>
              </w:rPr>
              <w:t>9520</w:t>
            </w:r>
          </w:p>
        </w:tc>
        <w:tc>
          <w:tcPr>
            <w:tcW w:w="3020" w:type="dxa"/>
            <w:tcBorders>
              <w:top w:val="nil"/>
              <w:left w:val="nil"/>
              <w:bottom w:val="nil"/>
              <w:right w:val="single" w:color="auto" w:sz="4" w:space="0"/>
            </w:tcBorders>
            <w:shd w:val="clear" w:color="auto" w:fill="auto"/>
            <w:noWrap w:val="0"/>
            <w:vAlign w:val="top"/>
          </w:tcPr>
          <w:p w14:paraId="111EB74A">
            <w:pPr>
              <w:widowControl/>
              <w:jc w:val="left"/>
              <w:rPr>
                <w:rFonts w:ascii="宋体" w:hAnsi="宋体" w:cs="宋体"/>
                <w:kern w:val="0"/>
                <w:sz w:val="18"/>
                <w:szCs w:val="18"/>
              </w:rPr>
            </w:pPr>
            <w:r>
              <w:rPr>
                <w:rFonts w:hint="eastAsia" w:ascii="宋体" w:hAnsi="宋体" w:cs="宋体"/>
                <w:kern w:val="0"/>
                <w:sz w:val="18"/>
                <w:szCs w:val="18"/>
              </w:rPr>
              <w:t xml:space="preserve">  村民自治组织</w:t>
            </w:r>
          </w:p>
        </w:tc>
        <w:tc>
          <w:tcPr>
            <w:tcW w:w="3784" w:type="dxa"/>
            <w:tcBorders>
              <w:top w:val="nil"/>
              <w:left w:val="nil"/>
              <w:bottom w:val="nil"/>
              <w:right w:val="single" w:color="auto" w:sz="4" w:space="0"/>
            </w:tcBorders>
            <w:shd w:val="clear" w:color="auto" w:fill="auto"/>
            <w:noWrap w:val="0"/>
            <w:vAlign w:val="top"/>
          </w:tcPr>
          <w:p w14:paraId="5858C091">
            <w:pPr>
              <w:widowControl/>
              <w:jc w:val="left"/>
              <w:rPr>
                <w:rFonts w:ascii="宋体" w:hAnsi="宋体" w:cs="宋体"/>
                <w:kern w:val="0"/>
                <w:sz w:val="18"/>
                <w:szCs w:val="18"/>
              </w:rPr>
            </w:pPr>
            <w:r>
              <w:rPr>
                <w:rFonts w:hint="eastAsia" w:ascii="宋体" w:hAnsi="宋体" w:cs="宋体"/>
                <w:kern w:val="0"/>
                <w:sz w:val="18"/>
                <w:szCs w:val="18"/>
              </w:rPr>
              <w:t xml:space="preserve">  指农村村民通过选举产生的群众性自治组织的管理活动</w:t>
            </w:r>
          </w:p>
        </w:tc>
      </w:tr>
      <w:tr w14:paraId="61DE2D1C">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66626256">
            <w:pPr>
              <w:widowControl/>
              <w:jc w:val="center"/>
              <w:rPr>
                <w:b/>
                <w:bCs/>
                <w:kern w:val="0"/>
                <w:sz w:val="18"/>
                <w:szCs w:val="18"/>
              </w:rPr>
            </w:pPr>
            <w:r>
              <w:rPr>
                <w:b/>
                <w:bCs/>
                <w:kern w:val="0"/>
                <w:sz w:val="18"/>
                <w:szCs w:val="18"/>
              </w:rPr>
              <w:t>T</w:t>
            </w:r>
          </w:p>
        </w:tc>
        <w:tc>
          <w:tcPr>
            <w:tcW w:w="638" w:type="dxa"/>
            <w:tcBorders>
              <w:top w:val="nil"/>
              <w:left w:val="nil"/>
              <w:bottom w:val="nil"/>
              <w:right w:val="single" w:color="auto" w:sz="4" w:space="0"/>
            </w:tcBorders>
            <w:shd w:val="clear" w:color="auto" w:fill="auto"/>
            <w:noWrap w:val="0"/>
            <w:vAlign w:val="top"/>
          </w:tcPr>
          <w:p w14:paraId="18208A9C">
            <w:pPr>
              <w:widowControl/>
              <w:jc w:val="center"/>
              <w:rPr>
                <w:rFonts w:ascii="黑体" w:hAnsi="宋体" w:eastAsia="黑体" w:cs="宋体"/>
                <w:kern w:val="0"/>
                <w:sz w:val="18"/>
                <w:szCs w:val="18"/>
              </w:rPr>
            </w:pPr>
            <w:r>
              <w:rPr>
                <w:rFonts w:hint="eastAsia" w:ascii="黑体" w:hAnsi="宋体" w:eastAsia="黑体" w:cs="宋体"/>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BD1F7BE">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2FEAD2BD">
            <w:pPr>
              <w:widowControl/>
              <w:jc w:val="center"/>
              <w:rPr>
                <w:b/>
                <w:bCs/>
                <w:kern w:val="0"/>
                <w:sz w:val="18"/>
                <w:szCs w:val="18"/>
              </w:rPr>
            </w:pPr>
            <w:r>
              <w:rPr>
                <w:b/>
                <w:bCs/>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18AA39BD">
            <w:pPr>
              <w:widowControl/>
              <w:jc w:val="left"/>
              <w:rPr>
                <w:rFonts w:ascii="黑体" w:hAnsi="宋体" w:eastAsia="黑体" w:cs="宋体"/>
                <w:b/>
                <w:bCs/>
                <w:kern w:val="0"/>
                <w:sz w:val="18"/>
                <w:szCs w:val="18"/>
              </w:rPr>
            </w:pPr>
            <w:r>
              <w:rPr>
                <w:rFonts w:hint="eastAsia" w:ascii="黑体" w:hAnsi="宋体" w:eastAsia="黑体" w:cs="宋体"/>
                <w:b/>
                <w:bCs/>
                <w:kern w:val="0"/>
                <w:sz w:val="18"/>
                <w:szCs w:val="18"/>
              </w:rPr>
              <w:t>国际组织</w:t>
            </w:r>
          </w:p>
        </w:tc>
        <w:tc>
          <w:tcPr>
            <w:tcW w:w="3784" w:type="dxa"/>
            <w:tcBorders>
              <w:top w:val="nil"/>
              <w:left w:val="nil"/>
              <w:bottom w:val="nil"/>
              <w:right w:val="single" w:color="auto" w:sz="4" w:space="0"/>
            </w:tcBorders>
            <w:shd w:val="clear" w:color="auto" w:fill="auto"/>
            <w:noWrap w:val="0"/>
            <w:vAlign w:val="top"/>
          </w:tcPr>
          <w:p w14:paraId="7D58259E">
            <w:pPr>
              <w:widowControl/>
              <w:jc w:val="left"/>
              <w:rPr>
                <w:rFonts w:ascii="宋体" w:hAnsi="宋体" w:cs="宋体"/>
                <w:kern w:val="0"/>
                <w:sz w:val="18"/>
                <w:szCs w:val="18"/>
              </w:rPr>
            </w:pPr>
            <w:r>
              <w:rPr>
                <w:rFonts w:hint="eastAsia" w:ascii="宋体" w:hAnsi="宋体" w:cs="宋体"/>
                <w:kern w:val="0"/>
                <w:sz w:val="18"/>
                <w:szCs w:val="18"/>
              </w:rPr>
              <w:t xml:space="preserve">  本门类包括96大类</w:t>
            </w:r>
          </w:p>
        </w:tc>
      </w:tr>
      <w:tr w14:paraId="5E69C2EA">
        <w:tblPrEx>
          <w:tblCellMar>
            <w:top w:w="0" w:type="dxa"/>
            <w:left w:w="108" w:type="dxa"/>
            <w:bottom w:w="0" w:type="dxa"/>
            <w:right w:w="108" w:type="dxa"/>
          </w:tblCellMar>
        </w:tblPrEx>
        <w:trPr>
          <w:trHeight w:val="285" w:hRule="atLeast"/>
        </w:trPr>
        <w:tc>
          <w:tcPr>
            <w:tcW w:w="638" w:type="dxa"/>
            <w:tcBorders>
              <w:top w:val="nil"/>
              <w:left w:val="single" w:color="auto" w:sz="4" w:space="0"/>
              <w:bottom w:val="nil"/>
              <w:right w:val="single" w:color="auto" w:sz="4" w:space="0"/>
            </w:tcBorders>
            <w:shd w:val="clear" w:color="auto" w:fill="auto"/>
            <w:noWrap w:val="0"/>
            <w:vAlign w:val="top"/>
          </w:tcPr>
          <w:p w14:paraId="4D1B8C3C">
            <w:pPr>
              <w:widowControl/>
              <w:jc w:val="center"/>
              <w:rPr>
                <w:b/>
                <w:bCs/>
                <w:kern w:val="0"/>
                <w:sz w:val="18"/>
                <w:szCs w:val="18"/>
              </w:rPr>
            </w:pPr>
            <w:r>
              <w:rPr>
                <w:b/>
                <w:bCs/>
                <w:kern w:val="0"/>
                <w:sz w:val="18"/>
                <w:szCs w:val="18"/>
              </w:rPr>
              <w:t>　</w:t>
            </w:r>
          </w:p>
        </w:tc>
        <w:tc>
          <w:tcPr>
            <w:tcW w:w="638" w:type="dxa"/>
            <w:tcBorders>
              <w:top w:val="nil"/>
              <w:left w:val="nil"/>
              <w:bottom w:val="nil"/>
              <w:right w:val="single" w:color="auto" w:sz="4" w:space="0"/>
            </w:tcBorders>
            <w:shd w:val="clear" w:color="auto" w:fill="auto"/>
            <w:noWrap w:val="0"/>
            <w:vAlign w:val="top"/>
          </w:tcPr>
          <w:p w14:paraId="4407DE7F">
            <w:pPr>
              <w:widowControl/>
              <w:jc w:val="center"/>
              <w:rPr>
                <w:rFonts w:ascii="黑体" w:hAnsi="宋体" w:eastAsia="黑体" w:cs="宋体"/>
                <w:b/>
                <w:bCs/>
                <w:kern w:val="0"/>
                <w:sz w:val="18"/>
                <w:szCs w:val="18"/>
              </w:rPr>
            </w:pPr>
            <w:r>
              <w:rPr>
                <w:rFonts w:hint="eastAsia" w:ascii="黑体" w:hAnsi="宋体" w:eastAsia="黑体" w:cs="宋体"/>
                <w:b/>
                <w:bCs/>
                <w:kern w:val="0"/>
                <w:sz w:val="18"/>
                <w:szCs w:val="18"/>
              </w:rPr>
              <w:t>96</w:t>
            </w:r>
          </w:p>
        </w:tc>
        <w:tc>
          <w:tcPr>
            <w:tcW w:w="638" w:type="dxa"/>
            <w:tcBorders>
              <w:top w:val="nil"/>
              <w:left w:val="nil"/>
              <w:bottom w:val="nil"/>
              <w:right w:val="single" w:color="auto" w:sz="4" w:space="0"/>
            </w:tcBorders>
            <w:shd w:val="clear" w:color="auto" w:fill="auto"/>
            <w:noWrap w:val="0"/>
            <w:vAlign w:val="top"/>
          </w:tcPr>
          <w:p w14:paraId="59CDE688">
            <w:pPr>
              <w:widowControl/>
              <w:jc w:val="center"/>
              <w:rPr>
                <w:kern w:val="0"/>
                <w:sz w:val="18"/>
                <w:szCs w:val="18"/>
              </w:rPr>
            </w:pPr>
            <w:r>
              <w:rPr>
                <w:kern w:val="0"/>
                <w:sz w:val="18"/>
                <w:szCs w:val="18"/>
              </w:rPr>
              <w:t xml:space="preserve"> </w:t>
            </w:r>
          </w:p>
        </w:tc>
        <w:tc>
          <w:tcPr>
            <w:tcW w:w="638" w:type="dxa"/>
            <w:tcBorders>
              <w:top w:val="nil"/>
              <w:left w:val="nil"/>
              <w:bottom w:val="nil"/>
              <w:right w:val="single" w:color="auto" w:sz="4" w:space="0"/>
            </w:tcBorders>
            <w:shd w:val="clear" w:color="auto" w:fill="auto"/>
            <w:noWrap w:val="0"/>
            <w:vAlign w:val="top"/>
          </w:tcPr>
          <w:p w14:paraId="0706AAA3">
            <w:pPr>
              <w:widowControl/>
              <w:jc w:val="center"/>
              <w:rPr>
                <w:kern w:val="0"/>
                <w:sz w:val="18"/>
                <w:szCs w:val="18"/>
              </w:rPr>
            </w:pPr>
            <w:r>
              <w:rPr>
                <w:kern w:val="0"/>
                <w:sz w:val="18"/>
                <w:szCs w:val="18"/>
              </w:rPr>
              <w:t>　</w:t>
            </w:r>
          </w:p>
        </w:tc>
        <w:tc>
          <w:tcPr>
            <w:tcW w:w="3020" w:type="dxa"/>
            <w:tcBorders>
              <w:top w:val="nil"/>
              <w:left w:val="nil"/>
              <w:bottom w:val="nil"/>
              <w:right w:val="single" w:color="auto" w:sz="4" w:space="0"/>
            </w:tcBorders>
            <w:shd w:val="clear" w:color="auto" w:fill="auto"/>
            <w:noWrap w:val="0"/>
            <w:vAlign w:val="top"/>
          </w:tcPr>
          <w:p w14:paraId="2EC7F652">
            <w:pPr>
              <w:widowControl/>
              <w:jc w:val="left"/>
              <w:rPr>
                <w:rFonts w:ascii="宋体" w:hAnsi="宋体" w:cs="宋体"/>
                <w:b/>
                <w:bCs/>
                <w:kern w:val="0"/>
                <w:sz w:val="18"/>
                <w:szCs w:val="18"/>
              </w:rPr>
            </w:pPr>
            <w:r>
              <w:rPr>
                <w:rFonts w:hint="eastAsia" w:ascii="宋体" w:hAnsi="宋体" w:cs="宋体"/>
                <w:b/>
                <w:bCs/>
                <w:kern w:val="0"/>
                <w:sz w:val="18"/>
                <w:szCs w:val="18"/>
              </w:rPr>
              <w:t>国际组织</w:t>
            </w:r>
          </w:p>
        </w:tc>
        <w:tc>
          <w:tcPr>
            <w:tcW w:w="3784" w:type="dxa"/>
            <w:tcBorders>
              <w:top w:val="nil"/>
              <w:left w:val="nil"/>
              <w:bottom w:val="nil"/>
              <w:right w:val="single" w:color="auto" w:sz="4" w:space="0"/>
            </w:tcBorders>
            <w:shd w:val="clear" w:color="auto" w:fill="auto"/>
            <w:noWrap w:val="0"/>
            <w:vAlign w:val="top"/>
          </w:tcPr>
          <w:p w14:paraId="2FA836E7">
            <w:pPr>
              <w:widowControl/>
              <w:jc w:val="left"/>
              <w:rPr>
                <w:rFonts w:ascii="宋体" w:hAnsi="宋体" w:cs="宋体"/>
                <w:kern w:val="0"/>
                <w:sz w:val="18"/>
                <w:szCs w:val="18"/>
              </w:rPr>
            </w:pPr>
            <w:r>
              <w:rPr>
                <w:rFonts w:hint="eastAsia" w:ascii="宋体" w:hAnsi="宋体" w:cs="宋体"/>
                <w:kern w:val="0"/>
                <w:sz w:val="18"/>
                <w:szCs w:val="18"/>
              </w:rPr>
              <w:t xml:space="preserve"> </w:t>
            </w:r>
          </w:p>
        </w:tc>
      </w:tr>
      <w:tr w14:paraId="4AAF1547">
        <w:tblPrEx>
          <w:tblCellMar>
            <w:top w:w="0" w:type="dxa"/>
            <w:left w:w="108" w:type="dxa"/>
            <w:bottom w:w="0" w:type="dxa"/>
            <w:right w:w="108" w:type="dxa"/>
          </w:tblCellMar>
        </w:tblPrEx>
        <w:trPr>
          <w:trHeight w:val="450" w:hRule="atLeast"/>
        </w:trPr>
        <w:tc>
          <w:tcPr>
            <w:tcW w:w="638" w:type="dxa"/>
            <w:tcBorders>
              <w:top w:val="nil"/>
              <w:left w:val="single" w:color="auto" w:sz="4" w:space="0"/>
              <w:bottom w:val="single" w:color="auto" w:sz="4" w:space="0"/>
              <w:right w:val="single" w:color="auto" w:sz="4" w:space="0"/>
            </w:tcBorders>
            <w:shd w:val="clear" w:color="auto" w:fill="auto"/>
            <w:noWrap w:val="0"/>
            <w:vAlign w:val="top"/>
          </w:tcPr>
          <w:p w14:paraId="6BEBFB15">
            <w:pPr>
              <w:widowControl/>
              <w:jc w:val="center"/>
              <w:rPr>
                <w:b/>
                <w:bCs/>
                <w:kern w:val="0"/>
                <w:sz w:val="18"/>
                <w:szCs w:val="18"/>
              </w:rPr>
            </w:pPr>
            <w:r>
              <w:rPr>
                <w:b/>
                <w:bCs/>
                <w:kern w:val="0"/>
                <w:sz w:val="18"/>
                <w:szCs w:val="18"/>
              </w:rPr>
              <w:t>　</w:t>
            </w:r>
          </w:p>
        </w:tc>
        <w:tc>
          <w:tcPr>
            <w:tcW w:w="638" w:type="dxa"/>
            <w:tcBorders>
              <w:top w:val="nil"/>
              <w:left w:val="nil"/>
              <w:bottom w:val="single" w:color="auto" w:sz="4" w:space="0"/>
              <w:right w:val="single" w:color="auto" w:sz="4" w:space="0"/>
            </w:tcBorders>
            <w:shd w:val="clear" w:color="auto" w:fill="auto"/>
            <w:noWrap w:val="0"/>
            <w:vAlign w:val="top"/>
          </w:tcPr>
          <w:p w14:paraId="4AAE2D29">
            <w:pPr>
              <w:widowControl/>
              <w:jc w:val="center"/>
              <w:rPr>
                <w:b/>
                <w:bCs/>
                <w:kern w:val="0"/>
                <w:sz w:val="18"/>
                <w:szCs w:val="18"/>
              </w:rPr>
            </w:pPr>
            <w:r>
              <w:rPr>
                <w:b/>
                <w:bCs/>
                <w:kern w:val="0"/>
                <w:sz w:val="18"/>
                <w:szCs w:val="18"/>
              </w:rPr>
              <w:t>　</w:t>
            </w:r>
          </w:p>
        </w:tc>
        <w:tc>
          <w:tcPr>
            <w:tcW w:w="638" w:type="dxa"/>
            <w:tcBorders>
              <w:top w:val="nil"/>
              <w:left w:val="nil"/>
              <w:bottom w:val="single" w:color="auto" w:sz="4" w:space="0"/>
              <w:right w:val="single" w:color="auto" w:sz="4" w:space="0"/>
            </w:tcBorders>
            <w:shd w:val="clear" w:color="auto" w:fill="auto"/>
            <w:noWrap w:val="0"/>
            <w:vAlign w:val="top"/>
          </w:tcPr>
          <w:p w14:paraId="23E61CDE">
            <w:pPr>
              <w:widowControl/>
              <w:jc w:val="center"/>
              <w:rPr>
                <w:kern w:val="0"/>
                <w:sz w:val="18"/>
                <w:szCs w:val="18"/>
              </w:rPr>
            </w:pPr>
            <w:r>
              <w:rPr>
                <w:kern w:val="0"/>
                <w:sz w:val="18"/>
                <w:szCs w:val="18"/>
              </w:rPr>
              <w:t>960</w:t>
            </w:r>
          </w:p>
        </w:tc>
        <w:tc>
          <w:tcPr>
            <w:tcW w:w="638" w:type="dxa"/>
            <w:tcBorders>
              <w:top w:val="nil"/>
              <w:left w:val="nil"/>
              <w:bottom w:val="single" w:color="auto" w:sz="4" w:space="0"/>
              <w:right w:val="single" w:color="auto" w:sz="4" w:space="0"/>
            </w:tcBorders>
            <w:shd w:val="clear" w:color="auto" w:fill="auto"/>
            <w:noWrap w:val="0"/>
            <w:vAlign w:val="top"/>
          </w:tcPr>
          <w:p w14:paraId="3C9A9592">
            <w:pPr>
              <w:widowControl/>
              <w:jc w:val="center"/>
              <w:rPr>
                <w:kern w:val="0"/>
                <w:sz w:val="18"/>
                <w:szCs w:val="18"/>
              </w:rPr>
            </w:pPr>
            <w:r>
              <w:rPr>
                <w:kern w:val="0"/>
                <w:sz w:val="18"/>
                <w:szCs w:val="18"/>
              </w:rPr>
              <w:t>9600</w:t>
            </w:r>
          </w:p>
        </w:tc>
        <w:tc>
          <w:tcPr>
            <w:tcW w:w="3020" w:type="dxa"/>
            <w:tcBorders>
              <w:top w:val="nil"/>
              <w:left w:val="nil"/>
              <w:bottom w:val="single" w:color="auto" w:sz="4" w:space="0"/>
              <w:right w:val="single" w:color="auto" w:sz="4" w:space="0"/>
            </w:tcBorders>
            <w:shd w:val="clear" w:color="auto" w:fill="auto"/>
            <w:noWrap w:val="0"/>
            <w:vAlign w:val="top"/>
          </w:tcPr>
          <w:p w14:paraId="04D8A8D9">
            <w:pPr>
              <w:widowControl/>
              <w:jc w:val="left"/>
              <w:rPr>
                <w:rFonts w:ascii="宋体" w:hAnsi="宋体" w:cs="宋体"/>
                <w:kern w:val="0"/>
                <w:sz w:val="18"/>
                <w:szCs w:val="18"/>
              </w:rPr>
            </w:pPr>
            <w:r>
              <w:rPr>
                <w:rFonts w:hint="eastAsia" w:ascii="宋体" w:hAnsi="宋体" w:cs="宋体"/>
                <w:kern w:val="0"/>
                <w:sz w:val="18"/>
                <w:szCs w:val="18"/>
              </w:rPr>
              <w:t xml:space="preserve">  国际组织</w:t>
            </w:r>
          </w:p>
        </w:tc>
        <w:tc>
          <w:tcPr>
            <w:tcW w:w="3784" w:type="dxa"/>
            <w:tcBorders>
              <w:top w:val="nil"/>
              <w:left w:val="nil"/>
              <w:bottom w:val="single" w:color="auto" w:sz="4" w:space="0"/>
              <w:right w:val="single" w:color="auto" w:sz="4" w:space="0"/>
            </w:tcBorders>
            <w:shd w:val="clear" w:color="auto" w:fill="auto"/>
            <w:noWrap w:val="0"/>
            <w:vAlign w:val="top"/>
          </w:tcPr>
          <w:p w14:paraId="6547A54A">
            <w:pPr>
              <w:widowControl/>
              <w:jc w:val="left"/>
              <w:rPr>
                <w:rFonts w:ascii="宋体" w:hAnsi="宋体" w:cs="宋体"/>
                <w:kern w:val="0"/>
                <w:sz w:val="18"/>
                <w:szCs w:val="18"/>
              </w:rPr>
            </w:pPr>
            <w:r>
              <w:rPr>
                <w:rFonts w:hint="eastAsia" w:ascii="宋体" w:hAnsi="宋体" w:cs="宋体"/>
                <w:kern w:val="0"/>
                <w:sz w:val="18"/>
                <w:szCs w:val="18"/>
              </w:rPr>
              <w:t xml:space="preserve">  指联合国和其他国际组织驻我国境内机构等的活动</w:t>
            </w:r>
          </w:p>
        </w:tc>
      </w:tr>
    </w:tbl>
    <w:p w14:paraId="22D7B64C"/>
    <w:p w14:paraId="285DCEDA"/>
    <w:p w14:paraId="60D132C5"/>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3B5A2">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60</w:t>
    </w:r>
    <w:r>
      <w:rPr>
        <w:rStyle w:val="7"/>
      </w:rPr>
      <w:fldChar w:fldCharType="end"/>
    </w:r>
  </w:p>
  <w:p w14:paraId="255DFD5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0DCDD">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E0D6C2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6CC"/>
    <w:rsid w:val="00097120"/>
    <w:rsid w:val="00097CBF"/>
    <w:rsid w:val="000B6994"/>
    <w:rsid w:val="000E5B37"/>
    <w:rsid w:val="001159FA"/>
    <w:rsid w:val="001A290D"/>
    <w:rsid w:val="00200504"/>
    <w:rsid w:val="002C5BE8"/>
    <w:rsid w:val="002D586A"/>
    <w:rsid w:val="00371D08"/>
    <w:rsid w:val="00390ABF"/>
    <w:rsid w:val="003B51BA"/>
    <w:rsid w:val="0045654D"/>
    <w:rsid w:val="00496895"/>
    <w:rsid w:val="004B0E47"/>
    <w:rsid w:val="005D18AD"/>
    <w:rsid w:val="005E77E4"/>
    <w:rsid w:val="005F347C"/>
    <w:rsid w:val="006E4D83"/>
    <w:rsid w:val="00763B89"/>
    <w:rsid w:val="008436CC"/>
    <w:rsid w:val="00856C73"/>
    <w:rsid w:val="00863504"/>
    <w:rsid w:val="008A0C22"/>
    <w:rsid w:val="009100BE"/>
    <w:rsid w:val="00915F42"/>
    <w:rsid w:val="00986486"/>
    <w:rsid w:val="00990611"/>
    <w:rsid w:val="009E77FB"/>
    <w:rsid w:val="009F611A"/>
    <w:rsid w:val="00A24D8D"/>
    <w:rsid w:val="00A971F6"/>
    <w:rsid w:val="00AE0FE3"/>
    <w:rsid w:val="00B4666B"/>
    <w:rsid w:val="00B5724E"/>
    <w:rsid w:val="00BA08F1"/>
    <w:rsid w:val="00BC2AC4"/>
    <w:rsid w:val="00C15A94"/>
    <w:rsid w:val="00C56B13"/>
    <w:rsid w:val="00C57005"/>
    <w:rsid w:val="00D26535"/>
    <w:rsid w:val="00DE2790"/>
    <w:rsid w:val="00E252C1"/>
    <w:rsid w:val="00E51F71"/>
    <w:rsid w:val="00F14B06"/>
    <w:rsid w:val="00FE35BA"/>
    <w:rsid w:val="040C3078"/>
    <w:rsid w:val="322F6F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name="header"/>
    <w:lsdException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link w:val="9"/>
    <w:semiHidden/>
    <w:unhideWhenUsed/>
    <w:uiPriority w:val="0"/>
    <w:pPr>
      <w:tabs>
        <w:tab w:val="center" w:pos="4153"/>
        <w:tab w:val="right" w:pos="8306"/>
      </w:tabs>
      <w:snapToGrid w:val="0"/>
      <w:jc w:val="left"/>
    </w:pPr>
    <w:rPr>
      <w:rFonts w:ascii="Calibri" w:hAnsi="Calibri"/>
      <w:sz w:val="18"/>
      <w:szCs w:val="18"/>
    </w:rPr>
  </w:style>
  <w:style w:type="paragraph" w:styleId="4">
    <w:name w:val="header"/>
    <w:basedOn w:val="1"/>
    <w:link w:val="8"/>
    <w:semiHidden/>
    <w:unhideWhenUsed/>
    <w:uiPriority w:val="0"/>
    <w:pPr>
      <w:pBdr>
        <w:bottom w:val="single" w:color="auto" w:sz="6" w:space="1"/>
      </w:pBdr>
      <w:tabs>
        <w:tab w:val="center" w:pos="4153"/>
        <w:tab w:val="right" w:pos="8306"/>
      </w:tabs>
      <w:snapToGrid w:val="0"/>
      <w:jc w:val="center"/>
    </w:pPr>
    <w:rPr>
      <w:rFonts w:ascii="Calibri" w:hAnsi="Calibri"/>
      <w:sz w:val="18"/>
      <w:szCs w:val="18"/>
    </w:rPr>
  </w:style>
  <w:style w:type="character" w:styleId="7">
    <w:name w:val="page number"/>
    <w:basedOn w:val="6"/>
    <w:uiPriority w:val="0"/>
  </w:style>
  <w:style w:type="character" w:customStyle="1" w:styleId="8">
    <w:name w:val="页眉 Char"/>
    <w:link w:val="4"/>
    <w:semiHidden/>
    <w:uiPriority w:val="0"/>
    <w:rPr>
      <w:rFonts w:ascii="Calibri" w:hAnsi="Calibri" w:eastAsia="宋体"/>
      <w:kern w:val="2"/>
      <w:sz w:val="18"/>
      <w:szCs w:val="18"/>
      <w:lang w:val="en-US" w:eastAsia="zh-CN" w:bidi="ar-SA"/>
    </w:rPr>
  </w:style>
  <w:style w:type="character" w:customStyle="1" w:styleId="9">
    <w:name w:val="页脚 Char"/>
    <w:link w:val="3"/>
    <w:semiHidden/>
    <w:uiPriority w:val="0"/>
    <w:rPr>
      <w:rFonts w:ascii="Calibri" w:hAnsi="Calibri" w:eastAsia="宋体"/>
      <w:kern w:val="2"/>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Microsoft</Company>
  <Pages>59</Pages>
  <Words>1364</Words>
  <Characters>1456</Characters>
  <Lines>526</Lines>
  <Paragraphs>148</Paragraphs>
  <TotalTime>0</TotalTime>
  <ScaleCrop>false</ScaleCrop>
  <LinksUpToDate>false</LinksUpToDate>
  <CharactersWithSpaces>1766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2012-01-03T06:22:00Z</dcterms:created>
  <dc:creator>设管司统计标准处</dc:creator>
  <cp:lastModifiedBy>Dongzhao</cp:lastModifiedBy>
  <cp:lastPrinted>2011-08-22T01:43:00Z</cp:lastPrinted>
  <dcterms:modified xsi:type="dcterms:W3CDTF">2026-05-21T07:19:26Z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87BF83A19A99482991455F01166569FC_13</vt:lpwstr>
  </property>
  <property fmtid="{D5CDD505-2E9C-101B-9397-08002B2CF9AE}" pid="4" name="KSOTemplateDocerSaveRecord">
    <vt:lpwstr>eyJoZGlkIjoiNzZmN2E2YjBmMzZjMDdhMTQ0ZTExYWUyZTRhZmFiYjEiLCJ1c2VySWQiOiIzOTU5Njc0MDkifQ==</vt:lpwstr>
  </property>
</Properties>
</file>